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60CCA" w14:textId="3CFD883C" w:rsidR="008A7359" w:rsidRPr="00845AC3" w:rsidRDefault="00363EF7" w:rsidP="00845AC3">
      <w:pPr>
        <w:spacing w:line="240" w:lineRule="auto"/>
        <w:jc w:val="center"/>
        <w:rPr>
          <w:rFonts w:ascii="Calibri" w:hAnsi="Calibri" w:cs="Calibri"/>
          <w:b/>
          <w:bCs/>
          <w:sz w:val="24"/>
          <w:szCs w:val="24"/>
        </w:rPr>
      </w:pPr>
      <w:r w:rsidRPr="00845AC3">
        <w:rPr>
          <w:rFonts w:ascii="Calibri" w:hAnsi="Calibri" w:cs="Calibri"/>
          <w:b/>
          <w:bCs/>
          <w:sz w:val="24"/>
          <w:szCs w:val="24"/>
        </w:rPr>
        <w:t>Lowestoft and Waveney Transition Pledge</w:t>
      </w:r>
    </w:p>
    <w:p w14:paraId="06CC4C3D" w14:textId="5885683B" w:rsidR="00363EF7" w:rsidRPr="00845AC3" w:rsidRDefault="00363EF7" w:rsidP="00845AC3">
      <w:pPr>
        <w:spacing w:line="240" w:lineRule="auto"/>
        <w:rPr>
          <w:rFonts w:ascii="Calibri" w:hAnsi="Calibri" w:cs="Calibri"/>
          <w:sz w:val="24"/>
          <w:szCs w:val="24"/>
        </w:rPr>
      </w:pPr>
      <w:r w:rsidRPr="00845AC3">
        <w:rPr>
          <w:rFonts w:ascii="Calibri" w:hAnsi="Calibri" w:cs="Calibri"/>
          <w:sz w:val="24"/>
          <w:szCs w:val="24"/>
        </w:rPr>
        <w:t>The following pledges were identified and prioritised by Primary, Secondary, and Specialist setting schools within the Lowestoft and Waveney Community during Community Inclusion Forum meetings on the 9</w:t>
      </w:r>
      <w:r w:rsidRPr="00845AC3">
        <w:rPr>
          <w:rFonts w:ascii="Calibri" w:hAnsi="Calibri" w:cs="Calibri"/>
          <w:sz w:val="24"/>
          <w:szCs w:val="24"/>
          <w:vertAlign w:val="superscript"/>
        </w:rPr>
        <w:t>th</w:t>
      </w:r>
      <w:r w:rsidRPr="00845AC3">
        <w:rPr>
          <w:rFonts w:ascii="Calibri" w:hAnsi="Calibri" w:cs="Calibri"/>
          <w:sz w:val="24"/>
          <w:szCs w:val="24"/>
        </w:rPr>
        <w:t xml:space="preserve"> of May and 27</w:t>
      </w:r>
      <w:r w:rsidRPr="00845AC3">
        <w:rPr>
          <w:rFonts w:ascii="Calibri" w:hAnsi="Calibri" w:cs="Calibri"/>
          <w:sz w:val="24"/>
          <w:szCs w:val="24"/>
          <w:vertAlign w:val="superscript"/>
        </w:rPr>
        <w:t>th</w:t>
      </w:r>
      <w:r w:rsidRPr="00845AC3">
        <w:rPr>
          <w:rFonts w:ascii="Calibri" w:hAnsi="Calibri" w:cs="Calibri"/>
          <w:sz w:val="24"/>
          <w:szCs w:val="24"/>
        </w:rPr>
        <w:t xml:space="preserve"> June 2024.</w:t>
      </w:r>
    </w:p>
    <w:p w14:paraId="038D0FB2" w14:textId="70ECB034" w:rsidR="00363EF7" w:rsidRPr="00845AC3" w:rsidRDefault="00363EF7" w:rsidP="00845AC3">
      <w:pPr>
        <w:spacing w:line="240" w:lineRule="auto"/>
        <w:rPr>
          <w:rFonts w:ascii="Calibri" w:hAnsi="Calibri" w:cs="Calibri"/>
          <w:sz w:val="24"/>
          <w:szCs w:val="24"/>
        </w:rPr>
      </w:pPr>
      <w:r w:rsidRPr="00845AC3">
        <w:rPr>
          <w:rFonts w:ascii="Calibri" w:hAnsi="Calibri" w:cs="Calibri"/>
          <w:sz w:val="24"/>
          <w:szCs w:val="24"/>
        </w:rPr>
        <w:t>This was developed with recognition of the transition between primary and secondary school, in particular, being one that schools across the Community have recognised as an area in need of more support</w:t>
      </w:r>
      <w:r w:rsidR="00845AC3" w:rsidRPr="00845AC3">
        <w:rPr>
          <w:rFonts w:ascii="Calibri" w:hAnsi="Calibri" w:cs="Calibri"/>
          <w:sz w:val="24"/>
          <w:szCs w:val="24"/>
        </w:rPr>
        <w:t xml:space="preserve"> and consistency. </w:t>
      </w:r>
    </w:p>
    <w:p w14:paraId="19BDC6F6" w14:textId="1647834C" w:rsidR="00845AC3" w:rsidRPr="00D545D4" w:rsidRDefault="00845AC3" w:rsidP="00845AC3">
      <w:pPr>
        <w:pStyle w:val="ListParagraph"/>
        <w:numPr>
          <w:ilvl w:val="0"/>
          <w:numId w:val="2"/>
        </w:numPr>
        <w:spacing w:line="240" w:lineRule="auto"/>
        <w:rPr>
          <w:rFonts w:ascii="Calibri" w:hAnsi="Calibri" w:cs="Calibri"/>
          <w:b/>
          <w:bCs/>
          <w:sz w:val="24"/>
          <w:szCs w:val="24"/>
        </w:rPr>
      </w:pPr>
      <w:r w:rsidRPr="00D545D4">
        <w:rPr>
          <w:rFonts w:ascii="Calibri" w:hAnsi="Calibri" w:cs="Calibri"/>
          <w:b/>
          <w:bCs/>
          <w:sz w:val="24"/>
          <w:szCs w:val="24"/>
        </w:rPr>
        <w:t>All secondary schools in the area will hold their transition days on the same date.</w:t>
      </w:r>
    </w:p>
    <w:p w14:paraId="2059C78E" w14:textId="77777777" w:rsidR="00845AC3" w:rsidRPr="00D545D4" w:rsidRDefault="00845AC3" w:rsidP="00845AC3">
      <w:pPr>
        <w:pStyle w:val="ListParagraph"/>
        <w:spacing w:line="240" w:lineRule="auto"/>
        <w:rPr>
          <w:rFonts w:ascii="Calibri" w:hAnsi="Calibri" w:cs="Calibri"/>
          <w:b/>
          <w:bCs/>
          <w:sz w:val="24"/>
          <w:szCs w:val="24"/>
        </w:rPr>
      </w:pPr>
    </w:p>
    <w:p w14:paraId="28FCEADC" w14:textId="4A907CE8" w:rsidR="00845AC3" w:rsidRPr="00D545D4" w:rsidRDefault="00363EF7" w:rsidP="00845AC3">
      <w:pPr>
        <w:pStyle w:val="ListParagraph"/>
        <w:numPr>
          <w:ilvl w:val="0"/>
          <w:numId w:val="2"/>
        </w:numPr>
        <w:spacing w:line="240" w:lineRule="auto"/>
        <w:rPr>
          <w:rFonts w:ascii="Calibri" w:hAnsi="Calibri" w:cs="Calibri"/>
          <w:b/>
          <w:bCs/>
          <w:sz w:val="24"/>
          <w:szCs w:val="24"/>
        </w:rPr>
      </w:pPr>
      <w:r w:rsidRPr="00D545D4">
        <w:rPr>
          <w:rFonts w:ascii="Calibri" w:hAnsi="Calibri" w:cs="Calibri"/>
          <w:b/>
          <w:bCs/>
          <w:sz w:val="24"/>
          <w:szCs w:val="24"/>
        </w:rPr>
        <w:t xml:space="preserve">Information will be shared between settings and external professionals (e.g., SES, PTS, YJS) as soon as is feasible. </w:t>
      </w:r>
    </w:p>
    <w:p w14:paraId="6ECC1862" w14:textId="77777777" w:rsidR="00845AC3" w:rsidRPr="00D545D4" w:rsidRDefault="00845AC3" w:rsidP="00845AC3">
      <w:pPr>
        <w:pStyle w:val="ListParagraph"/>
        <w:spacing w:line="240" w:lineRule="auto"/>
        <w:rPr>
          <w:rFonts w:ascii="Calibri" w:hAnsi="Calibri" w:cs="Calibri"/>
          <w:b/>
          <w:bCs/>
          <w:sz w:val="24"/>
          <w:szCs w:val="24"/>
        </w:rPr>
      </w:pPr>
    </w:p>
    <w:p w14:paraId="02CD2473" w14:textId="6E4150CB" w:rsidR="00845AC3" w:rsidRDefault="00845AC3" w:rsidP="00845AC3">
      <w:pPr>
        <w:pStyle w:val="ListParagraph"/>
        <w:numPr>
          <w:ilvl w:val="0"/>
          <w:numId w:val="2"/>
        </w:numPr>
        <w:spacing w:line="240" w:lineRule="auto"/>
        <w:rPr>
          <w:rFonts w:ascii="Calibri" w:hAnsi="Calibri" w:cs="Calibri"/>
          <w:b/>
          <w:bCs/>
          <w:sz w:val="24"/>
          <w:szCs w:val="24"/>
        </w:rPr>
      </w:pPr>
      <w:r w:rsidRPr="00D545D4">
        <w:rPr>
          <w:rFonts w:ascii="Calibri" w:hAnsi="Calibri" w:cs="Calibri"/>
          <w:b/>
          <w:bCs/>
          <w:sz w:val="24"/>
          <w:szCs w:val="24"/>
        </w:rPr>
        <w:t xml:space="preserve">School settings will prioritise sharing ‘What works well’ for a young person with their next setting, including their strengths, interventions / approaches that have worked well, and how best to communicate with the young person. </w:t>
      </w:r>
    </w:p>
    <w:p w14:paraId="62C12729" w14:textId="77777777" w:rsidR="00D545D4" w:rsidRPr="00D545D4" w:rsidRDefault="00D545D4" w:rsidP="00D545D4">
      <w:pPr>
        <w:spacing w:line="240" w:lineRule="auto"/>
        <w:rPr>
          <w:rFonts w:ascii="Calibri" w:hAnsi="Calibri" w:cs="Calibri"/>
          <w:b/>
          <w:bCs/>
          <w:sz w:val="24"/>
          <w:szCs w:val="24"/>
        </w:rPr>
      </w:pPr>
    </w:p>
    <w:p w14:paraId="7670365F" w14:textId="3BFBD540" w:rsidR="00D545D4" w:rsidRDefault="00845AC3" w:rsidP="00D545D4">
      <w:pPr>
        <w:pStyle w:val="ListParagraph"/>
        <w:numPr>
          <w:ilvl w:val="0"/>
          <w:numId w:val="2"/>
        </w:numPr>
        <w:spacing w:line="240" w:lineRule="auto"/>
        <w:rPr>
          <w:rFonts w:ascii="Calibri" w:hAnsi="Calibri" w:cs="Calibri"/>
          <w:b/>
          <w:bCs/>
          <w:sz w:val="24"/>
          <w:szCs w:val="24"/>
        </w:rPr>
      </w:pPr>
      <w:r w:rsidRPr="00D545D4">
        <w:rPr>
          <w:rFonts w:ascii="Calibri" w:hAnsi="Calibri" w:cs="Calibri"/>
          <w:b/>
          <w:bCs/>
          <w:sz w:val="24"/>
          <w:szCs w:val="24"/>
        </w:rPr>
        <w:t>SENDCo’s knowledge will be utilised when schools are deciding who would benefit from additional transition support (e.g., not just those with EHCPs).</w:t>
      </w:r>
    </w:p>
    <w:p w14:paraId="62668C59" w14:textId="77777777" w:rsidR="00D545D4" w:rsidRPr="00D545D4" w:rsidRDefault="00D545D4" w:rsidP="00D545D4">
      <w:pPr>
        <w:spacing w:line="240" w:lineRule="auto"/>
        <w:rPr>
          <w:rFonts w:ascii="Calibri" w:hAnsi="Calibri" w:cs="Calibri"/>
          <w:b/>
          <w:bCs/>
          <w:sz w:val="24"/>
          <w:szCs w:val="24"/>
        </w:rPr>
      </w:pPr>
    </w:p>
    <w:p w14:paraId="4F863436" w14:textId="19F2C922" w:rsidR="00363EF7" w:rsidRPr="00D545D4" w:rsidRDefault="00363EF7" w:rsidP="00845AC3">
      <w:pPr>
        <w:pStyle w:val="ListParagraph"/>
        <w:numPr>
          <w:ilvl w:val="0"/>
          <w:numId w:val="2"/>
        </w:numPr>
        <w:spacing w:line="240" w:lineRule="auto"/>
        <w:rPr>
          <w:rFonts w:ascii="Calibri" w:hAnsi="Calibri" w:cs="Calibri"/>
          <w:b/>
          <w:bCs/>
          <w:sz w:val="24"/>
          <w:szCs w:val="24"/>
        </w:rPr>
      </w:pPr>
      <w:r w:rsidRPr="00D545D4">
        <w:rPr>
          <w:rFonts w:ascii="Calibri" w:hAnsi="Calibri" w:cs="Calibri"/>
          <w:b/>
          <w:bCs/>
          <w:sz w:val="24"/>
          <w:szCs w:val="24"/>
        </w:rPr>
        <w:t>Primary school children will be able to visit high schools on transition days where high school pupils are NOT present.</w:t>
      </w:r>
    </w:p>
    <w:p w14:paraId="3B09E585" w14:textId="77777777" w:rsidR="00845AC3" w:rsidRPr="00D545D4" w:rsidRDefault="00845AC3" w:rsidP="00845AC3">
      <w:pPr>
        <w:pStyle w:val="ListParagraph"/>
        <w:spacing w:line="240" w:lineRule="auto"/>
        <w:rPr>
          <w:rFonts w:ascii="Calibri" w:hAnsi="Calibri" w:cs="Calibri"/>
          <w:b/>
          <w:bCs/>
          <w:sz w:val="24"/>
          <w:szCs w:val="24"/>
        </w:rPr>
      </w:pPr>
    </w:p>
    <w:p w14:paraId="55A6FA8A" w14:textId="45880C8A" w:rsidR="00845AC3" w:rsidRPr="00D545D4" w:rsidRDefault="00845AC3" w:rsidP="00845AC3">
      <w:pPr>
        <w:pStyle w:val="ListParagraph"/>
        <w:numPr>
          <w:ilvl w:val="0"/>
          <w:numId w:val="2"/>
        </w:numPr>
        <w:spacing w:line="240" w:lineRule="auto"/>
        <w:rPr>
          <w:rFonts w:ascii="Calibri" w:hAnsi="Calibri" w:cs="Calibri"/>
          <w:b/>
          <w:bCs/>
          <w:sz w:val="24"/>
          <w:szCs w:val="24"/>
        </w:rPr>
      </w:pPr>
      <w:r w:rsidRPr="00D545D4">
        <w:rPr>
          <w:rFonts w:ascii="Calibri" w:hAnsi="Calibri" w:cs="Calibri"/>
          <w:b/>
          <w:bCs/>
          <w:sz w:val="24"/>
          <w:szCs w:val="24"/>
        </w:rPr>
        <w:t xml:space="preserve">Key staff from secondary school will be invited to attend Year 6 EHCP annual reviews and they will attend where feasible. </w:t>
      </w:r>
    </w:p>
    <w:p w14:paraId="44DE757C" w14:textId="77777777" w:rsidR="00D545D4" w:rsidRPr="00D545D4" w:rsidRDefault="00D545D4" w:rsidP="00D545D4">
      <w:pPr>
        <w:pStyle w:val="ListParagraph"/>
        <w:rPr>
          <w:rFonts w:ascii="Calibri" w:hAnsi="Calibri" w:cs="Calibri"/>
          <w:b/>
          <w:bCs/>
          <w:sz w:val="24"/>
          <w:szCs w:val="24"/>
        </w:rPr>
      </w:pPr>
    </w:p>
    <w:p w14:paraId="1C6409F3" w14:textId="77777777" w:rsidR="00D545D4" w:rsidRPr="00D545D4" w:rsidRDefault="00D545D4" w:rsidP="00D545D4">
      <w:pPr>
        <w:pStyle w:val="ListParagraph"/>
        <w:spacing w:line="240" w:lineRule="auto"/>
        <w:rPr>
          <w:rFonts w:ascii="Calibri" w:hAnsi="Calibri" w:cs="Calibri"/>
          <w:b/>
          <w:bCs/>
          <w:sz w:val="24"/>
          <w:szCs w:val="24"/>
        </w:rPr>
      </w:pPr>
    </w:p>
    <w:p w14:paraId="1728E158" w14:textId="63852A4E" w:rsidR="00845AC3" w:rsidRPr="00D545D4" w:rsidRDefault="00845AC3" w:rsidP="00845AC3">
      <w:pPr>
        <w:pStyle w:val="ListParagraph"/>
        <w:numPr>
          <w:ilvl w:val="0"/>
          <w:numId w:val="2"/>
        </w:numPr>
        <w:spacing w:line="240" w:lineRule="auto"/>
        <w:rPr>
          <w:rFonts w:ascii="Calibri" w:hAnsi="Calibri" w:cs="Calibri"/>
          <w:b/>
          <w:bCs/>
          <w:sz w:val="24"/>
          <w:szCs w:val="24"/>
        </w:rPr>
      </w:pPr>
      <w:r w:rsidRPr="00D545D4">
        <w:rPr>
          <w:rFonts w:ascii="Calibri" w:hAnsi="Calibri" w:cs="Calibri"/>
          <w:b/>
          <w:bCs/>
          <w:sz w:val="24"/>
          <w:szCs w:val="24"/>
        </w:rPr>
        <w:t xml:space="preserve">Where young people are open to Family Support (previously known as Early Help), Year 6 and Year 7 key staff will be invited to attend Family Network Meetings, and they will attend where feasible. </w:t>
      </w:r>
    </w:p>
    <w:p w14:paraId="6F481FE8" w14:textId="77777777" w:rsidR="00845AC3" w:rsidRPr="00D545D4" w:rsidRDefault="00845AC3" w:rsidP="00845AC3">
      <w:pPr>
        <w:pStyle w:val="ListParagraph"/>
        <w:spacing w:line="240" w:lineRule="auto"/>
        <w:rPr>
          <w:rFonts w:ascii="Calibri" w:hAnsi="Calibri" w:cs="Calibri"/>
          <w:b/>
          <w:bCs/>
          <w:sz w:val="24"/>
          <w:szCs w:val="24"/>
        </w:rPr>
      </w:pPr>
    </w:p>
    <w:p w14:paraId="600B2142" w14:textId="655871C8" w:rsidR="00D545D4" w:rsidRDefault="00363EF7" w:rsidP="00D545D4">
      <w:pPr>
        <w:pStyle w:val="ListParagraph"/>
        <w:numPr>
          <w:ilvl w:val="0"/>
          <w:numId w:val="2"/>
        </w:numPr>
        <w:spacing w:line="240" w:lineRule="auto"/>
        <w:rPr>
          <w:rFonts w:ascii="Calibri" w:hAnsi="Calibri" w:cs="Calibri"/>
          <w:b/>
          <w:bCs/>
          <w:sz w:val="24"/>
          <w:szCs w:val="24"/>
        </w:rPr>
      </w:pPr>
      <w:r w:rsidRPr="00D545D4">
        <w:rPr>
          <w:rFonts w:ascii="Calibri" w:hAnsi="Calibri" w:cs="Calibri"/>
          <w:b/>
          <w:bCs/>
          <w:sz w:val="24"/>
          <w:szCs w:val="24"/>
        </w:rPr>
        <w:t>Young people will be thought about as a person first (not as an EHCP).</w:t>
      </w:r>
    </w:p>
    <w:p w14:paraId="06D3D8F9" w14:textId="77777777" w:rsidR="00D545D4" w:rsidRPr="00D545D4" w:rsidRDefault="00D545D4" w:rsidP="00D545D4">
      <w:pPr>
        <w:spacing w:line="240" w:lineRule="auto"/>
        <w:rPr>
          <w:rFonts w:ascii="Calibri" w:hAnsi="Calibri" w:cs="Calibri"/>
          <w:b/>
          <w:bCs/>
          <w:sz w:val="24"/>
          <w:szCs w:val="24"/>
        </w:rPr>
      </w:pPr>
    </w:p>
    <w:p w14:paraId="62A25C94" w14:textId="0D740984" w:rsidR="00363EF7" w:rsidRPr="00D545D4" w:rsidRDefault="00363EF7" w:rsidP="00845AC3">
      <w:pPr>
        <w:pStyle w:val="ListParagraph"/>
        <w:numPr>
          <w:ilvl w:val="0"/>
          <w:numId w:val="2"/>
        </w:numPr>
        <w:spacing w:line="240" w:lineRule="auto"/>
        <w:rPr>
          <w:rFonts w:ascii="Calibri" w:hAnsi="Calibri" w:cs="Calibri"/>
          <w:b/>
          <w:bCs/>
          <w:sz w:val="24"/>
          <w:szCs w:val="24"/>
        </w:rPr>
      </w:pPr>
      <w:r w:rsidRPr="00D545D4">
        <w:rPr>
          <w:rFonts w:ascii="Calibri" w:hAnsi="Calibri" w:cs="Calibri"/>
          <w:b/>
          <w:bCs/>
          <w:sz w:val="24"/>
          <w:szCs w:val="24"/>
        </w:rPr>
        <w:t xml:space="preserve">Pledge 8 will be supported by using person-centred planning approaches </w:t>
      </w:r>
      <w:r w:rsidR="00845AC3" w:rsidRPr="00D545D4">
        <w:rPr>
          <w:rFonts w:ascii="Calibri" w:hAnsi="Calibri" w:cs="Calibri"/>
          <w:b/>
          <w:bCs/>
          <w:sz w:val="24"/>
          <w:szCs w:val="24"/>
        </w:rPr>
        <w:t>to best understand and support all young people joining a setting (e.g., One Page Profiles shared between settings, mini-PATHs for young people joining).</w:t>
      </w:r>
    </w:p>
    <w:p w14:paraId="4F94A93A" w14:textId="77777777" w:rsidR="00D545D4" w:rsidRPr="00D545D4" w:rsidRDefault="00D545D4" w:rsidP="00D545D4">
      <w:pPr>
        <w:pStyle w:val="ListParagraph"/>
        <w:spacing w:line="240" w:lineRule="auto"/>
        <w:rPr>
          <w:rFonts w:ascii="Calibri" w:hAnsi="Calibri" w:cs="Calibri"/>
          <w:b/>
          <w:bCs/>
          <w:sz w:val="24"/>
          <w:szCs w:val="24"/>
        </w:rPr>
      </w:pPr>
    </w:p>
    <w:p w14:paraId="1C4F9829" w14:textId="321D063A" w:rsidR="00845AC3" w:rsidRPr="00D545D4" w:rsidRDefault="00D545D4" w:rsidP="00D545D4">
      <w:pPr>
        <w:pStyle w:val="ListParagraph"/>
        <w:numPr>
          <w:ilvl w:val="0"/>
          <w:numId w:val="2"/>
        </w:numPr>
        <w:rPr>
          <w:rFonts w:ascii="Calibri" w:hAnsi="Calibri" w:cs="Calibri"/>
          <w:b/>
          <w:bCs/>
          <w:sz w:val="24"/>
          <w:szCs w:val="24"/>
        </w:rPr>
      </w:pPr>
      <w:r w:rsidRPr="00D545D4">
        <w:rPr>
          <w:rFonts w:ascii="Calibri" w:hAnsi="Calibri" w:cs="Calibri"/>
          <w:b/>
          <w:bCs/>
          <w:sz w:val="24"/>
          <w:szCs w:val="24"/>
        </w:rPr>
        <w:t>All schools will have a staff member who will act as a main point of contact for parents/carers who may be seeking support and information about transition.</w:t>
      </w:r>
    </w:p>
    <w:sectPr w:rsidR="00845AC3" w:rsidRPr="00D54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E5332"/>
    <w:multiLevelType w:val="hybridMultilevel"/>
    <w:tmpl w:val="C6E6E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5F3587"/>
    <w:multiLevelType w:val="hybridMultilevel"/>
    <w:tmpl w:val="18C46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155336">
    <w:abstractNumId w:val="1"/>
  </w:num>
  <w:num w:numId="2" w16cid:durableId="135911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F7"/>
    <w:rsid w:val="00363EF7"/>
    <w:rsid w:val="00845AC3"/>
    <w:rsid w:val="0086611B"/>
    <w:rsid w:val="008A7359"/>
    <w:rsid w:val="00C962AD"/>
    <w:rsid w:val="00D5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B1E2"/>
  <w15:chartTrackingRefBased/>
  <w15:docId w15:val="{4E6E5EA8-8C75-49B6-B10E-321EFCF5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EF7"/>
    <w:rPr>
      <w:rFonts w:eastAsiaTheme="majorEastAsia" w:cstheme="majorBidi"/>
      <w:color w:val="272727" w:themeColor="text1" w:themeTint="D8"/>
    </w:rPr>
  </w:style>
  <w:style w:type="paragraph" w:styleId="Title">
    <w:name w:val="Title"/>
    <w:basedOn w:val="Normal"/>
    <w:next w:val="Normal"/>
    <w:link w:val="TitleChar"/>
    <w:uiPriority w:val="10"/>
    <w:qFormat/>
    <w:rsid w:val="00363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EF7"/>
    <w:pPr>
      <w:spacing w:before="160"/>
      <w:jc w:val="center"/>
    </w:pPr>
    <w:rPr>
      <w:i/>
      <w:iCs/>
      <w:color w:val="404040" w:themeColor="text1" w:themeTint="BF"/>
    </w:rPr>
  </w:style>
  <w:style w:type="character" w:customStyle="1" w:styleId="QuoteChar">
    <w:name w:val="Quote Char"/>
    <w:basedOn w:val="DefaultParagraphFont"/>
    <w:link w:val="Quote"/>
    <w:uiPriority w:val="29"/>
    <w:rsid w:val="00363EF7"/>
    <w:rPr>
      <w:i/>
      <w:iCs/>
      <w:color w:val="404040" w:themeColor="text1" w:themeTint="BF"/>
    </w:rPr>
  </w:style>
  <w:style w:type="paragraph" w:styleId="ListParagraph">
    <w:name w:val="List Paragraph"/>
    <w:basedOn w:val="Normal"/>
    <w:uiPriority w:val="34"/>
    <w:qFormat/>
    <w:rsid w:val="00363EF7"/>
    <w:pPr>
      <w:ind w:left="720"/>
      <w:contextualSpacing/>
    </w:pPr>
  </w:style>
  <w:style w:type="character" w:styleId="IntenseEmphasis">
    <w:name w:val="Intense Emphasis"/>
    <w:basedOn w:val="DefaultParagraphFont"/>
    <w:uiPriority w:val="21"/>
    <w:qFormat/>
    <w:rsid w:val="00363EF7"/>
    <w:rPr>
      <w:i/>
      <w:iCs/>
      <w:color w:val="0F4761" w:themeColor="accent1" w:themeShade="BF"/>
    </w:rPr>
  </w:style>
  <w:style w:type="paragraph" w:styleId="IntenseQuote">
    <w:name w:val="Intense Quote"/>
    <w:basedOn w:val="Normal"/>
    <w:next w:val="Normal"/>
    <w:link w:val="IntenseQuoteChar"/>
    <w:uiPriority w:val="30"/>
    <w:qFormat/>
    <w:rsid w:val="00363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EF7"/>
    <w:rPr>
      <w:i/>
      <w:iCs/>
      <w:color w:val="0F4761" w:themeColor="accent1" w:themeShade="BF"/>
    </w:rPr>
  </w:style>
  <w:style w:type="character" w:styleId="IntenseReference">
    <w:name w:val="Intense Reference"/>
    <w:basedOn w:val="DefaultParagraphFont"/>
    <w:uiPriority w:val="32"/>
    <w:qFormat/>
    <w:rsid w:val="00363E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Doc" ma:contentTypeID="0x010100FDFCAA55B1E4F94094050F881EDA1BBF" ma:contentTypeVersion="26" ma:contentTypeDescription="Create a new document." ma:contentTypeScope="" ma:versionID="b0222342a56bb5c84d24c794ef3b277f">
  <xsd:schema xmlns:xsd="http://www.w3.org/2001/XMLSchema" xmlns:xs="http://www.w3.org/2001/XMLSchema" xmlns:p="http://schemas.microsoft.com/office/2006/metadata/properties" xmlns:ns2="b97f7709-dfb7-43a0-b42a-cd354627f020" xmlns:ns3="6c81d485-2566-4934-a36c-718799002be2" xmlns:ns4="75304046-ffad-4f70-9f4b-bbc776f1b690" targetNamespace="http://schemas.microsoft.com/office/2006/metadata/properties" ma:root="true" ma:fieldsID="5326c27515200b7f0e4c7c7244006df3" ns2:_="" ns3:_="" ns4:_="">
    <xsd:import namespace="b97f7709-dfb7-43a0-b42a-cd354627f020"/>
    <xsd:import namespace="6c81d485-2566-4934-a36c-718799002be2"/>
    <xsd:import namespace="75304046-ffad-4f70-9f4b-bbc776f1b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Teacher" minOccurs="0"/>
                <xsd:element ref="ns3:lcf76f155ced4ddcb4097134ff3c332f" minOccurs="0"/>
                <xsd:element ref="ns4:TaxCatchAll" minOccurs="0"/>
                <xsd:element ref="ns3:Assignedto" minOccurs="0"/>
                <xsd:element ref="ns3:MediaServiceObjectDetectorVersions" minOccurs="0"/>
                <xsd:element ref="ns3:SortOrde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f7709-dfb7-43a0-b42a-cd354627f0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1d485-2566-4934-a36c-718799002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Teacher" ma:index="21" nillable="true" ma:displayName="Teacher" ma:format="Dropdown" ma:internalName="Teacher">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Assignedto" ma:index="25" nillable="true" ma:displayName="Assigned to" ma:description="Care Coordinator"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SortOrder" ma:index="27" nillable="true" ma:displayName="Sort Order" ma:decimals="0" ma:format="Dropdown" ma:internalName="SortOrder" ma:percentage="FALSE">
      <xsd:simpleType>
        <xsd:restriction base="dms:Number"/>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1ffcd99-7339-4ede-9ff5-841c832ebfe4}" ma:internalName="TaxCatchAll" ma:showField="CatchAllData" ma:web="b97f7709-dfb7-43a0-b42a-cd354627f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cher xmlns="6c81d485-2566-4934-a36c-718799002be2" xsi:nil="true"/>
    <Assignedto xmlns="6c81d485-2566-4934-a36c-718799002be2">
      <UserInfo>
        <DisplayName/>
        <AccountId xsi:nil="true"/>
        <AccountType/>
      </UserInfo>
    </Assignedto>
    <lcf76f155ced4ddcb4097134ff3c332f xmlns="6c81d485-2566-4934-a36c-718799002be2">
      <Terms xmlns="http://schemas.microsoft.com/office/infopath/2007/PartnerControls"/>
    </lcf76f155ced4ddcb4097134ff3c332f>
    <SortOrder xmlns="6c81d485-2566-4934-a36c-718799002be2" xsi:nil="true"/>
    <TaxCatchAll xmlns="75304046-ffad-4f70-9f4b-bbc776f1b690" xsi:nil="true"/>
  </documentManagement>
</p:properties>
</file>

<file path=customXml/itemProps1.xml><?xml version="1.0" encoding="utf-8"?>
<ds:datastoreItem xmlns:ds="http://schemas.openxmlformats.org/officeDocument/2006/customXml" ds:itemID="{02DD2BBE-2A29-4CD8-96D2-AF9716F6B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f7709-dfb7-43a0-b42a-cd354627f020"/>
    <ds:schemaRef ds:uri="6c81d485-2566-4934-a36c-718799002be2"/>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8FA04-0795-4E50-8E12-0B42AEB15538}">
  <ds:schemaRefs>
    <ds:schemaRef ds:uri="http://schemas.microsoft.com/sharepoint/v3/contenttype/forms"/>
  </ds:schemaRefs>
</ds:datastoreItem>
</file>

<file path=customXml/itemProps3.xml><?xml version="1.0" encoding="utf-8"?>
<ds:datastoreItem xmlns:ds="http://schemas.openxmlformats.org/officeDocument/2006/customXml" ds:itemID="{3FB42561-0732-479B-8EAA-7FF4251B84F3}">
  <ds:schemaRefs>
    <ds:schemaRef ds:uri="http://schemas.microsoft.com/office/infopath/2007/PartnerControls"/>
    <ds:schemaRef ds:uri="http://schemas.openxmlformats.org/package/2006/metadata/core-properties"/>
    <ds:schemaRef ds:uri="http://schemas.microsoft.com/office/2006/metadata/properties"/>
    <ds:schemaRef ds:uri="6c81d485-2566-4934-a36c-718799002be2"/>
    <ds:schemaRef ds:uri="http://schemas.microsoft.com/office/2006/documentManagement/types"/>
    <ds:schemaRef ds:uri="http://purl.org/dc/dcmitype/"/>
    <ds:schemaRef ds:uri="http://purl.org/dc/elements/1.1/"/>
    <ds:schemaRef ds:uri="b97f7709-dfb7-43a0-b42a-cd354627f020"/>
    <ds:schemaRef ds:uri="75304046-ffad-4f70-9f4b-bbc776f1b69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Skene</dc:creator>
  <cp:keywords/>
  <dc:description/>
  <cp:lastModifiedBy>Kayleigh Skene</cp:lastModifiedBy>
  <cp:revision>1</cp:revision>
  <dcterms:created xsi:type="dcterms:W3CDTF">2024-06-28T07:13:00Z</dcterms:created>
  <dcterms:modified xsi:type="dcterms:W3CDTF">2024-06-28T07:38:00Z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0x010100FDFCAA55B1E4F94094050F881EDA1BBF</vt:lpwstr>
  </property>
  <property fmtid="{D5CDD505-2E9C-101B-9397-08002B2CF9AE}" pid="3" name="MediaServiceImageTags">
    <vt:lpwstr/>
  </property>
</Properties>
</file>