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CE2EAB" w:rsidRPr="008B0D2E" w14:paraId="072A6BD9" w14:textId="77777777" w:rsidTr="00325768">
        <w:trPr>
          <w:trHeight w:val="841"/>
        </w:trPr>
        <w:tc>
          <w:tcPr>
            <w:tcW w:w="14174" w:type="dxa"/>
            <w:vAlign w:val="center"/>
          </w:tcPr>
          <w:p w14:paraId="4DB72C47" w14:textId="39CB2AF4" w:rsidR="00CE2EAB" w:rsidRPr="008B0D2E" w:rsidRDefault="00CE2EAB" w:rsidP="001E0759">
            <w:pPr>
              <w:pStyle w:val="Heading1"/>
              <w:jc w:val="center"/>
              <w:rPr>
                <w:rFonts w:ascii="Arial" w:hAnsi="Arial" w:cs="Arial"/>
              </w:rPr>
            </w:pPr>
            <w:r w:rsidRPr="008B0D2E">
              <w:rPr>
                <w:rFonts w:ascii="Arial" w:hAnsi="Arial" w:cs="Arial"/>
              </w:rPr>
              <w:t>20</w:t>
            </w:r>
            <w:r w:rsidR="008C5796">
              <w:rPr>
                <w:rFonts w:ascii="Arial" w:hAnsi="Arial" w:cs="Arial"/>
              </w:rPr>
              <w:t>2</w:t>
            </w:r>
            <w:r w:rsidR="00C2411A">
              <w:rPr>
                <w:rFonts w:ascii="Arial" w:hAnsi="Arial" w:cs="Arial"/>
              </w:rPr>
              <w:t>3</w:t>
            </w:r>
            <w:r w:rsidR="00CC2BA6" w:rsidRPr="008B0D2E">
              <w:rPr>
                <w:rFonts w:ascii="Arial" w:hAnsi="Arial" w:cs="Arial"/>
              </w:rPr>
              <w:t>-</w:t>
            </w:r>
            <w:r w:rsidR="00CF6BFD">
              <w:rPr>
                <w:rFonts w:ascii="Arial" w:hAnsi="Arial" w:cs="Arial"/>
              </w:rPr>
              <w:t>2</w:t>
            </w:r>
            <w:r w:rsidR="00C2411A">
              <w:rPr>
                <w:rFonts w:ascii="Arial" w:hAnsi="Arial" w:cs="Arial"/>
              </w:rPr>
              <w:t>4</w:t>
            </w:r>
            <w:r w:rsidRPr="008B0D2E">
              <w:rPr>
                <w:rFonts w:ascii="Arial" w:hAnsi="Arial" w:cs="Arial"/>
              </w:rPr>
              <w:t xml:space="preserve"> Year-end Timetable for Schools</w:t>
            </w:r>
          </w:p>
        </w:tc>
      </w:tr>
    </w:tbl>
    <w:p w14:paraId="01782553" w14:textId="77777777" w:rsidR="00CE2EAB" w:rsidRPr="008B0D2E" w:rsidRDefault="00CE2EAB" w:rsidP="00CE2EAB">
      <w:pPr>
        <w:jc w:val="center"/>
        <w:rPr>
          <w:rFonts w:ascii="Arial" w:hAnsi="Arial" w:cs="Arial"/>
          <w:b/>
          <w:sz w:val="28"/>
          <w:szCs w:val="28"/>
        </w:rPr>
      </w:pPr>
    </w:p>
    <w:p w14:paraId="793C8B2F" w14:textId="77777777" w:rsidR="00CE2EAB" w:rsidRPr="008B0D2E" w:rsidRDefault="00CE2EAB" w:rsidP="00CE2EAB">
      <w:pPr>
        <w:jc w:val="center"/>
        <w:rPr>
          <w:rFonts w:ascii="Arial" w:hAnsi="Arial" w:cs="Arial"/>
          <w:b/>
          <w:sz w:val="28"/>
          <w:szCs w:val="28"/>
        </w:rPr>
      </w:pPr>
    </w:p>
    <w:p w14:paraId="22B48675" w14:textId="77777777" w:rsidR="00CE2EAB" w:rsidRPr="008B0D2E" w:rsidRDefault="00CE2EAB" w:rsidP="00CE2EAB">
      <w:pPr>
        <w:jc w:val="both"/>
        <w:rPr>
          <w:rFonts w:ascii="Arial" w:hAnsi="Arial" w:cs="Arial"/>
        </w:rPr>
      </w:pPr>
    </w:p>
    <w:p w14:paraId="0297099A" w14:textId="3FEEAF71" w:rsidR="00CE2EAB" w:rsidRPr="008B0D2E" w:rsidRDefault="00CE2EAB" w:rsidP="00DD78B3">
      <w:pPr>
        <w:jc w:val="both"/>
        <w:rPr>
          <w:rFonts w:ascii="Arial" w:hAnsi="Arial" w:cs="Arial"/>
        </w:rPr>
      </w:pPr>
      <w:r w:rsidRPr="008B0D2E">
        <w:rPr>
          <w:rFonts w:ascii="Arial" w:hAnsi="Arial" w:cs="Arial"/>
        </w:rPr>
        <w:t>The following timetable and notes are important documents for</w:t>
      </w:r>
      <w:r w:rsidR="00765CC8">
        <w:rPr>
          <w:rFonts w:ascii="Arial" w:hAnsi="Arial" w:cs="Arial"/>
        </w:rPr>
        <w:t xml:space="preserve"> finance staff and</w:t>
      </w:r>
      <w:r w:rsidRPr="008B0D2E">
        <w:rPr>
          <w:rFonts w:ascii="Arial" w:hAnsi="Arial" w:cs="Arial"/>
        </w:rPr>
        <w:t xml:space="preserve"> </w:t>
      </w:r>
      <w:r w:rsidR="00765CC8">
        <w:rPr>
          <w:rFonts w:ascii="Arial" w:hAnsi="Arial" w:cs="Arial"/>
        </w:rPr>
        <w:t>h</w:t>
      </w:r>
      <w:r w:rsidRPr="008B0D2E">
        <w:rPr>
          <w:rFonts w:ascii="Arial" w:hAnsi="Arial" w:cs="Arial"/>
        </w:rPr>
        <w:t xml:space="preserve">eadteachers who administer school financial systems.  More detailed guidance can be found in </w:t>
      </w:r>
      <w:r w:rsidR="001A1C9A" w:rsidRPr="008B0D2E">
        <w:rPr>
          <w:rFonts w:ascii="Arial" w:hAnsi="Arial" w:cs="Arial"/>
        </w:rPr>
        <w:t xml:space="preserve">the </w:t>
      </w:r>
      <w:r w:rsidR="001A1C9A" w:rsidRPr="00983748">
        <w:rPr>
          <w:rFonts w:ascii="Arial" w:hAnsi="Arial" w:cs="Arial"/>
        </w:rPr>
        <w:t xml:space="preserve">Financial Year </w:t>
      </w:r>
      <w:r w:rsidRPr="00983748">
        <w:rPr>
          <w:rFonts w:ascii="Arial" w:hAnsi="Arial" w:cs="Arial"/>
        </w:rPr>
        <w:t>End Procedures</w:t>
      </w:r>
      <w:r w:rsidR="00983748">
        <w:rPr>
          <w:rFonts w:ascii="Arial" w:hAnsi="Arial" w:cs="Arial"/>
        </w:rPr>
        <w:t xml:space="preserve"> </w:t>
      </w:r>
      <w:r w:rsidR="00703CD5" w:rsidRPr="00983748">
        <w:rPr>
          <w:rFonts w:ascii="Arial" w:hAnsi="Arial" w:cs="Arial"/>
        </w:rPr>
        <w:t xml:space="preserve">- </w:t>
      </w:r>
      <w:r w:rsidRPr="008B0D2E">
        <w:rPr>
          <w:rFonts w:ascii="Arial" w:hAnsi="Arial" w:cs="Arial"/>
        </w:rPr>
        <w:t>on</w:t>
      </w:r>
      <w:r w:rsidR="008632FB" w:rsidRPr="008B0D2E">
        <w:rPr>
          <w:rFonts w:ascii="Arial" w:hAnsi="Arial" w:cs="Arial"/>
        </w:rPr>
        <w:t xml:space="preserve"> </w:t>
      </w:r>
      <w:hyperlink r:id="rId8" w:history="1">
        <w:r w:rsidR="008632FB" w:rsidRPr="005169ED">
          <w:rPr>
            <w:rStyle w:val="Hyperlink"/>
            <w:rFonts w:ascii="Arial" w:hAnsi="Arial" w:cs="Arial"/>
          </w:rPr>
          <w:t>Suffolk Learning</w:t>
        </w:r>
      </w:hyperlink>
      <w:r w:rsidRPr="005169ED">
        <w:rPr>
          <w:rFonts w:ascii="Arial" w:hAnsi="Arial" w:cs="Arial"/>
        </w:rPr>
        <w:t>, but</w:t>
      </w:r>
      <w:r w:rsidRPr="008B0D2E">
        <w:rPr>
          <w:rFonts w:ascii="Arial" w:hAnsi="Arial" w:cs="Arial"/>
        </w:rPr>
        <w:t xml:space="preserve"> </w:t>
      </w:r>
      <w:r w:rsidR="00C2411A">
        <w:rPr>
          <w:rFonts w:ascii="Arial" w:hAnsi="Arial" w:cs="Arial"/>
        </w:rPr>
        <w:t>staff who have experienced many year-end closes</w:t>
      </w:r>
      <w:r w:rsidRPr="008B0D2E">
        <w:rPr>
          <w:rFonts w:ascii="Arial" w:hAnsi="Arial" w:cs="Arial"/>
        </w:rPr>
        <w:t xml:space="preserve"> may not require the level of detail contained in </w:t>
      </w:r>
      <w:r w:rsidR="001A1C9A" w:rsidRPr="008B0D2E">
        <w:rPr>
          <w:rFonts w:ascii="Arial" w:hAnsi="Arial" w:cs="Arial"/>
        </w:rPr>
        <w:t xml:space="preserve">the </w:t>
      </w:r>
      <w:r w:rsidR="008632FB" w:rsidRPr="008B0D2E">
        <w:rPr>
          <w:rFonts w:ascii="Arial" w:hAnsi="Arial" w:cs="Arial"/>
        </w:rPr>
        <w:t>Financial</w:t>
      </w:r>
      <w:r w:rsidR="001A1C9A" w:rsidRPr="008B0D2E">
        <w:rPr>
          <w:rFonts w:ascii="Arial" w:hAnsi="Arial" w:cs="Arial"/>
        </w:rPr>
        <w:t xml:space="preserve"> Year </w:t>
      </w:r>
      <w:r w:rsidRPr="008B0D2E">
        <w:rPr>
          <w:rFonts w:ascii="Arial" w:hAnsi="Arial" w:cs="Arial"/>
        </w:rPr>
        <w:t>End</w:t>
      </w:r>
      <w:r w:rsidR="008632FB" w:rsidRPr="008B0D2E">
        <w:rPr>
          <w:rFonts w:ascii="Arial" w:hAnsi="Arial" w:cs="Arial"/>
        </w:rPr>
        <w:t xml:space="preserve"> Guidance</w:t>
      </w:r>
      <w:r w:rsidRPr="008B0D2E">
        <w:rPr>
          <w:rFonts w:ascii="Arial" w:hAnsi="Arial" w:cs="Arial"/>
        </w:rPr>
        <w:t xml:space="preserve"> notes. </w:t>
      </w:r>
    </w:p>
    <w:p w14:paraId="0A681FD0" w14:textId="4EB7C0E5" w:rsidR="005E581E" w:rsidRPr="005169ED" w:rsidRDefault="00722CF8" w:rsidP="00DD78B3">
      <w:pPr>
        <w:jc w:val="both"/>
        <w:rPr>
          <w:rFonts w:ascii="Arial" w:hAnsi="Arial" w:cs="Arial"/>
        </w:rPr>
      </w:pPr>
      <w:r w:rsidRPr="005169ED">
        <w:rPr>
          <w:rFonts w:ascii="Arial" w:hAnsi="Arial" w:cs="Arial"/>
          <w:color w:val="FFFFFF" w:themeColor="background1"/>
        </w:rPr>
        <w:t>----------------------------------------------------</w:t>
      </w:r>
      <w:r w:rsidRPr="005169ED">
        <w:rPr>
          <w:rFonts w:ascii="Arial" w:hAnsi="Arial" w:cs="Arial"/>
        </w:rPr>
        <w:t xml:space="preserve">      </w:t>
      </w:r>
    </w:p>
    <w:p w14:paraId="57993212" w14:textId="2E471952" w:rsidR="00CE2EAB" w:rsidRPr="008B0D2E" w:rsidRDefault="00CE2EAB" w:rsidP="00CE2EAB">
      <w:pPr>
        <w:jc w:val="both"/>
        <w:rPr>
          <w:rFonts w:ascii="Arial" w:hAnsi="Arial" w:cs="Arial"/>
        </w:rPr>
      </w:pPr>
      <w:r w:rsidRPr="005169ED">
        <w:rPr>
          <w:rFonts w:ascii="Arial" w:hAnsi="Arial" w:cs="Arial"/>
        </w:rPr>
        <w:t xml:space="preserve">If you have a </w:t>
      </w:r>
      <w:r w:rsidR="00C2411A" w:rsidRPr="005169ED">
        <w:rPr>
          <w:rFonts w:ascii="Arial" w:hAnsi="Arial" w:cs="Arial"/>
        </w:rPr>
        <w:t>year-end</w:t>
      </w:r>
      <w:r w:rsidRPr="005169ED">
        <w:rPr>
          <w:rFonts w:ascii="Arial" w:hAnsi="Arial" w:cs="Arial"/>
        </w:rPr>
        <w:t xml:space="preserve"> query which has not been answered by the above </w:t>
      </w:r>
      <w:r w:rsidR="00E82C9B" w:rsidRPr="005169ED">
        <w:rPr>
          <w:rFonts w:ascii="Arial" w:hAnsi="Arial" w:cs="Arial"/>
        </w:rPr>
        <w:t>document</w:t>
      </w:r>
      <w:r w:rsidR="00E82C9B" w:rsidRPr="00D23298">
        <w:rPr>
          <w:rFonts w:ascii="Arial" w:hAnsi="Arial" w:cs="Arial"/>
          <w:color w:val="00B050"/>
        </w:rPr>
        <w:t>s</w:t>
      </w:r>
      <w:r w:rsidR="00E82C9B" w:rsidRPr="005169ED">
        <w:rPr>
          <w:rFonts w:ascii="Arial" w:hAnsi="Arial" w:cs="Arial"/>
        </w:rPr>
        <w:t>,</w:t>
      </w:r>
      <w:r w:rsidRPr="005169ED">
        <w:rPr>
          <w:rFonts w:ascii="Arial" w:hAnsi="Arial" w:cs="Arial"/>
        </w:rPr>
        <w:t xml:space="preserve"> then you may wish to contact the Finance Helpline. Please be aware that March is a very busy time for both the Schools</w:t>
      </w:r>
      <w:r w:rsidR="00DD78B3" w:rsidRPr="005169ED">
        <w:rPr>
          <w:rFonts w:ascii="Arial" w:hAnsi="Arial" w:cs="Arial"/>
        </w:rPr>
        <w:t xml:space="preserve">’ Accountancy </w:t>
      </w:r>
      <w:r w:rsidRPr="005169ED">
        <w:rPr>
          <w:rFonts w:ascii="Arial" w:hAnsi="Arial" w:cs="Arial"/>
        </w:rPr>
        <w:t xml:space="preserve">and the </w:t>
      </w:r>
      <w:r w:rsidR="00D378A3" w:rsidRPr="005169ED">
        <w:rPr>
          <w:rFonts w:ascii="Arial" w:hAnsi="Arial" w:cs="Arial"/>
        </w:rPr>
        <w:t>Schools’ Choice</w:t>
      </w:r>
      <w:r w:rsidR="00DD78B3" w:rsidRPr="005169ED">
        <w:rPr>
          <w:rFonts w:ascii="Arial" w:hAnsi="Arial" w:cs="Arial"/>
        </w:rPr>
        <w:t xml:space="preserve"> Teams</w:t>
      </w:r>
      <w:r w:rsidRPr="005169ED">
        <w:rPr>
          <w:rFonts w:ascii="Arial" w:hAnsi="Arial" w:cs="Arial"/>
        </w:rPr>
        <w:t xml:space="preserve">, so you may </w:t>
      </w:r>
      <w:proofErr w:type="gramStart"/>
      <w:r w:rsidRPr="005169ED">
        <w:rPr>
          <w:rFonts w:ascii="Arial" w:hAnsi="Arial" w:cs="Arial"/>
        </w:rPr>
        <w:t>experience difficulty</w:t>
      </w:r>
      <w:proofErr w:type="gramEnd"/>
      <w:r w:rsidRPr="005169ED">
        <w:rPr>
          <w:rFonts w:ascii="Arial" w:hAnsi="Arial" w:cs="Arial"/>
        </w:rPr>
        <w:t xml:space="preserve"> in getting through via the telephone and </w:t>
      </w:r>
      <w:r w:rsidR="00BD61D1" w:rsidRPr="005169ED">
        <w:rPr>
          <w:rFonts w:ascii="Arial" w:hAnsi="Arial" w:cs="Arial"/>
        </w:rPr>
        <w:t xml:space="preserve">we </w:t>
      </w:r>
      <w:r w:rsidRPr="005169ED">
        <w:rPr>
          <w:rFonts w:ascii="Arial" w:hAnsi="Arial" w:cs="Arial"/>
        </w:rPr>
        <w:t>would therefore recommend that you consider using email as an alternative.  We will endeavour to respond to your queries as quickly as possible.</w:t>
      </w:r>
      <w:r w:rsidRPr="008B0D2E">
        <w:rPr>
          <w:rFonts w:ascii="Arial" w:hAnsi="Arial" w:cs="Arial"/>
        </w:rPr>
        <w:t xml:space="preserve">  </w:t>
      </w:r>
    </w:p>
    <w:p w14:paraId="2B22CFA1" w14:textId="77777777" w:rsidR="00CE2EAB" w:rsidRPr="008B0D2E" w:rsidRDefault="00CE2EAB" w:rsidP="00CE2EAB">
      <w:pPr>
        <w:jc w:val="both"/>
        <w:rPr>
          <w:rFonts w:ascii="Arial" w:hAnsi="Arial" w:cs="Arial"/>
        </w:rPr>
      </w:pPr>
    </w:p>
    <w:p w14:paraId="71842D53" w14:textId="77777777" w:rsidR="000A33D2" w:rsidRPr="005169ED" w:rsidRDefault="000A33D2" w:rsidP="00CE2EAB">
      <w:pPr>
        <w:jc w:val="both"/>
        <w:rPr>
          <w:rFonts w:ascii="Arial" w:hAnsi="Arial" w:cs="Arial"/>
        </w:rPr>
      </w:pPr>
      <w:r w:rsidRPr="008B0D2E">
        <w:rPr>
          <w:rFonts w:ascii="Arial" w:hAnsi="Arial" w:cs="Arial"/>
          <w:b/>
          <w:u w:val="single"/>
        </w:rPr>
        <w:t>Schools’ Accountancy Team</w:t>
      </w:r>
      <w:r w:rsidRPr="008B0D2E">
        <w:rPr>
          <w:rFonts w:ascii="Arial" w:hAnsi="Arial" w:cs="Arial"/>
        </w:rPr>
        <w:tab/>
      </w:r>
      <w:r w:rsidR="00D378A3" w:rsidRPr="005169ED">
        <w:rPr>
          <w:rFonts w:ascii="Arial" w:hAnsi="Arial" w:cs="Arial"/>
          <w:b/>
          <w:u w:val="single"/>
        </w:rPr>
        <w:t>Schools’ Choice</w:t>
      </w:r>
    </w:p>
    <w:p w14:paraId="76CBC12F" w14:textId="77777777" w:rsidR="000A33D2" w:rsidRPr="005169ED" w:rsidRDefault="000A33D2" w:rsidP="00CE2EAB">
      <w:pPr>
        <w:jc w:val="both"/>
        <w:rPr>
          <w:rFonts w:ascii="Arial" w:hAnsi="Arial" w:cs="Arial"/>
        </w:rPr>
      </w:pPr>
    </w:p>
    <w:p w14:paraId="1D6D7E0F" w14:textId="0AACDFF0" w:rsidR="00CE2EAB" w:rsidRPr="005169ED" w:rsidRDefault="000A33D2" w:rsidP="00CE2EAB">
      <w:pPr>
        <w:jc w:val="both"/>
        <w:rPr>
          <w:rFonts w:ascii="Arial" w:hAnsi="Arial" w:cs="Arial"/>
        </w:rPr>
      </w:pPr>
      <w:r w:rsidRPr="005169ED">
        <w:rPr>
          <w:rFonts w:ascii="Arial" w:hAnsi="Arial" w:cs="Arial"/>
        </w:rPr>
        <w:t xml:space="preserve">Email: </w:t>
      </w:r>
      <w:hyperlink r:id="rId9" w:history="1">
        <w:r w:rsidRPr="005169ED">
          <w:rPr>
            <w:rStyle w:val="Hyperlink"/>
            <w:rFonts w:ascii="Arial" w:hAnsi="Arial" w:cs="Arial"/>
          </w:rPr>
          <w:t>sat@suffolk.gov.uk</w:t>
        </w:r>
      </w:hyperlink>
      <w:r w:rsidRPr="005169ED">
        <w:rPr>
          <w:rFonts w:ascii="Arial" w:hAnsi="Arial" w:cs="Arial"/>
        </w:rPr>
        <w:t xml:space="preserve">  </w:t>
      </w:r>
      <w:r w:rsidRPr="005169ED">
        <w:rPr>
          <w:rFonts w:ascii="Arial" w:hAnsi="Arial" w:cs="Arial"/>
        </w:rPr>
        <w:tab/>
      </w:r>
      <w:r w:rsidR="005169ED" w:rsidRPr="005169ED">
        <w:rPr>
          <w:rFonts w:ascii="Arial" w:hAnsi="Arial" w:cs="Arial"/>
        </w:rPr>
        <w:t xml:space="preserve">Email: </w:t>
      </w:r>
      <w:hyperlink r:id="rId10" w:history="1">
        <w:r w:rsidR="005169ED" w:rsidRPr="005169ED">
          <w:rPr>
            <w:rStyle w:val="Hyperlink"/>
            <w:rFonts w:ascii="Arial" w:hAnsi="Arial" w:cs="Arial"/>
          </w:rPr>
          <w:t>finance@schoolschoice.org</w:t>
        </w:r>
      </w:hyperlink>
      <w:r w:rsidR="005169ED" w:rsidRPr="005169ED">
        <w:rPr>
          <w:rFonts w:ascii="Arial" w:hAnsi="Arial" w:cs="Arial"/>
        </w:rPr>
        <w:t xml:space="preserve"> </w:t>
      </w:r>
    </w:p>
    <w:p w14:paraId="0C89CFEF" w14:textId="7D2CFE01" w:rsidR="00CE2EAB" w:rsidRPr="008B0D2E" w:rsidRDefault="000A33D2" w:rsidP="000A33D2">
      <w:pPr>
        <w:jc w:val="both"/>
        <w:rPr>
          <w:rFonts w:ascii="Arial" w:hAnsi="Arial" w:cs="Arial"/>
          <w:color w:val="333333"/>
        </w:rPr>
      </w:pPr>
      <w:r w:rsidRPr="005169ED">
        <w:rPr>
          <w:rFonts w:ascii="Arial" w:hAnsi="Arial" w:cs="Arial"/>
        </w:rPr>
        <w:t>Telephone:</w:t>
      </w:r>
      <w:r w:rsidRPr="005169ED">
        <w:rPr>
          <w:rFonts w:ascii="Arial" w:hAnsi="Arial" w:cs="Arial"/>
        </w:rPr>
        <w:tab/>
        <w:t>01473 265626</w:t>
      </w:r>
      <w:r w:rsidRPr="005169ED">
        <w:rPr>
          <w:rFonts w:ascii="Arial" w:hAnsi="Arial" w:cs="Arial"/>
        </w:rPr>
        <w:tab/>
      </w:r>
      <w:r w:rsidR="00CE2EAB" w:rsidRPr="005169ED">
        <w:rPr>
          <w:rFonts w:ascii="Arial" w:hAnsi="Arial" w:cs="Arial"/>
        </w:rPr>
        <w:t xml:space="preserve">Telephone:  </w:t>
      </w:r>
      <w:r w:rsidR="005169ED" w:rsidRPr="005169ED">
        <w:rPr>
          <w:rFonts w:ascii="Arial" w:hAnsi="Arial" w:cs="Arial"/>
        </w:rPr>
        <w:t>0300 1231 420 option 1</w:t>
      </w:r>
    </w:p>
    <w:p w14:paraId="1DFABD12" w14:textId="77777777" w:rsidR="00CE2EAB" w:rsidRPr="008B0D2E" w:rsidRDefault="00CE2EAB" w:rsidP="00CE2EAB">
      <w:pPr>
        <w:jc w:val="both"/>
        <w:rPr>
          <w:rFonts w:ascii="Arial" w:hAnsi="Arial" w:cs="Arial"/>
          <w:color w:val="333333"/>
        </w:rPr>
      </w:pPr>
    </w:p>
    <w:p w14:paraId="37342CB0" w14:textId="77777777" w:rsidR="00CE2EAB" w:rsidRPr="008B0D2E" w:rsidRDefault="00CE2EAB" w:rsidP="00CE2EAB">
      <w:pPr>
        <w:jc w:val="both"/>
        <w:rPr>
          <w:rFonts w:ascii="Arial" w:hAnsi="Arial" w:cs="Arial"/>
        </w:rPr>
      </w:pPr>
      <w:r w:rsidRPr="008B0D2E">
        <w:rPr>
          <w:rFonts w:ascii="Arial" w:hAnsi="Arial" w:cs="Arial"/>
        </w:rPr>
        <w:t>This document includes the following timetables:</w:t>
      </w:r>
    </w:p>
    <w:p w14:paraId="67A32AE9" w14:textId="77777777" w:rsidR="00CE2EAB" w:rsidRPr="008B0D2E" w:rsidRDefault="00CE2EAB" w:rsidP="00CE2EAB">
      <w:pPr>
        <w:jc w:val="both"/>
        <w:rPr>
          <w:rFonts w:ascii="Arial" w:hAnsi="Arial" w:cs="Arial"/>
        </w:rPr>
      </w:pPr>
    </w:p>
    <w:p w14:paraId="79B217B7" w14:textId="77777777" w:rsidR="00CE2EAB" w:rsidRPr="008B0D2E" w:rsidRDefault="00CE2EAB" w:rsidP="00CE2EAB">
      <w:pPr>
        <w:numPr>
          <w:ilvl w:val="0"/>
          <w:numId w:val="1"/>
        </w:numPr>
        <w:rPr>
          <w:rFonts w:ascii="Arial" w:hAnsi="Arial" w:cs="Arial"/>
        </w:rPr>
      </w:pPr>
      <w:r w:rsidRPr="008B0D2E">
        <w:rPr>
          <w:rFonts w:ascii="Arial" w:hAnsi="Arial" w:cs="Arial"/>
          <w:b/>
        </w:rPr>
        <w:t xml:space="preserve">Generic </w:t>
      </w:r>
      <w:proofErr w:type="gramStart"/>
      <w:r w:rsidRPr="008B0D2E">
        <w:rPr>
          <w:rFonts w:ascii="Arial" w:hAnsi="Arial" w:cs="Arial"/>
          <w:b/>
        </w:rPr>
        <w:t xml:space="preserve">Tasks </w:t>
      </w:r>
      <w:r w:rsidRPr="008B0D2E">
        <w:rPr>
          <w:rFonts w:ascii="Arial" w:hAnsi="Arial" w:cs="Arial"/>
        </w:rPr>
        <w:t xml:space="preserve"> -</w:t>
      </w:r>
      <w:proofErr w:type="gramEnd"/>
      <w:r w:rsidRPr="008B0D2E">
        <w:rPr>
          <w:rFonts w:ascii="Arial" w:hAnsi="Arial" w:cs="Arial"/>
        </w:rPr>
        <w:t xml:space="preserve"> tasks that can be completed at any time throughout each month </w:t>
      </w:r>
      <w:r w:rsidRPr="008B0D2E">
        <w:rPr>
          <w:rFonts w:ascii="Arial" w:hAnsi="Arial" w:cs="Arial"/>
        </w:rPr>
        <w:br/>
      </w:r>
    </w:p>
    <w:p w14:paraId="4044B6F9" w14:textId="77777777" w:rsidR="00CE2EAB" w:rsidRPr="008B0D2E" w:rsidRDefault="00CE2EAB" w:rsidP="005E581E">
      <w:pPr>
        <w:numPr>
          <w:ilvl w:val="0"/>
          <w:numId w:val="1"/>
        </w:numPr>
        <w:rPr>
          <w:rFonts w:ascii="Arial" w:hAnsi="Arial" w:cs="Arial"/>
        </w:rPr>
      </w:pPr>
      <w:r w:rsidRPr="008B0D2E">
        <w:rPr>
          <w:rFonts w:ascii="Arial" w:hAnsi="Arial" w:cs="Arial"/>
          <w:b/>
        </w:rPr>
        <w:t xml:space="preserve">Activity Planner </w:t>
      </w:r>
      <w:r w:rsidRPr="008B0D2E">
        <w:rPr>
          <w:rFonts w:ascii="Arial" w:hAnsi="Arial" w:cs="Arial"/>
        </w:rPr>
        <w:t xml:space="preserve">- tasks that must be completed on or by specific dates </w:t>
      </w:r>
      <w:r w:rsidRPr="008B0D2E">
        <w:rPr>
          <w:rFonts w:ascii="Arial" w:hAnsi="Arial" w:cs="Arial"/>
        </w:rPr>
        <w:br/>
        <w:t xml:space="preserve">N.B. please note that some days have multiple tasks that need to be completed by certain times. </w:t>
      </w:r>
      <w:r w:rsidRPr="008B0D2E">
        <w:br w:type="page"/>
      </w:r>
    </w:p>
    <w:tbl>
      <w:tblPr>
        <w:tblStyle w:val="TableGrid"/>
        <w:tblW w:w="14410" w:type="dxa"/>
        <w:tblLook w:val="04A0" w:firstRow="1" w:lastRow="0" w:firstColumn="1" w:lastColumn="0" w:noHBand="0" w:noVBand="1"/>
      </w:tblPr>
      <w:tblGrid>
        <w:gridCol w:w="2376"/>
        <w:gridCol w:w="10206"/>
        <w:gridCol w:w="1828"/>
      </w:tblGrid>
      <w:tr w:rsidR="00CE2EAB" w:rsidRPr="008B0D2E" w14:paraId="6A7C4AA8" w14:textId="77777777" w:rsidTr="005E581E">
        <w:trPr>
          <w:trHeight w:val="560"/>
        </w:trPr>
        <w:tc>
          <w:tcPr>
            <w:tcW w:w="14410" w:type="dxa"/>
            <w:gridSpan w:val="3"/>
            <w:shd w:val="clear" w:color="auto" w:fill="BFBFBF" w:themeFill="background1" w:themeFillShade="BF"/>
            <w:vAlign w:val="center"/>
          </w:tcPr>
          <w:p w14:paraId="272C5316" w14:textId="77777777" w:rsidR="00CE2EAB" w:rsidRPr="008B0D2E" w:rsidRDefault="00CE2EAB" w:rsidP="00CE2EAB">
            <w:pPr>
              <w:jc w:val="center"/>
              <w:rPr>
                <w:b/>
              </w:rPr>
            </w:pPr>
            <w:r w:rsidRPr="008B0D2E">
              <w:rPr>
                <w:rFonts w:ascii="Arial" w:hAnsi="Arial"/>
                <w:b/>
                <w:sz w:val="28"/>
              </w:rPr>
              <w:lastRenderedPageBreak/>
              <w:t>Generic tasks to be completed in March</w:t>
            </w:r>
          </w:p>
        </w:tc>
      </w:tr>
      <w:tr w:rsidR="00CE2EAB" w:rsidRPr="008B0D2E" w14:paraId="4FA055E4" w14:textId="77777777" w:rsidTr="005E581E">
        <w:trPr>
          <w:trHeight w:val="412"/>
        </w:trPr>
        <w:tc>
          <w:tcPr>
            <w:tcW w:w="2376" w:type="dxa"/>
            <w:shd w:val="clear" w:color="auto" w:fill="BFBFBF" w:themeFill="background1" w:themeFillShade="BF"/>
            <w:vAlign w:val="center"/>
          </w:tcPr>
          <w:p w14:paraId="3D48FCCD" w14:textId="77777777" w:rsidR="00CE2EAB" w:rsidRPr="008B0D2E" w:rsidRDefault="00CE2EAB" w:rsidP="00CE2EAB">
            <w:pPr>
              <w:jc w:val="center"/>
              <w:rPr>
                <w:rFonts w:ascii="Arial" w:hAnsi="Arial"/>
                <w:b/>
                <w:bCs/>
              </w:rPr>
            </w:pPr>
            <w:r w:rsidRPr="008B0D2E">
              <w:rPr>
                <w:rFonts w:ascii="Arial" w:hAnsi="Arial"/>
                <w:b/>
                <w:bCs/>
              </w:rPr>
              <w:t>Task</w:t>
            </w:r>
          </w:p>
        </w:tc>
        <w:tc>
          <w:tcPr>
            <w:tcW w:w="10206" w:type="dxa"/>
            <w:shd w:val="clear" w:color="auto" w:fill="BFBFBF" w:themeFill="background1" w:themeFillShade="BF"/>
            <w:vAlign w:val="center"/>
          </w:tcPr>
          <w:p w14:paraId="34172249" w14:textId="77777777" w:rsidR="00CE2EAB" w:rsidRPr="008B0D2E" w:rsidRDefault="00CE2EAB" w:rsidP="00BF30F9">
            <w:pPr>
              <w:ind w:hanging="1384"/>
              <w:jc w:val="center"/>
              <w:rPr>
                <w:rFonts w:ascii="Arial" w:hAnsi="Arial"/>
                <w:b/>
                <w:bCs/>
              </w:rPr>
            </w:pPr>
            <w:r w:rsidRPr="008B0D2E">
              <w:rPr>
                <w:rFonts w:ascii="Arial" w:hAnsi="Arial"/>
                <w:b/>
                <w:bCs/>
              </w:rPr>
              <w:t>Information</w:t>
            </w:r>
          </w:p>
        </w:tc>
        <w:tc>
          <w:tcPr>
            <w:tcW w:w="1828" w:type="dxa"/>
            <w:shd w:val="clear" w:color="auto" w:fill="BFBFBF" w:themeFill="background1" w:themeFillShade="BF"/>
            <w:vAlign w:val="center"/>
          </w:tcPr>
          <w:p w14:paraId="768B0DE1" w14:textId="77777777" w:rsidR="00CE2EAB" w:rsidRPr="008B0D2E" w:rsidRDefault="00CE2EAB" w:rsidP="00532884">
            <w:pPr>
              <w:jc w:val="center"/>
              <w:rPr>
                <w:rFonts w:ascii="Arial" w:hAnsi="Arial"/>
                <w:b/>
                <w:bCs/>
              </w:rPr>
            </w:pPr>
            <w:r w:rsidRPr="008B0D2E">
              <w:rPr>
                <w:rFonts w:ascii="Arial" w:hAnsi="Arial"/>
                <w:b/>
                <w:bCs/>
              </w:rPr>
              <w:t xml:space="preserve">Date </w:t>
            </w:r>
            <w:r w:rsidR="00532884" w:rsidRPr="008B0D2E">
              <w:rPr>
                <w:rFonts w:ascii="Arial" w:hAnsi="Arial"/>
                <w:b/>
                <w:bCs/>
              </w:rPr>
              <w:t>A</w:t>
            </w:r>
            <w:r w:rsidRPr="008B0D2E">
              <w:rPr>
                <w:rFonts w:ascii="Arial" w:hAnsi="Arial"/>
                <w:b/>
                <w:bCs/>
              </w:rPr>
              <w:t xml:space="preserve">ctioned/ </w:t>
            </w:r>
            <w:r w:rsidR="00532884" w:rsidRPr="008B0D2E">
              <w:rPr>
                <w:rFonts w:ascii="Arial" w:hAnsi="Arial"/>
                <w:b/>
                <w:bCs/>
              </w:rPr>
              <w:t>I</w:t>
            </w:r>
            <w:r w:rsidRPr="008B0D2E">
              <w:rPr>
                <w:rFonts w:ascii="Arial" w:hAnsi="Arial"/>
                <w:b/>
                <w:bCs/>
              </w:rPr>
              <w:t>nitials</w:t>
            </w:r>
          </w:p>
        </w:tc>
      </w:tr>
      <w:tr w:rsidR="00CE2EAB" w:rsidRPr="008B0D2E" w14:paraId="28466F4E" w14:textId="77777777" w:rsidTr="005E581E">
        <w:tc>
          <w:tcPr>
            <w:tcW w:w="2376" w:type="dxa"/>
          </w:tcPr>
          <w:p w14:paraId="550BEE0F" w14:textId="77777777" w:rsidR="00CE2EAB" w:rsidRPr="008B0D2E" w:rsidRDefault="00CE2EAB" w:rsidP="00CE2EAB">
            <w:pPr>
              <w:pStyle w:val="Heading1"/>
              <w:rPr>
                <w:rFonts w:ascii="Arial" w:hAnsi="Arial" w:cs="Arial"/>
                <w:b w:val="0"/>
                <w:sz w:val="24"/>
              </w:rPr>
            </w:pPr>
            <w:r w:rsidRPr="008B0D2E">
              <w:rPr>
                <w:rFonts w:ascii="Arial" w:hAnsi="Arial" w:cs="Arial"/>
                <w:b w:val="0"/>
                <w:sz w:val="24"/>
              </w:rPr>
              <w:t>On FMS6 clear all outstanding items before year-end.</w:t>
            </w:r>
          </w:p>
        </w:tc>
        <w:tc>
          <w:tcPr>
            <w:tcW w:w="10206" w:type="dxa"/>
          </w:tcPr>
          <w:p w14:paraId="45B8944F" w14:textId="2DD75D74" w:rsidR="00CE2EAB" w:rsidRPr="008B0D2E" w:rsidRDefault="00CE2EAB" w:rsidP="00CE2EAB">
            <w:pPr>
              <w:pStyle w:val="Heading1"/>
              <w:jc w:val="both"/>
              <w:rPr>
                <w:rFonts w:ascii="Arial" w:hAnsi="Arial"/>
                <w:b w:val="0"/>
                <w:bCs w:val="0"/>
                <w:sz w:val="24"/>
              </w:rPr>
            </w:pPr>
            <w:r w:rsidRPr="008B0D2E">
              <w:rPr>
                <w:rFonts w:ascii="Arial" w:hAnsi="Arial"/>
                <w:b w:val="0"/>
                <w:bCs w:val="0"/>
                <w:sz w:val="24"/>
              </w:rPr>
              <w:t xml:space="preserve">See following sections of the </w:t>
            </w:r>
            <w:r w:rsidR="00DD78B3" w:rsidRPr="008B0D2E">
              <w:rPr>
                <w:rFonts w:ascii="Arial" w:hAnsi="Arial"/>
                <w:b w:val="0"/>
                <w:bCs w:val="0"/>
                <w:sz w:val="24"/>
              </w:rPr>
              <w:t xml:space="preserve">in the </w:t>
            </w:r>
            <w:hyperlink r:id="rId11" w:history="1">
              <w:r w:rsidRPr="000C279B">
                <w:rPr>
                  <w:rStyle w:val="Hyperlink"/>
                  <w:rFonts w:ascii="Arial" w:hAnsi="Arial"/>
                  <w:b w:val="0"/>
                  <w:bCs w:val="0"/>
                  <w:sz w:val="24"/>
                </w:rPr>
                <w:t>Year-End Procedures</w:t>
              </w:r>
            </w:hyperlink>
          </w:p>
          <w:p w14:paraId="551E72E4" w14:textId="77777777" w:rsidR="00CE2EAB" w:rsidRPr="008B0D2E" w:rsidRDefault="00CE2EAB" w:rsidP="00CE2EAB">
            <w:pPr>
              <w:rPr>
                <w:rFonts w:ascii="Arial" w:hAnsi="Arial"/>
              </w:rPr>
            </w:pPr>
            <w:r w:rsidRPr="008B0D2E">
              <w:rPr>
                <w:rFonts w:ascii="Arial" w:hAnsi="Arial"/>
              </w:rPr>
              <w:t xml:space="preserve">5.1 - Unreconciled Invoices </w:t>
            </w:r>
          </w:p>
          <w:p w14:paraId="0C2A66A7" w14:textId="77777777" w:rsidR="00CE2EAB" w:rsidRPr="008B0D2E" w:rsidRDefault="0027364F" w:rsidP="00CE2EAB">
            <w:pPr>
              <w:rPr>
                <w:rFonts w:ascii="Arial" w:hAnsi="Arial"/>
              </w:rPr>
            </w:pPr>
            <w:r w:rsidRPr="008B0D2E">
              <w:rPr>
                <w:rFonts w:ascii="Arial" w:hAnsi="Arial"/>
              </w:rPr>
              <w:t>5.4</w:t>
            </w:r>
            <w:r w:rsidR="00CE2EAB" w:rsidRPr="008B0D2E">
              <w:rPr>
                <w:rFonts w:ascii="Arial" w:hAnsi="Arial"/>
              </w:rPr>
              <w:t xml:space="preserve"> </w:t>
            </w:r>
            <w:r w:rsidR="00DD78B3" w:rsidRPr="008B0D2E">
              <w:rPr>
                <w:rFonts w:ascii="Arial" w:hAnsi="Arial"/>
              </w:rPr>
              <w:t>–</w:t>
            </w:r>
            <w:r w:rsidR="00CE2EAB" w:rsidRPr="008B0D2E">
              <w:rPr>
                <w:rFonts w:ascii="Arial" w:hAnsi="Arial"/>
              </w:rPr>
              <w:t xml:space="preserve"> Outstanding</w:t>
            </w:r>
            <w:r w:rsidR="00DD78B3" w:rsidRPr="008B0D2E">
              <w:rPr>
                <w:rFonts w:ascii="Arial" w:hAnsi="Arial"/>
              </w:rPr>
              <w:t xml:space="preserve"> Purchase</w:t>
            </w:r>
            <w:r w:rsidR="00CE2EAB" w:rsidRPr="008B0D2E">
              <w:rPr>
                <w:rFonts w:ascii="Arial" w:hAnsi="Arial"/>
              </w:rPr>
              <w:t xml:space="preserve"> Orders </w:t>
            </w:r>
          </w:p>
          <w:p w14:paraId="51B0D5A1" w14:textId="77777777" w:rsidR="00CE2EAB" w:rsidRPr="008B0D2E" w:rsidRDefault="0027364F" w:rsidP="00CE2EAB">
            <w:pPr>
              <w:rPr>
                <w:rFonts w:ascii="Arial" w:hAnsi="Arial"/>
              </w:rPr>
            </w:pPr>
            <w:r w:rsidRPr="008B0D2E">
              <w:rPr>
                <w:rFonts w:ascii="Arial" w:hAnsi="Arial"/>
              </w:rPr>
              <w:t>5.5</w:t>
            </w:r>
            <w:r w:rsidR="00CE2EAB" w:rsidRPr="008B0D2E">
              <w:rPr>
                <w:rFonts w:ascii="Arial" w:hAnsi="Arial"/>
              </w:rPr>
              <w:t xml:space="preserve"> - Outstanding Cheques </w:t>
            </w:r>
          </w:p>
          <w:p w14:paraId="08006DD7" w14:textId="77777777" w:rsidR="00CE2EAB" w:rsidRPr="008B0D2E" w:rsidRDefault="00CE2EAB" w:rsidP="00CE2EAB">
            <w:pPr>
              <w:rPr>
                <w:rFonts w:ascii="Arial" w:hAnsi="Arial"/>
              </w:rPr>
            </w:pPr>
            <w:r w:rsidRPr="008B0D2E">
              <w:rPr>
                <w:rFonts w:ascii="Arial" w:hAnsi="Arial"/>
              </w:rPr>
              <w:t xml:space="preserve">6.2 - Accounts Receivable </w:t>
            </w:r>
          </w:p>
          <w:p w14:paraId="1382773F" w14:textId="77777777" w:rsidR="00CE2EAB" w:rsidRPr="008B0D2E" w:rsidRDefault="00CE2EAB" w:rsidP="00CE2EAB">
            <w:pPr>
              <w:rPr>
                <w:rFonts w:ascii="Arial" w:hAnsi="Arial"/>
              </w:rPr>
            </w:pPr>
            <w:r w:rsidRPr="008B0D2E">
              <w:rPr>
                <w:rFonts w:ascii="Arial" w:hAnsi="Arial"/>
              </w:rPr>
              <w:t xml:space="preserve">6.3 - Non-invoiced Income </w:t>
            </w:r>
          </w:p>
          <w:p w14:paraId="0F2570D3" w14:textId="77777777" w:rsidR="00CE2EAB" w:rsidRPr="008B0D2E" w:rsidRDefault="00CE2EAB" w:rsidP="00CE2EAB">
            <w:pPr>
              <w:rPr>
                <w:rFonts w:ascii="Arial" w:hAnsi="Arial"/>
              </w:rPr>
            </w:pPr>
            <w:r w:rsidRPr="008B0D2E">
              <w:rPr>
                <w:rFonts w:ascii="Arial" w:hAnsi="Arial"/>
              </w:rPr>
              <w:t xml:space="preserve">7.2 - ‘Ordinary’ Journals on FMS </w:t>
            </w:r>
          </w:p>
          <w:p w14:paraId="2A660653" w14:textId="77777777" w:rsidR="00CE2EAB" w:rsidRPr="008B0D2E" w:rsidRDefault="00CE2EAB" w:rsidP="00CE2EAB">
            <w:pPr>
              <w:rPr>
                <w:rFonts w:ascii="Arial" w:hAnsi="Arial"/>
              </w:rPr>
            </w:pPr>
            <w:r w:rsidRPr="008B0D2E">
              <w:rPr>
                <w:rFonts w:ascii="Arial" w:hAnsi="Arial"/>
              </w:rPr>
              <w:t xml:space="preserve">8.3 - Outstanding Staff Commitments </w:t>
            </w:r>
          </w:p>
          <w:p w14:paraId="270D766B" w14:textId="77777777" w:rsidR="00CE2EAB" w:rsidRPr="008B0D2E" w:rsidRDefault="00CE2EAB" w:rsidP="00CE2EAB">
            <w:pPr>
              <w:rPr>
                <w:rFonts w:ascii="Arial" w:hAnsi="Arial"/>
              </w:rPr>
            </w:pPr>
            <w:r w:rsidRPr="008B0D2E">
              <w:rPr>
                <w:rFonts w:ascii="Arial" w:hAnsi="Arial"/>
              </w:rPr>
              <w:t xml:space="preserve">8.7 - ‘Year-end system check’ report </w:t>
            </w:r>
          </w:p>
          <w:p w14:paraId="4A84BFA9" w14:textId="77777777" w:rsidR="00CE2EAB" w:rsidRPr="008B0D2E" w:rsidRDefault="00CE2EAB" w:rsidP="00CE2EAB">
            <w:pPr>
              <w:rPr>
                <w:rFonts w:ascii="Arial" w:hAnsi="Arial"/>
              </w:rPr>
            </w:pPr>
          </w:p>
        </w:tc>
        <w:tc>
          <w:tcPr>
            <w:tcW w:w="1828" w:type="dxa"/>
          </w:tcPr>
          <w:p w14:paraId="61B99999" w14:textId="77777777" w:rsidR="00CE2EAB" w:rsidRPr="008B0D2E" w:rsidRDefault="00CE2EAB" w:rsidP="00CE2EAB">
            <w:pPr>
              <w:pStyle w:val="Heading1"/>
              <w:rPr>
                <w:rFonts w:ascii="Arial" w:hAnsi="Arial"/>
                <w:b w:val="0"/>
                <w:bCs w:val="0"/>
                <w:sz w:val="24"/>
              </w:rPr>
            </w:pPr>
          </w:p>
        </w:tc>
      </w:tr>
      <w:tr w:rsidR="00CE2EAB" w:rsidRPr="008B0D2E" w14:paraId="51443967" w14:textId="77777777" w:rsidTr="005E581E">
        <w:tc>
          <w:tcPr>
            <w:tcW w:w="2376" w:type="dxa"/>
          </w:tcPr>
          <w:p w14:paraId="3128CC51" w14:textId="77777777" w:rsidR="00CE2EAB" w:rsidRPr="008B0D2E" w:rsidRDefault="00CE2EAB" w:rsidP="00CE2EAB">
            <w:pPr>
              <w:pStyle w:val="Heading1"/>
              <w:rPr>
                <w:rFonts w:ascii="Arial" w:hAnsi="Arial" w:cs="Arial"/>
                <w:b w:val="0"/>
                <w:sz w:val="24"/>
              </w:rPr>
            </w:pPr>
            <w:r w:rsidRPr="008B0D2E">
              <w:rPr>
                <w:rFonts w:ascii="Arial" w:hAnsi="Arial" w:cs="Arial"/>
                <w:b w:val="0"/>
                <w:sz w:val="24"/>
              </w:rPr>
              <w:t>Before 31</w:t>
            </w:r>
            <w:r w:rsidRPr="008B0D2E">
              <w:rPr>
                <w:rFonts w:ascii="Arial" w:hAnsi="Arial" w:cs="Arial"/>
                <w:b w:val="0"/>
                <w:sz w:val="24"/>
                <w:vertAlign w:val="superscript"/>
              </w:rPr>
              <w:t>st</w:t>
            </w:r>
            <w:r w:rsidRPr="008B0D2E">
              <w:rPr>
                <w:rFonts w:ascii="Arial" w:hAnsi="Arial" w:cs="Arial"/>
                <w:b w:val="0"/>
                <w:sz w:val="24"/>
              </w:rPr>
              <w:t xml:space="preserve"> March: Define new financial year, </w:t>
            </w:r>
            <w:proofErr w:type="gramStart"/>
            <w:r w:rsidRPr="008B0D2E">
              <w:rPr>
                <w:rFonts w:ascii="Arial" w:hAnsi="Arial" w:cs="Arial"/>
                <w:b w:val="0"/>
                <w:sz w:val="24"/>
              </w:rPr>
              <w:t>Salary</w:t>
            </w:r>
            <w:proofErr w:type="gramEnd"/>
            <w:r w:rsidRPr="008B0D2E">
              <w:rPr>
                <w:rFonts w:ascii="Arial" w:hAnsi="Arial" w:cs="Arial"/>
                <w:b w:val="0"/>
                <w:sz w:val="24"/>
              </w:rPr>
              <w:t xml:space="preserve"> and VAT Periods in FMS6</w:t>
            </w:r>
          </w:p>
        </w:tc>
        <w:tc>
          <w:tcPr>
            <w:tcW w:w="10206" w:type="dxa"/>
          </w:tcPr>
          <w:p w14:paraId="0533161F" w14:textId="0B00FB9F" w:rsidR="00CE2EAB" w:rsidRPr="008B0D2E" w:rsidRDefault="00CE2EAB" w:rsidP="00CE2EAB">
            <w:pPr>
              <w:pStyle w:val="Heading1"/>
              <w:jc w:val="both"/>
              <w:rPr>
                <w:rFonts w:ascii="Arial" w:hAnsi="Arial"/>
                <w:b w:val="0"/>
                <w:bCs w:val="0"/>
                <w:sz w:val="24"/>
              </w:rPr>
            </w:pPr>
            <w:r w:rsidRPr="008B0D2E">
              <w:rPr>
                <w:rFonts w:ascii="Arial" w:hAnsi="Arial"/>
                <w:b w:val="0"/>
                <w:bCs w:val="0"/>
                <w:sz w:val="24"/>
              </w:rPr>
              <w:t xml:space="preserve">See following sections of the </w:t>
            </w:r>
            <w:hyperlink r:id="rId12" w:history="1">
              <w:r w:rsidR="00DD78B3" w:rsidRPr="000C279B">
                <w:rPr>
                  <w:rStyle w:val="Hyperlink"/>
                  <w:rFonts w:ascii="Arial" w:hAnsi="Arial"/>
                  <w:b w:val="0"/>
                  <w:bCs w:val="0"/>
                  <w:sz w:val="24"/>
                </w:rPr>
                <w:t>Year-End Procedures</w:t>
              </w:r>
            </w:hyperlink>
          </w:p>
          <w:p w14:paraId="13E45CCF" w14:textId="77777777" w:rsidR="00CE2EAB" w:rsidRPr="008B0D2E" w:rsidRDefault="00CE2EAB" w:rsidP="00CE2EAB">
            <w:pPr>
              <w:pStyle w:val="Heading1"/>
              <w:rPr>
                <w:rFonts w:ascii="Arial" w:hAnsi="Arial"/>
                <w:b w:val="0"/>
                <w:bCs w:val="0"/>
                <w:sz w:val="24"/>
              </w:rPr>
            </w:pPr>
            <w:r w:rsidRPr="008B0D2E">
              <w:rPr>
                <w:rFonts w:ascii="Arial" w:hAnsi="Arial"/>
                <w:b w:val="0"/>
                <w:bCs w:val="0"/>
                <w:sz w:val="24"/>
              </w:rPr>
              <w:t xml:space="preserve">8.1 - New Financial Year </w:t>
            </w:r>
          </w:p>
          <w:p w14:paraId="3AC937DB" w14:textId="77777777" w:rsidR="00CE2EAB" w:rsidRPr="008B0D2E" w:rsidRDefault="00CE2EAB" w:rsidP="00CE2EAB">
            <w:pPr>
              <w:rPr>
                <w:rFonts w:ascii="Arial" w:hAnsi="Arial"/>
              </w:rPr>
            </w:pPr>
            <w:r w:rsidRPr="008B0D2E">
              <w:rPr>
                <w:rFonts w:ascii="Arial" w:hAnsi="Arial"/>
              </w:rPr>
              <w:t xml:space="preserve">8.2 - Salary Periods </w:t>
            </w:r>
          </w:p>
          <w:p w14:paraId="5470B169" w14:textId="77777777" w:rsidR="00CE2EAB" w:rsidRPr="008B0D2E" w:rsidRDefault="00CE2EAB" w:rsidP="00CE2EAB">
            <w:pPr>
              <w:rPr>
                <w:rFonts w:ascii="Arial" w:hAnsi="Arial"/>
              </w:rPr>
            </w:pPr>
            <w:r w:rsidRPr="008B0D2E">
              <w:rPr>
                <w:rFonts w:ascii="Arial" w:hAnsi="Arial"/>
              </w:rPr>
              <w:t xml:space="preserve">8.4 - VAT Periods </w:t>
            </w:r>
          </w:p>
          <w:p w14:paraId="0252F5B8" w14:textId="77777777" w:rsidR="00CE2EAB" w:rsidRPr="008B0D2E" w:rsidRDefault="00CE2EAB" w:rsidP="00CE2EAB">
            <w:pPr>
              <w:rPr>
                <w:rFonts w:ascii="Arial" w:hAnsi="Arial"/>
              </w:rPr>
            </w:pPr>
          </w:p>
        </w:tc>
        <w:tc>
          <w:tcPr>
            <w:tcW w:w="1828" w:type="dxa"/>
          </w:tcPr>
          <w:p w14:paraId="43A94EE3" w14:textId="77777777" w:rsidR="00CE2EAB" w:rsidRPr="008B0D2E" w:rsidRDefault="00CE2EAB" w:rsidP="00CE2EAB">
            <w:pPr>
              <w:pStyle w:val="Heading1"/>
              <w:rPr>
                <w:rFonts w:ascii="Arial" w:hAnsi="Arial"/>
                <w:b w:val="0"/>
                <w:bCs w:val="0"/>
                <w:sz w:val="24"/>
              </w:rPr>
            </w:pPr>
          </w:p>
        </w:tc>
      </w:tr>
      <w:tr w:rsidR="00CE2EAB" w:rsidRPr="008B0D2E" w14:paraId="5EA6CAA4" w14:textId="77777777" w:rsidTr="005E581E">
        <w:tc>
          <w:tcPr>
            <w:tcW w:w="2376" w:type="dxa"/>
          </w:tcPr>
          <w:p w14:paraId="415AF438" w14:textId="77777777" w:rsidR="00CE2EAB" w:rsidRPr="008B0D2E" w:rsidRDefault="00CE2EAB" w:rsidP="00CE2EAB">
            <w:pPr>
              <w:pStyle w:val="Heading1"/>
              <w:rPr>
                <w:rFonts w:ascii="Arial" w:hAnsi="Arial" w:cs="Arial"/>
                <w:b w:val="0"/>
                <w:sz w:val="24"/>
              </w:rPr>
            </w:pPr>
            <w:r w:rsidRPr="008B0D2E">
              <w:rPr>
                <w:rFonts w:ascii="Arial" w:hAnsi="Arial" w:cs="Arial"/>
                <w:b w:val="0"/>
                <w:sz w:val="24"/>
              </w:rPr>
              <w:t>Budget Plan Approval</w:t>
            </w:r>
          </w:p>
        </w:tc>
        <w:tc>
          <w:tcPr>
            <w:tcW w:w="10206" w:type="dxa"/>
          </w:tcPr>
          <w:p w14:paraId="5957CCFA" w14:textId="0D5ECC96" w:rsidR="00CE2EAB" w:rsidRPr="008B0D2E" w:rsidRDefault="00CE2EAB" w:rsidP="00CE2EAB">
            <w:pPr>
              <w:pStyle w:val="Heading1"/>
              <w:rPr>
                <w:rFonts w:ascii="Arial" w:hAnsi="Arial" w:cs="Arial"/>
                <w:b w:val="0"/>
                <w:sz w:val="24"/>
              </w:rPr>
            </w:pPr>
            <w:r w:rsidRPr="008B0D2E">
              <w:rPr>
                <w:rFonts w:ascii="Arial" w:hAnsi="Arial" w:cs="Arial"/>
                <w:b w:val="0"/>
                <w:sz w:val="24"/>
              </w:rPr>
              <w:t>The 20</w:t>
            </w:r>
            <w:r w:rsidR="00CF6BFD">
              <w:rPr>
                <w:rFonts w:ascii="Arial" w:hAnsi="Arial" w:cs="Arial"/>
                <w:b w:val="0"/>
                <w:sz w:val="24"/>
              </w:rPr>
              <w:t>2</w:t>
            </w:r>
            <w:r w:rsidR="002C33BB">
              <w:rPr>
                <w:rFonts w:ascii="Arial" w:hAnsi="Arial" w:cs="Arial"/>
                <w:b w:val="0"/>
                <w:sz w:val="24"/>
              </w:rPr>
              <w:t>3</w:t>
            </w:r>
            <w:r w:rsidR="008C5796">
              <w:rPr>
                <w:rFonts w:ascii="Arial" w:hAnsi="Arial" w:cs="Arial"/>
                <w:b w:val="0"/>
                <w:sz w:val="24"/>
              </w:rPr>
              <w:t>-</w:t>
            </w:r>
            <w:r w:rsidR="001A246F" w:rsidRPr="008B0D2E">
              <w:rPr>
                <w:rFonts w:ascii="Arial" w:hAnsi="Arial" w:cs="Arial"/>
                <w:b w:val="0"/>
                <w:sz w:val="24"/>
              </w:rPr>
              <w:t>2</w:t>
            </w:r>
            <w:r w:rsidR="002C33BB">
              <w:rPr>
                <w:rFonts w:ascii="Arial" w:hAnsi="Arial" w:cs="Arial"/>
                <w:b w:val="0"/>
                <w:sz w:val="24"/>
              </w:rPr>
              <w:t>4</w:t>
            </w:r>
            <w:r w:rsidRPr="008B0D2E">
              <w:rPr>
                <w:rFonts w:ascii="Arial" w:hAnsi="Arial" w:cs="Arial"/>
                <w:b w:val="0"/>
                <w:sz w:val="24"/>
              </w:rPr>
              <w:t xml:space="preserve"> budget plan requires Governor approval</w:t>
            </w:r>
            <w:r w:rsidR="00325768" w:rsidRPr="008B0D2E">
              <w:rPr>
                <w:rFonts w:ascii="Arial" w:hAnsi="Arial" w:cs="Arial"/>
                <w:b w:val="0"/>
                <w:sz w:val="24"/>
              </w:rPr>
              <w:t>,</w:t>
            </w:r>
            <w:r w:rsidRPr="008B0D2E">
              <w:rPr>
                <w:rFonts w:ascii="Arial" w:hAnsi="Arial" w:cs="Arial"/>
                <w:b w:val="0"/>
                <w:sz w:val="24"/>
              </w:rPr>
              <w:t xml:space="preserve"> as specified in the school</w:t>
            </w:r>
            <w:r w:rsidR="00325768" w:rsidRPr="008B0D2E">
              <w:rPr>
                <w:rFonts w:ascii="Arial" w:hAnsi="Arial" w:cs="Arial"/>
                <w:b w:val="0"/>
                <w:sz w:val="24"/>
              </w:rPr>
              <w:t>’</w:t>
            </w:r>
            <w:r w:rsidRPr="008B0D2E">
              <w:rPr>
                <w:rFonts w:ascii="Arial" w:hAnsi="Arial" w:cs="Arial"/>
                <w:b w:val="0"/>
                <w:sz w:val="24"/>
              </w:rPr>
              <w:t xml:space="preserve">s </w:t>
            </w:r>
            <w:proofErr w:type="spellStart"/>
            <w:r w:rsidR="00325768" w:rsidRPr="008B0D2E">
              <w:rPr>
                <w:rFonts w:ascii="Arial" w:hAnsi="Arial" w:cs="Arial"/>
                <w:b w:val="0"/>
                <w:sz w:val="24"/>
              </w:rPr>
              <w:t>RoFR</w:t>
            </w:r>
            <w:proofErr w:type="spellEnd"/>
            <w:r w:rsidR="00325768" w:rsidRPr="008B0D2E">
              <w:rPr>
                <w:rFonts w:ascii="Arial" w:hAnsi="Arial" w:cs="Arial"/>
                <w:b w:val="0"/>
                <w:sz w:val="24"/>
              </w:rPr>
              <w:t xml:space="preserve"> </w:t>
            </w:r>
            <w:r w:rsidRPr="008B0D2E">
              <w:rPr>
                <w:rFonts w:ascii="Arial" w:hAnsi="Arial" w:cs="Arial"/>
                <w:b w:val="0"/>
                <w:sz w:val="24"/>
              </w:rPr>
              <w:t>delegation arrangements</w:t>
            </w:r>
            <w:r w:rsidR="00325768" w:rsidRPr="008B0D2E">
              <w:rPr>
                <w:rFonts w:ascii="Arial" w:hAnsi="Arial" w:cs="Arial"/>
                <w:b w:val="0"/>
                <w:sz w:val="24"/>
              </w:rPr>
              <w:t>,</w:t>
            </w:r>
            <w:r w:rsidRPr="008B0D2E">
              <w:rPr>
                <w:rFonts w:ascii="Arial" w:hAnsi="Arial" w:cs="Arial"/>
                <w:b w:val="0"/>
                <w:sz w:val="24"/>
              </w:rPr>
              <w:t xml:space="preserve"> by 31</w:t>
            </w:r>
            <w:r w:rsidRPr="008B0D2E">
              <w:rPr>
                <w:rFonts w:ascii="Arial" w:hAnsi="Arial" w:cs="Arial"/>
                <w:b w:val="0"/>
                <w:sz w:val="24"/>
                <w:vertAlign w:val="superscript"/>
              </w:rPr>
              <w:t>st</w:t>
            </w:r>
            <w:r w:rsidRPr="008B0D2E">
              <w:rPr>
                <w:rFonts w:ascii="Arial" w:hAnsi="Arial" w:cs="Arial"/>
                <w:b w:val="0"/>
                <w:sz w:val="24"/>
              </w:rPr>
              <w:t xml:space="preserve"> March. Approval must be formally recorded in the minutes.  See section 1.6 of the </w:t>
            </w:r>
            <w:hyperlink r:id="rId13" w:history="1">
              <w:r w:rsidR="00DD78B3" w:rsidRPr="000C279B">
                <w:rPr>
                  <w:rStyle w:val="Hyperlink"/>
                  <w:rFonts w:ascii="Arial" w:hAnsi="Arial"/>
                  <w:b w:val="0"/>
                  <w:bCs w:val="0"/>
                  <w:sz w:val="24"/>
                </w:rPr>
                <w:t>Year-End Procedures</w:t>
              </w:r>
            </w:hyperlink>
          </w:p>
          <w:p w14:paraId="185F7B59" w14:textId="77777777" w:rsidR="00CE2EAB" w:rsidRPr="008B0D2E" w:rsidRDefault="00CE2EAB" w:rsidP="00CE2EAB">
            <w:pPr>
              <w:rPr>
                <w:lang w:eastAsia="en-US"/>
              </w:rPr>
            </w:pPr>
          </w:p>
          <w:p w14:paraId="220BC7B8" w14:textId="77777777" w:rsidR="00CE2EAB" w:rsidRPr="008B0D2E" w:rsidRDefault="00CE2EAB" w:rsidP="00CE2EAB">
            <w:pPr>
              <w:rPr>
                <w:lang w:eastAsia="en-US"/>
              </w:rPr>
            </w:pPr>
          </w:p>
        </w:tc>
        <w:tc>
          <w:tcPr>
            <w:tcW w:w="1828" w:type="dxa"/>
          </w:tcPr>
          <w:p w14:paraId="38F9B523" w14:textId="77777777" w:rsidR="00CE2EAB" w:rsidRPr="008B0D2E" w:rsidRDefault="00CE2EAB" w:rsidP="00CE2EAB">
            <w:pPr>
              <w:pStyle w:val="Heading1"/>
              <w:rPr>
                <w:rFonts w:ascii="Arial" w:hAnsi="Arial"/>
                <w:b w:val="0"/>
                <w:bCs w:val="0"/>
                <w:sz w:val="24"/>
              </w:rPr>
            </w:pPr>
          </w:p>
        </w:tc>
      </w:tr>
    </w:tbl>
    <w:p w14:paraId="3FB8E7FE" w14:textId="77777777" w:rsidR="0069624F" w:rsidRPr="008B0D2E" w:rsidRDefault="0069624F">
      <w:pPr>
        <w:spacing w:after="200" w:line="276" w:lineRule="auto"/>
      </w:pPr>
    </w:p>
    <w:p w14:paraId="33A8E320" w14:textId="77777777" w:rsidR="0069624F" w:rsidRPr="008B0D2E" w:rsidRDefault="0069624F">
      <w:pPr>
        <w:spacing w:after="200" w:line="276" w:lineRule="auto"/>
      </w:pPr>
      <w:r w:rsidRPr="008B0D2E">
        <w:br w:type="page"/>
      </w:r>
    </w:p>
    <w:tbl>
      <w:tblPr>
        <w:tblStyle w:val="TableGrid"/>
        <w:tblW w:w="14160" w:type="dxa"/>
        <w:tblLook w:val="04A0" w:firstRow="1" w:lastRow="0" w:firstColumn="1" w:lastColumn="0" w:noHBand="0" w:noVBand="1"/>
      </w:tblPr>
      <w:tblGrid>
        <w:gridCol w:w="1177"/>
        <w:gridCol w:w="1555"/>
        <w:gridCol w:w="9850"/>
        <w:gridCol w:w="1578"/>
      </w:tblGrid>
      <w:tr w:rsidR="0069624F" w:rsidRPr="008B0D2E" w14:paraId="29CCA333" w14:textId="77777777" w:rsidTr="00B70801">
        <w:trPr>
          <w:trHeight w:val="412"/>
        </w:trPr>
        <w:tc>
          <w:tcPr>
            <w:tcW w:w="14160" w:type="dxa"/>
            <w:gridSpan w:val="4"/>
          </w:tcPr>
          <w:p w14:paraId="711E1305" w14:textId="77777777" w:rsidR="0069624F" w:rsidRPr="008B0D2E" w:rsidRDefault="00EA7AAD" w:rsidP="00925E0A">
            <w:pPr>
              <w:widowControl w:val="0"/>
              <w:jc w:val="center"/>
              <w:rPr>
                <w:rFonts w:ascii="Arial" w:hAnsi="Arial" w:cs="Arial"/>
                <w:b/>
                <w:sz w:val="28"/>
                <w:szCs w:val="28"/>
              </w:rPr>
            </w:pPr>
            <w:r w:rsidRPr="008B0D2E">
              <w:rPr>
                <w:rFonts w:ascii="Arial" w:hAnsi="Arial" w:cs="Arial"/>
                <w:b/>
                <w:sz w:val="28"/>
                <w:szCs w:val="28"/>
              </w:rPr>
              <w:lastRenderedPageBreak/>
              <w:t xml:space="preserve">February / </w:t>
            </w:r>
            <w:r w:rsidR="0069624F" w:rsidRPr="008B0D2E">
              <w:rPr>
                <w:rFonts w:ascii="Arial" w:hAnsi="Arial" w:cs="Arial"/>
                <w:b/>
                <w:sz w:val="28"/>
                <w:szCs w:val="28"/>
              </w:rPr>
              <w:t>March Activity Planner</w:t>
            </w:r>
          </w:p>
        </w:tc>
      </w:tr>
      <w:tr w:rsidR="0069624F" w:rsidRPr="008B0D2E" w14:paraId="20B0C50A" w14:textId="77777777" w:rsidTr="00DD5709">
        <w:trPr>
          <w:trHeight w:val="252"/>
        </w:trPr>
        <w:tc>
          <w:tcPr>
            <w:tcW w:w="2732" w:type="dxa"/>
            <w:gridSpan w:val="2"/>
          </w:tcPr>
          <w:p w14:paraId="2A9DA316" w14:textId="77777777" w:rsidR="0069624F" w:rsidRPr="008B0D2E" w:rsidRDefault="0069624F" w:rsidP="00925E0A">
            <w:pPr>
              <w:widowControl w:val="0"/>
              <w:jc w:val="center"/>
              <w:rPr>
                <w:rFonts w:ascii="Arial" w:hAnsi="Arial" w:cs="Arial"/>
              </w:rPr>
            </w:pPr>
            <w:r w:rsidRPr="008B0D2E">
              <w:rPr>
                <w:rFonts w:ascii="Arial" w:hAnsi="Arial" w:cs="Arial"/>
                <w:b/>
              </w:rPr>
              <w:t>Date</w:t>
            </w:r>
          </w:p>
        </w:tc>
        <w:tc>
          <w:tcPr>
            <w:tcW w:w="9850" w:type="dxa"/>
          </w:tcPr>
          <w:p w14:paraId="7C86485F" w14:textId="77777777" w:rsidR="0069624F" w:rsidRPr="008B0D2E" w:rsidRDefault="00532884" w:rsidP="00925E0A">
            <w:pPr>
              <w:widowControl w:val="0"/>
              <w:jc w:val="center"/>
              <w:rPr>
                <w:rFonts w:ascii="Arial" w:hAnsi="Arial" w:cs="Arial"/>
                <w:b/>
              </w:rPr>
            </w:pPr>
            <w:r w:rsidRPr="008B0D2E">
              <w:rPr>
                <w:rFonts w:ascii="Arial" w:hAnsi="Arial" w:cs="Arial"/>
                <w:b/>
              </w:rPr>
              <w:t>Task Information</w:t>
            </w:r>
          </w:p>
        </w:tc>
        <w:tc>
          <w:tcPr>
            <w:tcW w:w="1578" w:type="dxa"/>
          </w:tcPr>
          <w:p w14:paraId="46936C5B" w14:textId="77777777" w:rsidR="0069624F" w:rsidRPr="008B0D2E" w:rsidRDefault="00532884" w:rsidP="00925E0A">
            <w:pPr>
              <w:widowControl w:val="0"/>
              <w:jc w:val="center"/>
              <w:rPr>
                <w:rFonts w:ascii="Arial" w:hAnsi="Arial" w:cs="Arial"/>
                <w:b/>
              </w:rPr>
            </w:pPr>
            <w:r w:rsidRPr="008B0D2E">
              <w:rPr>
                <w:rFonts w:ascii="Arial" w:hAnsi="Arial" w:cs="Arial"/>
                <w:b/>
              </w:rPr>
              <w:t>Date Actioned/ Initials</w:t>
            </w:r>
          </w:p>
        </w:tc>
      </w:tr>
      <w:tr w:rsidR="00D04E14" w:rsidRPr="008B0D2E" w14:paraId="4BCA60C7" w14:textId="77777777" w:rsidTr="00DD5709">
        <w:trPr>
          <w:trHeight w:val="104"/>
        </w:trPr>
        <w:tc>
          <w:tcPr>
            <w:tcW w:w="1177" w:type="dxa"/>
            <w:shd w:val="clear" w:color="auto" w:fill="D9D9D9" w:themeFill="background1" w:themeFillShade="D9"/>
          </w:tcPr>
          <w:p w14:paraId="3883CC47" w14:textId="77777777" w:rsidR="00D04E14" w:rsidRPr="008B0D2E" w:rsidRDefault="00D04E14" w:rsidP="0066002D">
            <w:pPr>
              <w:pStyle w:val="Heading1"/>
              <w:keepNext w:val="0"/>
              <w:widowControl w:val="0"/>
              <w:rPr>
                <w:rFonts w:ascii="Arial" w:hAnsi="Arial" w:cs="Arial"/>
                <w:b w:val="0"/>
                <w:bCs w:val="0"/>
                <w:sz w:val="24"/>
              </w:rPr>
            </w:pPr>
            <w:r w:rsidRPr="008B0D2E">
              <w:rPr>
                <w:rFonts w:ascii="Arial" w:hAnsi="Arial" w:cs="Arial"/>
                <w:b w:val="0"/>
                <w:bCs w:val="0"/>
                <w:sz w:val="24"/>
              </w:rPr>
              <w:t>February</w:t>
            </w:r>
          </w:p>
        </w:tc>
        <w:tc>
          <w:tcPr>
            <w:tcW w:w="1555" w:type="dxa"/>
            <w:shd w:val="clear" w:color="auto" w:fill="D9D9D9" w:themeFill="background1" w:themeFillShade="D9"/>
          </w:tcPr>
          <w:p w14:paraId="334089C0" w14:textId="77777777" w:rsidR="00D04E14" w:rsidRPr="008B0D2E" w:rsidRDefault="00D04E14" w:rsidP="00925E0A">
            <w:pPr>
              <w:pStyle w:val="Heading1"/>
              <w:keepNext w:val="0"/>
              <w:widowControl w:val="0"/>
              <w:rPr>
                <w:rFonts w:ascii="Arial" w:hAnsi="Arial" w:cs="Arial"/>
                <w:b w:val="0"/>
                <w:bCs w:val="0"/>
                <w:sz w:val="24"/>
              </w:rPr>
            </w:pPr>
          </w:p>
        </w:tc>
        <w:tc>
          <w:tcPr>
            <w:tcW w:w="9850" w:type="dxa"/>
            <w:shd w:val="clear" w:color="auto" w:fill="D9D9D9" w:themeFill="background1" w:themeFillShade="D9"/>
          </w:tcPr>
          <w:p w14:paraId="4DF148F1" w14:textId="77777777" w:rsidR="00D04E14" w:rsidRPr="008B0D2E" w:rsidRDefault="00D04E14" w:rsidP="00EA7AAD">
            <w:pPr>
              <w:widowControl w:val="0"/>
              <w:rPr>
                <w:rFonts w:ascii="Arial" w:hAnsi="Arial" w:cs="Arial"/>
              </w:rPr>
            </w:pPr>
          </w:p>
        </w:tc>
        <w:tc>
          <w:tcPr>
            <w:tcW w:w="1578" w:type="dxa"/>
            <w:shd w:val="clear" w:color="auto" w:fill="D9D9D9" w:themeFill="background1" w:themeFillShade="D9"/>
          </w:tcPr>
          <w:p w14:paraId="3C881640" w14:textId="77777777" w:rsidR="00D04E14" w:rsidRPr="008B0D2E" w:rsidRDefault="00D04E14" w:rsidP="00925E0A">
            <w:pPr>
              <w:widowControl w:val="0"/>
              <w:rPr>
                <w:rFonts w:ascii="Arial" w:hAnsi="Arial" w:cs="Arial"/>
              </w:rPr>
            </w:pPr>
          </w:p>
        </w:tc>
      </w:tr>
      <w:tr w:rsidR="00EA7AAD" w:rsidRPr="005B1908" w14:paraId="05AFC62C" w14:textId="77777777" w:rsidTr="00DD5709">
        <w:trPr>
          <w:trHeight w:val="104"/>
        </w:trPr>
        <w:tc>
          <w:tcPr>
            <w:tcW w:w="1177" w:type="dxa"/>
          </w:tcPr>
          <w:p w14:paraId="2DEF8FBB" w14:textId="0AFE9B77" w:rsidR="00EA7AAD" w:rsidRPr="005B1908" w:rsidRDefault="001A246F" w:rsidP="0066002D">
            <w:pPr>
              <w:pStyle w:val="Heading1"/>
              <w:keepNext w:val="0"/>
              <w:widowControl w:val="0"/>
              <w:rPr>
                <w:rFonts w:ascii="Arial" w:hAnsi="Arial" w:cs="Arial"/>
                <w:b w:val="0"/>
                <w:bCs w:val="0"/>
                <w:sz w:val="24"/>
              </w:rPr>
            </w:pPr>
            <w:r w:rsidRPr="005B1908">
              <w:rPr>
                <w:rFonts w:ascii="Arial" w:hAnsi="Arial" w:cs="Arial"/>
                <w:b w:val="0"/>
                <w:bCs w:val="0"/>
                <w:sz w:val="24"/>
              </w:rPr>
              <w:t>1</w:t>
            </w:r>
            <w:r w:rsidR="00C2411A">
              <w:rPr>
                <w:rFonts w:ascii="Arial" w:hAnsi="Arial" w:cs="Arial"/>
                <w:b w:val="0"/>
                <w:bCs w:val="0"/>
                <w:sz w:val="24"/>
              </w:rPr>
              <w:t>6</w:t>
            </w:r>
            <w:r w:rsidR="00EA7AAD" w:rsidRPr="005B1908">
              <w:rPr>
                <w:rFonts w:ascii="Arial" w:hAnsi="Arial" w:cs="Arial"/>
                <w:b w:val="0"/>
                <w:bCs w:val="0"/>
                <w:sz w:val="24"/>
                <w:vertAlign w:val="superscript"/>
              </w:rPr>
              <w:t>th</w:t>
            </w:r>
            <w:r w:rsidR="00EA7AAD" w:rsidRPr="005B1908">
              <w:rPr>
                <w:rFonts w:ascii="Arial" w:hAnsi="Arial" w:cs="Arial"/>
                <w:b w:val="0"/>
                <w:bCs w:val="0"/>
                <w:sz w:val="24"/>
              </w:rPr>
              <w:t xml:space="preserve"> </w:t>
            </w:r>
          </w:p>
        </w:tc>
        <w:tc>
          <w:tcPr>
            <w:tcW w:w="1555" w:type="dxa"/>
          </w:tcPr>
          <w:p w14:paraId="5A69BFD1" w14:textId="7547CC65" w:rsidR="00EA7AAD" w:rsidRPr="005B1908" w:rsidRDefault="00C2411A" w:rsidP="00925E0A">
            <w:pPr>
              <w:pStyle w:val="Heading1"/>
              <w:keepNext w:val="0"/>
              <w:widowControl w:val="0"/>
              <w:rPr>
                <w:rFonts w:ascii="Arial" w:hAnsi="Arial" w:cs="Arial"/>
                <w:b w:val="0"/>
                <w:bCs w:val="0"/>
                <w:sz w:val="24"/>
              </w:rPr>
            </w:pPr>
            <w:r>
              <w:rPr>
                <w:rFonts w:ascii="Arial" w:hAnsi="Arial" w:cs="Arial"/>
                <w:b w:val="0"/>
                <w:bCs w:val="0"/>
                <w:sz w:val="24"/>
              </w:rPr>
              <w:t>Friday</w:t>
            </w:r>
          </w:p>
        </w:tc>
        <w:tc>
          <w:tcPr>
            <w:tcW w:w="9850" w:type="dxa"/>
          </w:tcPr>
          <w:p w14:paraId="25F08853" w14:textId="6B64F787" w:rsidR="00EA7AAD" w:rsidRPr="005B1908" w:rsidRDefault="00D86775" w:rsidP="00786EE5">
            <w:pPr>
              <w:widowControl w:val="0"/>
              <w:rPr>
                <w:rFonts w:ascii="Arial" w:hAnsi="Arial" w:cs="Arial"/>
              </w:rPr>
            </w:pPr>
            <w:r w:rsidRPr="005B1908">
              <w:rPr>
                <w:rFonts w:ascii="Arial" w:hAnsi="Arial" w:cs="Arial"/>
              </w:rPr>
              <w:t>20</w:t>
            </w:r>
            <w:r w:rsidR="009E6438" w:rsidRPr="005B1908">
              <w:rPr>
                <w:rFonts w:ascii="Arial" w:hAnsi="Arial" w:cs="Arial"/>
              </w:rPr>
              <w:t>2</w:t>
            </w:r>
            <w:r w:rsidR="00C2411A">
              <w:rPr>
                <w:rFonts w:ascii="Arial" w:hAnsi="Arial" w:cs="Arial"/>
              </w:rPr>
              <w:t>4</w:t>
            </w:r>
            <w:r w:rsidR="001A246F" w:rsidRPr="005B1908">
              <w:rPr>
                <w:rFonts w:ascii="Arial" w:hAnsi="Arial" w:cs="Arial"/>
              </w:rPr>
              <w:t>-2</w:t>
            </w:r>
            <w:r w:rsidR="00C2411A">
              <w:rPr>
                <w:rFonts w:ascii="Arial" w:hAnsi="Arial" w:cs="Arial"/>
              </w:rPr>
              <w:t>5</w:t>
            </w:r>
            <w:r w:rsidR="00EA7AAD" w:rsidRPr="005B1908">
              <w:rPr>
                <w:rFonts w:ascii="Arial" w:hAnsi="Arial" w:cs="Arial"/>
              </w:rPr>
              <w:t xml:space="preserve"> Toolkits issued</w:t>
            </w:r>
            <w:r w:rsidR="002C33BB">
              <w:rPr>
                <w:rFonts w:ascii="Arial" w:hAnsi="Arial" w:cs="Arial"/>
              </w:rPr>
              <w:t xml:space="preserve"> to schools via Suffolk Learning</w:t>
            </w:r>
          </w:p>
        </w:tc>
        <w:tc>
          <w:tcPr>
            <w:tcW w:w="1578" w:type="dxa"/>
          </w:tcPr>
          <w:p w14:paraId="17AA9200" w14:textId="77777777" w:rsidR="00EA7AAD" w:rsidRPr="005B1908" w:rsidRDefault="00EA7AAD" w:rsidP="00925E0A">
            <w:pPr>
              <w:widowControl w:val="0"/>
              <w:rPr>
                <w:rFonts w:ascii="Arial" w:hAnsi="Arial" w:cs="Arial"/>
              </w:rPr>
            </w:pPr>
          </w:p>
        </w:tc>
      </w:tr>
      <w:tr w:rsidR="00D04E14" w:rsidRPr="005B1908" w14:paraId="41764819" w14:textId="77777777" w:rsidTr="00DD5709">
        <w:trPr>
          <w:trHeight w:val="104"/>
        </w:trPr>
        <w:tc>
          <w:tcPr>
            <w:tcW w:w="1177" w:type="dxa"/>
            <w:shd w:val="clear" w:color="auto" w:fill="D9D9D9" w:themeFill="background1" w:themeFillShade="D9"/>
          </w:tcPr>
          <w:p w14:paraId="435233FE" w14:textId="77777777" w:rsidR="00D04E14" w:rsidRPr="005B1908" w:rsidRDefault="00D04E14" w:rsidP="0066002D">
            <w:pPr>
              <w:pStyle w:val="Heading1"/>
              <w:keepNext w:val="0"/>
              <w:widowControl w:val="0"/>
              <w:rPr>
                <w:rFonts w:ascii="Arial" w:hAnsi="Arial" w:cs="Arial"/>
                <w:b w:val="0"/>
                <w:bCs w:val="0"/>
                <w:sz w:val="24"/>
              </w:rPr>
            </w:pPr>
            <w:r w:rsidRPr="005B1908">
              <w:rPr>
                <w:rFonts w:ascii="Arial" w:hAnsi="Arial" w:cs="Arial"/>
                <w:b w:val="0"/>
                <w:bCs w:val="0"/>
                <w:sz w:val="24"/>
              </w:rPr>
              <w:t>March</w:t>
            </w:r>
          </w:p>
        </w:tc>
        <w:tc>
          <w:tcPr>
            <w:tcW w:w="1555" w:type="dxa"/>
            <w:shd w:val="clear" w:color="auto" w:fill="D9D9D9" w:themeFill="background1" w:themeFillShade="D9"/>
          </w:tcPr>
          <w:p w14:paraId="43A15EFB" w14:textId="77777777" w:rsidR="00D04E14" w:rsidRPr="005B1908" w:rsidRDefault="00D04E14" w:rsidP="00925E0A">
            <w:pPr>
              <w:pStyle w:val="Heading1"/>
              <w:keepNext w:val="0"/>
              <w:widowControl w:val="0"/>
              <w:rPr>
                <w:rFonts w:ascii="Arial" w:hAnsi="Arial" w:cs="Arial"/>
                <w:b w:val="0"/>
                <w:bCs w:val="0"/>
                <w:sz w:val="24"/>
              </w:rPr>
            </w:pPr>
          </w:p>
        </w:tc>
        <w:tc>
          <w:tcPr>
            <w:tcW w:w="9850" w:type="dxa"/>
            <w:shd w:val="clear" w:color="auto" w:fill="D9D9D9" w:themeFill="background1" w:themeFillShade="D9"/>
          </w:tcPr>
          <w:p w14:paraId="20C59682" w14:textId="77777777" w:rsidR="00D04E14" w:rsidRPr="005B1908" w:rsidRDefault="00D04E14" w:rsidP="00EA7AAD">
            <w:pPr>
              <w:widowControl w:val="0"/>
              <w:rPr>
                <w:rFonts w:ascii="Arial" w:hAnsi="Arial" w:cs="Arial"/>
              </w:rPr>
            </w:pPr>
          </w:p>
        </w:tc>
        <w:tc>
          <w:tcPr>
            <w:tcW w:w="1578" w:type="dxa"/>
            <w:shd w:val="clear" w:color="auto" w:fill="D9D9D9" w:themeFill="background1" w:themeFillShade="D9"/>
          </w:tcPr>
          <w:p w14:paraId="572BAC1A" w14:textId="77777777" w:rsidR="00D04E14" w:rsidRPr="005B1908" w:rsidRDefault="00D04E14" w:rsidP="00925E0A">
            <w:pPr>
              <w:widowControl w:val="0"/>
              <w:rPr>
                <w:rFonts w:ascii="Arial" w:hAnsi="Arial" w:cs="Arial"/>
              </w:rPr>
            </w:pPr>
          </w:p>
        </w:tc>
      </w:tr>
      <w:tr w:rsidR="009C5576" w:rsidRPr="005B1908" w14:paraId="2FBFC997" w14:textId="77777777" w:rsidTr="008305DB">
        <w:trPr>
          <w:trHeight w:val="104"/>
        </w:trPr>
        <w:tc>
          <w:tcPr>
            <w:tcW w:w="1177" w:type="dxa"/>
            <w:tcBorders>
              <w:top w:val="single" w:sz="4" w:space="0" w:color="auto"/>
            </w:tcBorders>
          </w:tcPr>
          <w:p w14:paraId="686FAC60" w14:textId="431BE196" w:rsidR="009C5576" w:rsidRPr="005A18EC" w:rsidRDefault="009C5576" w:rsidP="00DD5709">
            <w:pPr>
              <w:pStyle w:val="Heading1"/>
              <w:keepNext w:val="0"/>
              <w:widowControl w:val="0"/>
              <w:rPr>
                <w:rFonts w:ascii="Arial" w:hAnsi="Arial" w:cs="Arial"/>
                <w:b w:val="0"/>
                <w:bCs w:val="0"/>
                <w:sz w:val="24"/>
              </w:rPr>
            </w:pPr>
            <w:r w:rsidRPr="005A18EC">
              <w:rPr>
                <w:rFonts w:ascii="Arial" w:hAnsi="Arial" w:cs="Arial"/>
                <w:b w:val="0"/>
                <w:bCs w:val="0"/>
                <w:sz w:val="24"/>
              </w:rPr>
              <w:t>1</w:t>
            </w:r>
            <w:r w:rsidR="00D614BD" w:rsidRPr="005A18EC">
              <w:rPr>
                <w:rFonts w:ascii="Arial" w:hAnsi="Arial" w:cs="Arial"/>
                <w:b w:val="0"/>
                <w:bCs w:val="0"/>
                <w:sz w:val="24"/>
              </w:rPr>
              <w:t>5</w:t>
            </w:r>
            <w:r w:rsidRPr="005A18EC">
              <w:rPr>
                <w:rFonts w:ascii="Arial" w:hAnsi="Arial" w:cs="Arial"/>
                <w:b w:val="0"/>
                <w:bCs w:val="0"/>
                <w:sz w:val="24"/>
                <w:vertAlign w:val="superscript"/>
              </w:rPr>
              <w:t>th</w:t>
            </w:r>
            <w:r w:rsidRPr="005A18EC">
              <w:rPr>
                <w:rFonts w:ascii="Arial" w:hAnsi="Arial" w:cs="Arial"/>
                <w:b w:val="0"/>
                <w:bCs w:val="0"/>
                <w:sz w:val="24"/>
              </w:rPr>
              <w:t xml:space="preserve">   </w:t>
            </w:r>
          </w:p>
        </w:tc>
        <w:tc>
          <w:tcPr>
            <w:tcW w:w="1555" w:type="dxa"/>
            <w:tcBorders>
              <w:top w:val="single" w:sz="4" w:space="0" w:color="auto"/>
            </w:tcBorders>
          </w:tcPr>
          <w:p w14:paraId="1F34D437" w14:textId="6C72551A" w:rsidR="009C5576" w:rsidRPr="005A18EC" w:rsidRDefault="009C5576" w:rsidP="00DD5709">
            <w:pPr>
              <w:pStyle w:val="Heading1"/>
              <w:keepNext w:val="0"/>
              <w:widowControl w:val="0"/>
              <w:rPr>
                <w:rFonts w:ascii="Arial" w:hAnsi="Arial" w:cs="Arial"/>
                <w:b w:val="0"/>
                <w:bCs w:val="0"/>
                <w:sz w:val="24"/>
              </w:rPr>
            </w:pPr>
            <w:r w:rsidRPr="005A18EC">
              <w:rPr>
                <w:rFonts w:ascii="Arial" w:hAnsi="Arial" w:cs="Arial"/>
                <w:b w:val="0"/>
                <w:bCs w:val="0"/>
                <w:sz w:val="24"/>
              </w:rPr>
              <w:t xml:space="preserve">Friday   </w:t>
            </w:r>
          </w:p>
        </w:tc>
        <w:tc>
          <w:tcPr>
            <w:tcW w:w="9850" w:type="dxa"/>
            <w:tcBorders>
              <w:top w:val="single" w:sz="4" w:space="0" w:color="auto"/>
            </w:tcBorders>
          </w:tcPr>
          <w:p w14:paraId="48BE06B1" w14:textId="2E214F3F" w:rsidR="009C5576" w:rsidRPr="00537C0D" w:rsidRDefault="009C5576" w:rsidP="00DD5709">
            <w:pPr>
              <w:widowControl w:val="0"/>
              <w:rPr>
                <w:rFonts w:ascii="Arial" w:hAnsi="Arial" w:cs="Arial"/>
                <w:color w:val="FF0000"/>
              </w:rPr>
            </w:pPr>
          </w:p>
        </w:tc>
        <w:tc>
          <w:tcPr>
            <w:tcW w:w="1578" w:type="dxa"/>
          </w:tcPr>
          <w:p w14:paraId="432E79C9" w14:textId="77777777" w:rsidR="009C5576" w:rsidRPr="005B1908" w:rsidRDefault="009C5576" w:rsidP="00DD5709">
            <w:pPr>
              <w:widowControl w:val="0"/>
              <w:rPr>
                <w:rFonts w:ascii="Arial" w:hAnsi="Arial" w:cs="Arial"/>
                <w:color w:val="FF0000"/>
              </w:rPr>
            </w:pPr>
          </w:p>
          <w:p w14:paraId="6902FBB8" w14:textId="77777777" w:rsidR="009C5576" w:rsidRPr="005B1908" w:rsidRDefault="009C5576" w:rsidP="00DD5709">
            <w:pPr>
              <w:widowControl w:val="0"/>
              <w:rPr>
                <w:rFonts w:ascii="Arial" w:hAnsi="Arial" w:cs="Arial"/>
                <w:color w:val="FF0000"/>
              </w:rPr>
            </w:pPr>
          </w:p>
          <w:p w14:paraId="327FAAAB" w14:textId="77777777" w:rsidR="009C5576" w:rsidRPr="005B1908" w:rsidRDefault="009C5576" w:rsidP="00DD5709">
            <w:pPr>
              <w:widowControl w:val="0"/>
              <w:rPr>
                <w:rFonts w:ascii="Arial" w:hAnsi="Arial" w:cs="Arial"/>
                <w:color w:val="FF0000"/>
              </w:rPr>
            </w:pPr>
          </w:p>
          <w:p w14:paraId="66C34061" w14:textId="77777777" w:rsidR="009C5576" w:rsidRPr="005B1908" w:rsidRDefault="009C5576" w:rsidP="00DD5709">
            <w:pPr>
              <w:widowControl w:val="0"/>
              <w:rPr>
                <w:rFonts w:ascii="Arial" w:hAnsi="Arial" w:cs="Arial"/>
                <w:color w:val="FF0000"/>
              </w:rPr>
            </w:pPr>
          </w:p>
          <w:p w14:paraId="6B89B668" w14:textId="77777777" w:rsidR="009C5576" w:rsidRPr="005B1908" w:rsidRDefault="009C5576" w:rsidP="00DD5709">
            <w:pPr>
              <w:widowControl w:val="0"/>
              <w:rPr>
                <w:rFonts w:ascii="Arial" w:hAnsi="Arial" w:cs="Arial"/>
                <w:color w:val="FF0000"/>
              </w:rPr>
            </w:pPr>
          </w:p>
          <w:p w14:paraId="1D27A693" w14:textId="77777777" w:rsidR="009C5576" w:rsidRPr="005B1908" w:rsidRDefault="009C5576" w:rsidP="00DD5709">
            <w:pPr>
              <w:widowControl w:val="0"/>
              <w:rPr>
                <w:rFonts w:ascii="Arial" w:hAnsi="Arial" w:cs="Arial"/>
                <w:color w:val="FF0000"/>
              </w:rPr>
            </w:pPr>
          </w:p>
          <w:p w14:paraId="3D137D6E" w14:textId="77777777" w:rsidR="009C5576" w:rsidRPr="005B1908" w:rsidRDefault="009C5576" w:rsidP="00DD5709">
            <w:pPr>
              <w:widowControl w:val="0"/>
              <w:rPr>
                <w:rFonts w:ascii="Arial" w:hAnsi="Arial" w:cs="Arial"/>
              </w:rPr>
            </w:pPr>
          </w:p>
        </w:tc>
      </w:tr>
      <w:tr w:rsidR="009C5576" w:rsidRPr="005B1908" w14:paraId="46203135" w14:textId="77777777" w:rsidTr="008305DB">
        <w:trPr>
          <w:trHeight w:val="104"/>
        </w:trPr>
        <w:tc>
          <w:tcPr>
            <w:tcW w:w="1177" w:type="dxa"/>
            <w:tcBorders>
              <w:top w:val="single" w:sz="4" w:space="0" w:color="auto"/>
            </w:tcBorders>
          </w:tcPr>
          <w:p w14:paraId="6BA57D85" w14:textId="30D580D7" w:rsidR="009C5576" w:rsidRPr="005B1908" w:rsidRDefault="00D614BD" w:rsidP="00DD5709">
            <w:pPr>
              <w:pStyle w:val="Heading1"/>
              <w:keepNext w:val="0"/>
              <w:widowControl w:val="0"/>
              <w:rPr>
                <w:rFonts w:ascii="Arial" w:hAnsi="Arial" w:cs="Arial"/>
                <w:b w:val="0"/>
                <w:bCs w:val="0"/>
                <w:sz w:val="24"/>
              </w:rPr>
            </w:pPr>
            <w:r>
              <w:rPr>
                <w:rFonts w:ascii="Arial" w:hAnsi="Arial" w:cs="Arial"/>
                <w:b w:val="0"/>
                <w:sz w:val="24"/>
              </w:rPr>
              <w:t>18</w:t>
            </w:r>
            <w:r w:rsidR="009C5576" w:rsidRPr="004F015E">
              <w:rPr>
                <w:rFonts w:ascii="Arial" w:hAnsi="Arial" w:cs="Arial"/>
                <w:b w:val="0"/>
                <w:sz w:val="24"/>
                <w:vertAlign w:val="superscript"/>
              </w:rPr>
              <w:t>th</w:t>
            </w:r>
            <w:r w:rsidR="009C5576">
              <w:rPr>
                <w:rFonts w:ascii="Arial" w:hAnsi="Arial" w:cs="Arial"/>
                <w:b w:val="0"/>
                <w:sz w:val="24"/>
              </w:rPr>
              <w:t xml:space="preserve"> </w:t>
            </w:r>
          </w:p>
        </w:tc>
        <w:tc>
          <w:tcPr>
            <w:tcW w:w="1555" w:type="dxa"/>
            <w:tcBorders>
              <w:top w:val="single" w:sz="4" w:space="0" w:color="auto"/>
            </w:tcBorders>
          </w:tcPr>
          <w:p w14:paraId="46CD4516" w14:textId="62320C61" w:rsidR="009C5576" w:rsidRPr="005B1908" w:rsidRDefault="009C5576" w:rsidP="00DD5709">
            <w:pPr>
              <w:pStyle w:val="Heading1"/>
              <w:keepNext w:val="0"/>
              <w:widowControl w:val="0"/>
              <w:rPr>
                <w:rFonts w:ascii="Arial" w:hAnsi="Arial" w:cs="Arial"/>
                <w:b w:val="0"/>
                <w:bCs w:val="0"/>
                <w:sz w:val="24"/>
              </w:rPr>
            </w:pPr>
            <w:r w:rsidRPr="005B1908">
              <w:rPr>
                <w:rFonts w:ascii="Arial" w:hAnsi="Arial" w:cs="Arial"/>
                <w:b w:val="0"/>
                <w:sz w:val="24"/>
              </w:rPr>
              <w:t>Monday</w:t>
            </w:r>
          </w:p>
        </w:tc>
        <w:tc>
          <w:tcPr>
            <w:tcW w:w="9850" w:type="dxa"/>
          </w:tcPr>
          <w:p w14:paraId="4BE03AE0" w14:textId="77777777" w:rsidR="009C5576" w:rsidRPr="005B1908" w:rsidRDefault="009C5576" w:rsidP="00DD5709">
            <w:pPr>
              <w:widowControl w:val="0"/>
              <w:rPr>
                <w:rFonts w:ascii="Arial" w:hAnsi="Arial" w:cs="Arial"/>
              </w:rPr>
            </w:pPr>
          </w:p>
        </w:tc>
        <w:tc>
          <w:tcPr>
            <w:tcW w:w="1578" w:type="dxa"/>
          </w:tcPr>
          <w:p w14:paraId="743F9410" w14:textId="77777777" w:rsidR="009C5576" w:rsidRPr="005B1908" w:rsidRDefault="009C5576" w:rsidP="00DD5709">
            <w:pPr>
              <w:widowControl w:val="0"/>
              <w:rPr>
                <w:rFonts w:ascii="Arial" w:hAnsi="Arial" w:cs="Arial"/>
              </w:rPr>
            </w:pPr>
          </w:p>
        </w:tc>
      </w:tr>
      <w:tr w:rsidR="009C5576" w:rsidRPr="005B1908" w14:paraId="6BFB08B7" w14:textId="77777777" w:rsidTr="00DD5709">
        <w:trPr>
          <w:trHeight w:val="104"/>
        </w:trPr>
        <w:tc>
          <w:tcPr>
            <w:tcW w:w="1177" w:type="dxa"/>
            <w:tcBorders>
              <w:top w:val="single" w:sz="4" w:space="0" w:color="auto"/>
            </w:tcBorders>
          </w:tcPr>
          <w:p w14:paraId="6657BB90" w14:textId="282F709F" w:rsidR="009C5576" w:rsidRPr="005B1908" w:rsidRDefault="00D614BD" w:rsidP="00DD5709">
            <w:pPr>
              <w:pStyle w:val="Heading1"/>
              <w:keepNext w:val="0"/>
              <w:widowControl w:val="0"/>
              <w:rPr>
                <w:rFonts w:ascii="Arial" w:hAnsi="Arial" w:cs="Arial"/>
                <w:b w:val="0"/>
                <w:bCs w:val="0"/>
                <w:sz w:val="24"/>
              </w:rPr>
            </w:pPr>
            <w:bookmarkStart w:id="0" w:name="_Hlk2675493"/>
            <w:r>
              <w:rPr>
                <w:rFonts w:ascii="Arial" w:hAnsi="Arial" w:cs="Arial"/>
                <w:b w:val="0"/>
                <w:sz w:val="24"/>
              </w:rPr>
              <w:t>20</w:t>
            </w:r>
            <w:r w:rsidRPr="00D614BD">
              <w:rPr>
                <w:rFonts w:ascii="Arial" w:hAnsi="Arial" w:cs="Arial"/>
                <w:b w:val="0"/>
                <w:sz w:val="24"/>
                <w:vertAlign w:val="superscript"/>
              </w:rPr>
              <w:t>th</w:t>
            </w:r>
            <w:r>
              <w:rPr>
                <w:rFonts w:ascii="Arial" w:hAnsi="Arial" w:cs="Arial"/>
                <w:b w:val="0"/>
                <w:sz w:val="24"/>
              </w:rPr>
              <w:t xml:space="preserve"> </w:t>
            </w:r>
          </w:p>
        </w:tc>
        <w:tc>
          <w:tcPr>
            <w:tcW w:w="1555" w:type="dxa"/>
            <w:tcBorders>
              <w:top w:val="single" w:sz="4" w:space="0" w:color="auto"/>
            </w:tcBorders>
          </w:tcPr>
          <w:p w14:paraId="4EC381DE" w14:textId="3287DF23" w:rsidR="009C5576" w:rsidRPr="005B1908" w:rsidRDefault="009C5576" w:rsidP="00DD5709">
            <w:pPr>
              <w:pStyle w:val="Heading1"/>
              <w:keepNext w:val="0"/>
              <w:widowControl w:val="0"/>
              <w:rPr>
                <w:rFonts w:ascii="Arial" w:hAnsi="Arial" w:cs="Arial"/>
                <w:b w:val="0"/>
                <w:bCs w:val="0"/>
                <w:sz w:val="24"/>
              </w:rPr>
            </w:pPr>
            <w:r w:rsidRPr="005B1908">
              <w:rPr>
                <w:rFonts w:ascii="Arial" w:hAnsi="Arial" w:cs="Arial"/>
                <w:b w:val="0"/>
                <w:sz w:val="24"/>
              </w:rPr>
              <w:t xml:space="preserve">Wednesday </w:t>
            </w:r>
          </w:p>
        </w:tc>
        <w:tc>
          <w:tcPr>
            <w:tcW w:w="9850" w:type="dxa"/>
          </w:tcPr>
          <w:p w14:paraId="3D59F378" w14:textId="2187FF9C" w:rsidR="009C5576" w:rsidRPr="005B1908" w:rsidRDefault="009C5576" w:rsidP="00DD5709">
            <w:pPr>
              <w:widowControl w:val="0"/>
              <w:rPr>
                <w:rFonts w:ascii="Arial" w:hAnsi="Arial" w:cs="Arial"/>
              </w:rPr>
            </w:pPr>
          </w:p>
        </w:tc>
        <w:tc>
          <w:tcPr>
            <w:tcW w:w="1578" w:type="dxa"/>
          </w:tcPr>
          <w:p w14:paraId="3EDE29EC" w14:textId="77777777" w:rsidR="009C5576" w:rsidRPr="005B1908" w:rsidRDefault="009C5576" w:rsidP="00DD5709">
            <w:pPr>
              <w:widowControl w:val="0"/>
              <w:rPr>
                <w:rFonts w:ascii="Arial" w:hAnsi="Arial" w:cs="Arial"/>
              </w:rPr>
            </w:pPr>
          </w:p>
        </w:tc>
      </w:tr>
      <w:tr w:rsidR="009C5576" w:rsidRPr="005B1908" w14:paraId="797ED9B6" w14:textId="77777777" w:rsidTr="00DD5709">
        <w:trPr>
          <w:trHeight w:val="116"/>
        </w:trPr>
        <w:tc>
          <w:tcPr>
            <w:tcW w:w="1177" w:type="dxa"/>
            <w:tcBorders>
              <w:top w:val="single" w:sz="4" w:space="0" w:color="auto"/>
            </w:tcBorders>
          </w:tcPr>
          <w:p w14:paraId="687CC233" w14:textId="67CDB51D" w:rsidR="009C5576" w:rsidRPr="004F015E" w:rsidRDefault="00D614BD" w:rsidP="00DD5709">
            <w:pPr>
              <w:pStyle w:val="Heading1"/>
              <w:keepNext w:val="0"/>
              <w:widowControl w:val="0"/>
              <w:rPr>
                <w:rFonts w:ascii="Arial" w:hAnsi="Arial" w:cs="Arial"/>
                <w:b w:val="0"/>
                <w:color w:val="FF0000"/>
                <w:sz w:val="24"/>
              </w:rPr>
            </w:pPr>
            <w:r>
              <w:rPr>
                <w:rFonts w:ascii="Arial" w:hAnsi="Arial" w:cs="Arial"/>
                <w:b w:val="0"/>
                <w:sz w:val="24"/>
              </w:rPr>
              <w:t>21</w:t>
            </w:r>
            <w:r w:rsidRPr="00D614BD">
              <w:rPr>
                <w:rFonts w:ascii="Arial" w:hAnsi="Arial" w:cs="Arial"/>
                <w:b w:val="0"/>
                <w:sz w:val="24"/>
                <w:vertAlign w:val="superscript"/>
              </w:rPr>
              <w:t>st</w:t>
            </w:r>
            <w:r>
              <w:rPr>
                <w:rFonts w:ascii="Arial" w:hAnsi="Arial" w:cs="Arial"/>
                <w:b w:val="0"/>
                <w:sz w:val="24"/>
              </w:rPr>
              <w:t xml:space="preserve"> </w:t>
            </w:r>
          </w:p>
        </w:tc>
        <w:tc>
          <w:tcPr>
            <w:tcW w:w="1555" w:type="dxa"/>
            <w:tcBorders>
              <w:top w:val="single" w:sz="4" w:space="0" w:color="auto"/>
            </w:tcBorders>
          </w:tcPr>
          <w:p w14:paraId="1532FFDD" w14:textId="23EF22FF" w:rsidR="009C5576" w:rsidRPr="004F015E" w:rsidRDefault="009C5576" w:rsidP="00DD5709">
            <w:pPr>
              <w:pStyle w:val="Heading1"/>
              <w:keepNext w:val="0"/>
              <w:widowControl w:val="0"/>
              <w:rPr>
                <w:rFonts w:ascii="Arial" w:hAnsi="Arial" w:cs="Arial"/>
                <w:b w:val="0"/>
                <w:color w:val="FF0000"/>
                <w:sz w:val="24"/>
              </w:rPr>
            </w:pPr>
            <w:r w:rsidRPr="005B1908">
              <w:rPr>
                <w:rFonts w:ascii="Arial" w:hAnsi="Arial" w:cs="Arial"/>
                <w:b w:val="0"/>
                <w:sz w:val="24"/>
              </w:rPr>
              <w:t>Thursday</w:t>
            </w:r>
          </w:p>
        </w:tc>
        <w:tc>
          <w:tcPr>
            <w:tcW w:w="9850" w:type="dxa"/>
          </w:tcPr>
          <w:p w14:paraId="608E72E3" w14:textId="6893CC4C" w:rsidR="009C5576" w:rsidRPr="004F015E" w:rsidRDefault="009C5576" w:rsidP="00DD5709">
            <w:pPr>
              <w:widowControl w:val="0"/>
              <w:rPr>
                <w:rFonts w:ascii="Arial" w:hAnsi="Arial" w:cs="Arial"/>
                <w:color w:val="FF0000"/>
              </w:rPr>
            </w:pPr>
          </w:p>
        </w:tc>
        <w:tc>
          <w:tcPr>
            <w:tcW w:w="1578" w:type="dxa"/>
          </w:tcPr>
          <w:p w14:paraId="53DA51BE" w14:textId="77777777" w:rsidR="009C5576" w:rsidRPr="005B1908" w:rsidRDefault="009C5576" w:rsidP="00DD5709">
            <w:pPr>
              <w:widowControl w:val="0"/>
              <w:rPr>
                <w:rFonts w:ascii="Arial" w:hAnsi="Arial" w:cs="Arial"/>
              </w:rPr>
            </w:pPr>
          </w:p>
        </w:tc>
      </w:tr>
      <w:tr w:rsidR="009C5576" w:rsidRPr="005B1908" w14:paraId="609539B3" w14:textId="77777777" w:rsidTr="008305DB">
        <w:trPr>
          <w:trHeight w:val="116"/>
        </w:trPr>
        <w:tc>
          <w:tcPr>
            <w:tcW w:w="1177" w:type="dxa"/>
          </w:tcPr>
          <w:p w14:paraId="1F76592C" w14:textId="2F7600ED" w:rsidR="009C5576" w:rsidRPr="005B1908" w:rsidRDefault="00D614BD" w:rsidP="00DD5709">
            <w:pPr>
              <w:pStyle w:val="Heading1"/>
              <w:keepNext w:val="0"/>
              <w:widowControl w:val="0"/>
              <w:rPr>
                <w:rFonts w:ascii="Arial" w:hAnsi="Arial" w:cs="Arial"/>
                <w:b w:val="0"/>
                <w:sz w:val="24"/>
              </w:rPr>
            </w:pPr>
            <w:r>
              <w:rPr>
                <w:rFonts w:ascii="Arial" w:hAnsi="Arial" w:cs="Arial"/>
                <w:b w:val="0"/>
                <w:sz w:val="24"/>
              </w:rPr>
              <w:t>22</w:t>
            </w:r>
            <w:r w:rsidRPr="00D614BD">
              <w:rPr>
                <w:rFonts w:ascii="Arial" w:hAnsi="Arial" w:cs="Arial"/>
                <w:b w:val="0"/>
                <w:sz w:val="24"/>
                <w:vertAlign w:val="superscript"/>
              </w:rPr>
              <w:t>nd</w:t>
            </w:r>
            <w:r>
              <w:rPr>
                <w:rFonts w:ascii="Arial" w:hAnsi="Arial" w:cs="Arial"/>
                <w:b w:val="0"/>
                <w:sz w:val="24"/>
              </w:rPr>
              <w:t xml:space="preserve"> </w:t>
            </w:r>
          </w:p>
        </w:tc>
        <w:tc>
          <w:tcPr>
            <w:tcW w:w="1555" w:type="dxa"/>
          </w:tcPr>
          <w:p w14:paraId="1A47B0A6" w14:textId="22E71624" w:rsidR="009C5576" w:rsidRPr="005B1908" w:rsidRDefault="009C5576" w:rsidP="00DD5709">
            <w:pPr>
              <w:pStyle w:val="Heading1"/>
              <w:keepNext w:val="0"/>
              <w:widowControl w:val="0"/>
              <w:rPr>
                <w:rFonts w:ascii="Arial" w:hAnsi="Arial" w:cs="Arial"/>
                <w:b w:val="0"/>
                <w:sz w:val="24"/>
              </w:rPr>
            </w:pPr>
            <w:r w:rsidRPr="005B1908">
              <w:rPr>
                <w:rFonts w:ascii="Arial" w:hAnsi="Arial" w:cs="Arial"/>
                <w:b w:val="0"/>
                <w:sz w:val="24"/>
              </w:rPr>
              <w:t>Friday</w:t>
            </w:r>
          </w:p>
        </w:tc>
        <w:tc>
          <w:tcPr>
            <w:tcW w:w="9850" w:type="dxa"/>
          </w:tcPr>
          <w:p w14:paraId="653AC4B1" w14:textId="597A3EDE" w:rsidR="00A64E7C" w:rsidRDefault="00A64E7C" w:rsidP="00A64E7C">
            <w:pPr>
              <w:widowControl w:val="0"/>
              <w:rPr>
                <w:rStyle w:val="Hyperlink"/>
                <w:rFonts w:ascii="Arial" w:hAnsi="Arial"/>
              </w:rPr>
            </w:pPr>
            <w:r w:rsidRPr="005B1908">
              <w:rPr>
                <w:rFonts w:ascii="Arial" w:hAnsi="Arial" w:cs="Arial"/>
              </w:rPr>
              <w:t>Last Journal requests for 202</w:t>
            </w:r>
            <w:r>
              <w:rPr>
                <w:rFonts w:ascii="Arial" w:hAnsi="Arial" w:cs="Arial"/>
              </w:rPr>
              <w:t>3</w:t>
            </w:r>
            <w:r w:rsidRPr="005B1908">
              <w:rPr>
                <w:rFonts w:ascii="Arial" w:hAnsi="Arial" w:cs="Arial"/>
              </w:rPr>
              <w:t>-2</w:t>
            </w:r>
            <w:r>
              <w:rPr>
                <w:rFonts w:ascii="Arial" w:hAnsi="Arial" w:cs="Arial"/>
              </w:rPr>
              <w:t>4</w:t>
            </w:r>
            <w:r w:rsidRPr="005B1908">
              <w:rPr>
                <w:rFonts w:ascii="Arial" w:hAnsi="Arial" w:cs="Arial"/>
              </w:rPr>
              <w:t xml:space="preserve"> (by email to </w:t>
            </w:r>
            <w:hyperlink r:id="rId14" w:history="1">
              <w:r w:rsidRPr="005B1908">
                <w:rPr>
                  <w:rStyle w:val="Hyperlink"/>
                  <w:rFonts w:ascii="Arial" w:hAnsi="Arial" w:cs="Arial"/>
                </w:rPr>
                <w:t>SAT@suffolk.gov.uk</w:t>
              </w:r>
            </w:hyperlink>
            <w:r w:rsidRPr="005B1908">
              <w:rPr>
                <w:rFonts w:ascii="Arial" w:hAnsi="Arial" w:cs="Arial"/>
              </w:rPr>
              <w:t xml:space="preserve">).  See section 7.1 of the </w:t>
            </w:r>
            <w:hyperlink r:id="rId15" w:history="1">
              <w:r w:rsidRPr="005B1908">
                <w:rPr>
                  <w:rStyle w:val="Hyperlink"/>
                  <w:rFonts w:ascii="Arial" w:hAnsi="Arial"/>
                </w:rPr>
                <w:t>Year-End Procedures</w:t>
              </w:r>
            </w:hyperlink>
          </w:p>
          <w:p w14:paraId="5EA1522B" w14:textId="77777777" w:rsidR="008A34B5" w:rsidRPr="005B1908" w:rsidRDefault="008A34B5" w:rsidP="00A64E7C">
            <w:pPr>
              <w:widowControl w:val="0"/>
              <w:rPr>
                <w:rFonts w:ascii="Arial" w:hAnsi="Arial" w:cs="Arial"/>
              </w:rPr>
            </w:pPr>
          </w:p>
          <w:p w14:paraId="5E60BD88" w14:textId="6323623A" w:rsidR="009C5576" w:rsidRPr="005B1908" w:rsidRDefault="009C5576" w:rsidP="00DD5709">
            <w:pPr>
              <w:pStyle w:val="Heading1"/>
              <w:jc w:val="both"/>
              <w:rPr>
                <w:rFonts w:ascii="Arial" w:hAnsi="Arial" w:cs="Arial"/>
                <w:b w:val="0"/>
                <w:sz w:val="24"/>
              </w:rPr>
            </w:pPr>
            <w:r w:rsidRPr="005B1908">
              <w:rPr>
                <w:rFonts w:ascii="Arial" w:hAnsi="Arial" w:cs="Arial"/>
                <w:sz w:val="24"/>
              </w:rPr>
              <w:t>5pm Deadline</w:t>
            </w:r>
            <w:r w:rsidRPr="005B1908">
              <w:rPr>
                <w:rFonts w:ascii="Arial" w:hAnsi="Arial" w:cs="Arial"/>
                <w:b w:val="0"/>
                <w:sz w:val="24"/>
              </w:rPr>
              <w:t xml:space="preserve">: Email Listed Creditor, Debtor, Receipts and Payments in Advance to </w:t>
            </w:r>
            <w:hyperlink r:id="rId16" w:history="1">
              <w:r w:rsidRPr="005B1908">
                <w:rPr>
                  <w:rStyle w:val="Hyperlink"/>
                  <w:rFonts w:ascii="Arial" w:hAnsi="Arial" w:cs="Arial"/>
                  <w:b w:val="0"/>
                  <w:bCs w:val="0"/>
                  <w:sz w:val="24"/>
                  <w:lang w:eastAsia="en-GB"/>
                </w:rPr>
                <w:t>sat@suffolk.gov.uk</w:t>
              </w:r>
            </w:hyperlink>
          </w:p>
          <w:p w14:paraId="4053F58E" w14:textId="77777777" w:rsidR="009C5576" w:rsidRPr="005B1908" w:rsidRDefault="009C5576" w:rsidP="00DD5709">
            <w:pPr>
              <w:pStyle w:val="Heading1"/>
              <w:jc w:val="both"/>
              <w:rPr>
                <w:rFonts w:ascii="Arial" w:hAnsi="Arial" w:cs="Arial"/>
                <w:b w:val="0"/>
                <w:sz w:val="24"/>
              </w:rPr>
            </w:pPr>
            <w:r w:rsidRPr="005B1908">
              <w:rPr>
                <w:rFonts w:ascii="Arial" w:hAnsi="Arial" w:cs="Arial"/>
                <w:b w:val="0"/>
                <w:sz w:val="24"/>
              </w:rPr>
              <w:t xml:space="preserve">For requests over £50,000 supporting evidence must also be submitted with a completed front sheet.  See section 3.1-3.7 of the </w:t>
            </w:r>
            <w:hyperlink r:id="rId17" w:history="1">
              <w:r w:rsidRPr="005B1908">
                <w:rPr>
                  <w:rStyle w:val="Hyperlink"/>
                  <w:rFonts w:ascii="Arial" w:hAnsi="Arial"/>
                  <w:b w:val="0"/>
                  <w:bCs w:val="0"/>
                  <w:sz w:val="24"/>
                </w:rPr>
                <w:t>Year-End Procedures</w:t>
              </w:r>
            </w:hyperlink>
          </w:p>
          <w:p w14:paraId="4B50849B" w14:textId="5598C350" w:rsidR="009C5576" w:rsidRPr="005B1908" w:rsidRDefault="009C5576" w:rsidP="00DD5709">
            <w:pPr>
              <w:widowControl w:val="0"/>
              <w:rPr>
                <w:rFonts w:ascii="Arial" w:hAnsi="Arial" w:cs="Arial"/>
              </w:rPr>
            </w:pPr>
            <w:r w:rsidRPr="005B1908">
              <w:rPr>
                <w:rFonts w:ascii="Arial" w:hAnsi="Arial" w:cs="Arial"/>
                <w:b/>
                <w:lang w:eastAsia="en-US"/>
              </w:rPr>
              <w:t xml:space="preserve">If no Listed Entry adjustments are required or permitted schools must submit a ‘Nil Return’ form to </w:t>
            </w:r>
            <w:hyperlink r:id="rId18" w:history="1">
              <w:r w:rsidRPr="005B1908">
                <w:rPr>
                  <w:rStyle w:val="Hyperlink"/>
                  <w:rFonts w:ascii="Arial" w:hAnsi="Arial" w:cs="Arial"/>
                </w:rPr>
                <w:t>sat@suffolk.gov.uk</w:t>
              </w:r>
            </w:hyperlink>
          </w:p>
        </w:tc>
        <w:tc>
          <w:tcPr>
            <w:tcW w:w="1578" w:type="dxa"/>
          </w:tcPr>
          <w:p w14:paraId="2FEB47AC" w14:textId="77777777" w:rsidR="009C5576" w:rsidRPr="005B1908" w:rsidRDefault="009C5576" w:rsidP="00DD5709">
            <w:pPr>
              <w:widowControl w:val="0"/>
              <w:rPr>
                <w:rFonts w:ascii="Arial" w:hAnsi="Arial" w:cs="Arial"/>
              </w:rPr>
            </w:pPr>
          </w:p>
          <w:p w14:paraId="7029555E" w14:textId="77777777" w:rsidR="009C5576" w:rsidRPr="005B1908" w:rsidRDefault="009C5576" w:rsidP="00DD5709">
            <w:pPr>
              <w:widowControl w:val="0"/>
              <w:rPr>
                <w:rFonts w:ascii="Arial" w:hAnsi="Arial" w:cs="Arial"/>
              </w:rPr>
            </w:pPr>
          </w:p>
          <w:p w14:paraId="7CBCE6B7" w14:textId="77777777" w:rsidR="009C5576" w:rsidRPr="005B1908" w:rsidRDefault="009C5576" w:rsidP="00DD5709">
            <w:pPr>
              <w:widowControl w:val="0"/>
              <w:rPr>
                <w:rFonts w:ascii="Arial" w:hAnsi="Arial" w:cs="Arial"/>
              </w:rPr>
            </w:pPr>
          </w:p>
          <w:p w14:paraId="75EBE626" w14:textId="77777777" w:rsidR="009C5576" w:rsidRPr="005B1908" w:rsidRDefault="009C5576" w:rsidP="00DD5709">
            <w:pPr>
              <w:widowControl w:val="0"/>
              <w:rPr>
                <w:rFonts w:ascii="Arial" w:hAnsi="Arial" w:cs="Arial"/>
              </w:rPr>
            </w:pPr>
          </w:p>
          <w:p w14:paraId="75E940C1" w14:textId="77777777" w:rsidR="009C5576" w:rsidRPr="005B1908" w:rsidRDefault="009C5576" w:rsidP="00DD5709">
            <w:pPr>
              <w:widowControl w:val="0"/>
              <w:rPr>
                <w:rFonts w:ascii="Arial" w:hAnsi="Arial" w:cs="Arial"/>
              </w:rPr>
            </w:pPr>
          </w:p>
          <w:p w14:paraId="10661D2F" w14:textId="77777777" w:rsidR="009C5576" w:rsidRPr="005B1908" w:rsidRDefault="009C5576" w:rsidP="00DD5709">
            <w:pPr>
              <w:widowControl w:val="0"/>
              <w:rPr>
                <w:rFonts w:ascii="Arial" w:hAnsi="Arial" w:cs="Arial"/>
              </w:rPr>
            </w:pPr>
          </w:p>
          <w:p w14:paraId="387A4B4C" w14:textId="77777777" w:rsidR="009C5576" w:rsidRPr="005B1908" w:rsidRDefault="009C5576" w:rsidP="00DD5709">
            <w:pPr>
              <w:widowControl w:val="0"/>
              <w:rPr>
                <w:rFonts w:ascii="Arial" w:hAnsi="Arial" w:cs="Arial"/>
              </w:rPr>
            </w:pPr>
          </w:p>
          <w:p w14:paraId="46A7776E" w14:textId="77777777" w:rsidR="009C5576" w:rsidRPr="005B1908" w:rsidRDefault="009C5576" w:rsidP="00DD5709">
            <w:pPr>
              <w:widowControl w:val="0"/>
              <w:rPr>
                <w:rFonts w:ascii="Arial" w:hAnsi="Arial" w:cs="Arial"/>
              </w:rPr>
            </w:pPr>
          </w:p>
          <w:p w14:paraId="219D821E" w14:textId="77777777" w:rsidR="009C5576" w:rsidRPr="005B1908" w:rsidRDefault="009C5576" w:rsidP="00DD5709">
            <w:pPr>
              <w:widowControl w:val="0"/>
              <w:rPr>
                <w:rFonts w:ascii="Arial" w:hAnsi="Arial" w:cs="Arial"/>
              </w:rPr>
            </w:pPr>
          </w:p>
          <w:p w14:paraId="3295737E" w14:textId="77777777" w:rsidR="009C5576" w:rsidRPr="005B1908" w:rsidRDefault="009C5576" w:rsidP="00DD5709">
            <w:pPr>
              <w:widowControl w:val="0"/>
              <w:rPr>
                <w:rFonts w:ascii="Arial" w:hAnsi="Arial" w:cs="Arial"/>
              </w:rPr>
            </w:pPr>
          </w:p>
          <w:p w14:paraId="2A7C8443" w14:textId="77777777" w:rsidR="009C5576" w:rsidRPr="005B1908" w:rsidRDefault="009C5576" w:rsidP="00DD5709">
            <w:pPr>
              <w:widowControl w:val="0"/>
              <w:rPr>
                <w:rFonts w:ascii="Arial" w:hAnsi="Arial" w:cs="Arial"/>
              </w:rPr>
            </w:pPr>
          </w:p>
          <w:p w14:paraId="05EACFDE" w14:textId="77777777" w:rsidR="009C5576" w:rsidRPr="005B1908" w:rsidRDefault="009C5576" w:rsidP="00DD5709">
            <w:pPr>
              <w:widowControl w:val="0"/>
              <w:rPr>
                <w:rFonts w:ascii="Arial" w:hAnsi="Arial" w:cs="Arial"/>
              </w:rPr>
            </w:pPr>
          </w:p>
          <w:p w14:paraId="1C351CBE" w14:textId="77777777" w:rsidR="009C5576" w:rsidRPr="005B1908" w:rsidRDefault="009C5576" w:rsidP="00DD5709">
            <w:pPr>
              <w:widowControl w:val="0"/>
              <w:rPr>
                <w:rFonts w:ascii="Arial" w:hAnsi="Arial" w:cs="Arial"/>
              </w:rPr>
            </w:pPr>
          </w:p>
          <w:p w14:paraId="6AFBFFE7" w14:textId="77777777" w:rsidR="009C5576" w:rsidRPr="005B1908" w:rsidRDefault="009C5576" w:rsidP="00DD5709">
            <w:pPr>
              <w:widowControl w:val="0"/>
              <w:rPr>
                <w:rFonts w:ascii="Arial" w:hAnsi="Arial" w:cs="Arial"/>
              </w:rPr>
            </w:pPr>
          </w:p>
        </w:tc>
      </w:tr>
      <w:tr w:rsidR="009C5576" w:rsidRPr="005B1908" w14:paraId="6E049BCD" w14:textId="77777777" w:rsidTr="00D04826">
        <w:trPr>
          <w:trHeight w:val="116"/>
        </w:trPr>
        <w:tc>
          <w:tcPr>
            <w:tcW w:w="1177" w:type="dxa"/>
          </w:tcPr>
          <w:p w14:paraId="5FCF50C6" w14:textId="60045547" w:rsidR="009C5576" w:rsidRPr="005B1908" w:rsidRDefault="009C5576" w:rsidP="00DD5709">
            <w:pPr>
              <w:pStyle w:val="Heading1"/>
              <w:keepNext w:val="0"/>
              <w:widowControl w:val="0"/>
              <w:rPr>
                <w:rFonts w:ascii="Arial" w:hAnsi="Arial" w:cs="Arial"/>
                <w:b w:val="0"/>
                <w:sz w:val="24"/>
              </w:rPr>
            </w:pPr>
            <w:r w:rsidRPr="005B1908">
              <w:rPr>
                <w:rFonts w:ascii="Arial" w:hAnsi="Arial" w:cs="Arial"/>
                <w:b w:val="0"/>
                <w:sz w:val="24"/>
              </w:rPr>
              <w:lastRenderedPageBreak/>
              <w:t>2</w:t>
            </w:r>
            <w:r w:rsidR="00A64E7C">
              <w:rPr>
                <w:rFonts w:ascii="Arial" w:hAnsi="Arial" w:cs="Arial"/>
                <w:b w:val="0"/>
                <w:sz w:val="24"/>
              </w:rPr>
              <w:t>5</w:t>
            </w:r>
            <w:r w:rsidRPr="005B1908">
              <w:rPr>
                <w:rFonts w:ascii="Arial" w:hAnsi="Arial" w:cs="Arial"/>
                <w:b w:val="0"/>
                <w:sz w:val="24"/>
                <w:vertAlign w:val="superscript"/>
              </w:rPr>
              <w:t>th</w:t>
            </w:r>
            <w:r w:rsidRPr="005B1908">
              <w:rPr>
                <w:rFonts w:ascii="Arial" w:hAnsi="Arial" w:cs="Arial"/>
                <w:b w:val="0"/>
                <w:sz w:val="24"/>
              </w:rPr>
              <w:t xml:space="preserve"> </w:t>
            </w:r>
          </w:p>
        </w:tc>
        <w:tc>
          <w:tcPr>
            <w:tcW w:w="1555" w:type="dxa"/>
          </w:tcPr>
          <w:p w14:paraId="2F5A99F7" w14:textId="0774DCFB" w:rsidR="009C5576" w:rsidRPr="00FA5FAB" w:rsidRDefault="009C5576" w:rsidP="00DD5709">
            <w:pPr>
              <w:pStyle w:val="Heading1"/>
              <w:keepNext w:val="0"/>
              <w:widowControl w:val="0"/>
              <w:rPr>
                <w:rFonts w:ascii="Arial" w:hAnsi="Arial" w:cs="Arial"/>
                <w:b w:val="0"/>
                <w:color w:val="000000" w:themeColor="text1"/>
                <w:sz w:val="24"/>
              </w:rPr>
            </w:pPr>
            <w:r w:rsidRPr="00FA5FAB">
              <w:rPr>
                <w:rFonts w:ascii="Arial" w:hAnsi="Arial" w:cs="Arial"/>
                <w:b w:val="0"/>
                <w:color w:val="000000" w:themeColor="text1"/>
                <w:sz w:val="24"/>
              </w:rPr>
              <w:t>Monday</w:t>
            </w:r>
          </w:p>
        </w:tc>
        <w:tc>
          <w:tcPr>
            <w:tcW w:w="9850" w:type="dxa"/>
          </w:tcPr>
          <w:p w14:paraId="375F6D0B" w14:textId="77777777" w:rsidR="00A64E7C" w:rsidRPr="005B1908" w:rsidRDefault="00A64E7C" w:rsidP="00A64E7C">
            <w:pPr>
              <w:rPr>
                <w:rFonts w:ascii="Arial" w:hAnsi="Arial" w:cs="Arial"/>
              </w:rPr>
            </w:pPr>
            <w:r w:rsidRPr="005B1908">
              <w:rPr>
                <w:rFonts w:ascii="Arial" w:hAnsi="Arial" w:cs="Arial"/>
              </w:rPr>
              <w:t xml:space="preserve">Last day for schools to bank directly to SCC bank account and post the coding slips </w:t>
            </w:r>
            <w:r>
              <w:rPr>
                <w:rFonts w:ascii="Arial" w:hAnsi="Arial" w:cs="Arial"/>
              </w:rPr>
              <w:t>f</w:t>
            </w:r>
            <w:r w:rsidRPr="005B1908">
              <w:rPr>
                <w:rFonts w:ascii="Arial" w:hAnsi="Arial" w:cs="Arial"/>
              </w:rPr>
              <w:t xml:space="preserve">irst </w:t>
            </w:r>
            <w:r>
              <w:rPr>
                <w:rFonts w:ascii="Arial" w:hAnsi="Arial" w:cs="Arial"/>
              </w:rPr>
              <w:t>cl</w:t>
            </w:r>
            <w:r w:rsidRPr="005B1908">
              <w:rPr>
                <w:rFonts w:ascii="Arial" w:hAnsi="Arial" w:cs="Arial"/>
              </w:rPr>
              <w:t xml:space="preserve">ass to </w:t>
            </w:r>
            <w:r w:rsidRPr="004F015E">
              <w:rPr>
                <w:rFonts w:ascii="Arial" w:hAnsi="Arial" w:cs="Arial"/>
              </w:rPr>
              <w:t>Endeavour House, 8 Russell Road, </w:t>
            </w:r>
            <w:hyperlink r:id="rId19" w:history="1">
              <w:r w:rsidRPr="004F015E">
                <w:rPr>
                  <w:rFonts w:ascii="Arial" w:hAnsi="Arial" w:cs="Arial"/>
                </w:rPr>
                <w:t>Ipswich</w:t>
              </w:r>
            </w:hyperlink>
            <w:r w:rsidRPr="004F015E">
              <w:rPr>
                <w:rFonts w:ascii="Arial" w:hAnsi="Arial" w:cs="Arial"/>
              </w:rPr>
              <w:t>‎, IP1 2BX‎</w:t>
            </w:r>
            <w:r>
              <w:rPr>
                <w:rFonts w:ascii="Arial" w:hAnsi="Arial" w:cs="Arial"/>
              </w:rPr>
              <w:t xml:space="preserve">. </w:t>
            </w:r>
          </w:p>
          <w:p w14:paraId="41D170FF" w14:textId="77777777" w:rsidR="009C5576" w:rsidRPr="00FA5FAB" w:rsidRDefault="009C5576" w:rsidP="00506538">
            <w:pPr>
              <w:widowControl w:val="0"/>
              <w:rPr>
                <w:rFonts w:ascii="Arial" w:hAnsi="Arial" w:cs="Arial"/>
                <w:color w:val="000000" w:themeColor="text1"/>
              </w:rPr>
            </w:pPr>
          </w:p>
        </w:tc>
        <w:tc>
          <w:tcPr>
            <w:tcW w:w="1578" w:type="dxa"/>
          </w:tcPr>
          <w:p w14:paraId="1AE8BF6E" w14:textId="77777777" w:rsidR="009C5576" w:rsidRPr="005B1908" w:rsidRDefault="009C5576" w:rsidP="00DD5709">
            <w:pPr>
              <w:widowControl w:val="0"/>
              <w:rPr>
                <w:rFonts w:ascii="Arial" w:hAnsi="Arial" w:cs="Arial"/>
              </w:rPr>
            </w:pPr>
          </w:p>
        </w:tc>
      </w:tr>
      <w:bookmarkEnd w:id="0"/>
      <w:tr w:rsidR="009C5576" w:rsidRPr="005B1908" w14:paraId="133F4F4E" w14:textId="77777777" w:rsidTr="004F015E">
        <w:trPr>
          <w:trHeight w:val="331"/>
        </w:trPr>
        <w:tc>
          <w:tcPr>
            <w:tcW w:w="1177" w:type="dxa"/>
          </w:tcPr>
          <w:p w14:paraId="188A4759" w14:textId="317C50CF" w:rsidR="009C5576" w:rsidRPr="005B1908" w:rsidRDefault="009C5576" w:rsidP="00DD5709">
            <w:pPr>
              <w:pStyle w:val="Heading1"/>
              <w:keepNext w:val="0"/>
              <w:widowControl w:val="0"/>
              <w:rPr>
                <w:rFonts w:ascii="Arial" w:hAnsi="Arial" w:cs="Arial"/>
                <w:b w:val="0"/>
                <w:bCs w:val="0"/>
                <w:sz w:val="24"/>
              </w:rPr>
            </w:pPr>
            <w:r w:rsidRPr="005B1908">
              <w:rPr>
                <w:rFonts w:ascii="Arial" w:hAnsi="Arial" w:cs="Arial"/>
                <w:b w:val="0"/>
                <w:sz w:val="24"/>
              </w:rPr>
              <w:t>2</w:t>
            </w:r>
            <w:r w:rsidR="00A64E7C">
              <w:rPr>
                <w:rFonts w:ascii="Arial" w:hAnsi="Arial" w:cs="Arial"/>
                <w:b w:val="0"/>
                <w:sz w:val="24"/>
              </w:rPr>
              <w:t>6</w:t>
            </w:r>
            <w:r w:rsidRPr="004F015E">
              <w:rPr>
                <w:rFonts w:ascii="Arial" w:hAnsi="Arial" w:cs="Arial"/>
                <w:b w:val="0"/>
                <w:sz w:val="24"/>
                <w:vertAlign w:val="superscript"/>
              </w:rPr>
              <w:t>th</w:t>
            </w:r>
            <w:r>
              <w:rPr>
                <w:rFonts w:ascii="Arial" w:hAnsi="Arial" w:cs="Arial"/>
                <w:b w:val="0"/>
                <w:sz w:val="24"/>
              </w:rPr>
              <w:t xml:space="preserve"> </w:t>
            </w:r>
          </w:p>
        </w:tc>
        <w:tc>
          <w:tcPr>
            <w:tcW w:w="1555" w:type="dxa"/>
          </w:tcPr>
          <w:p w14:paraId="0BDFE658" w14:textId="239DDA92" w:rsidR="009C5576" w:rsidRPr="005B1908" w:rsidRDefault="009C5576" w:rsidP="00DD5709">
            <w:pPr>
              <w:pStyle w:val="Heading1"/>
              <w:keepNext w:val="0"/>
              <w:widowControl w:val="0"/>
              <w:rPr>
                <w:rFonts w:ascii="Arial" w:hAnsi="Arial" w:cs="Arial"/>
                <w:b w:val="0"/>
                <w:bCs w:val="0"/>
                <w:sz w:val="24"/>
              </w:rPr>
            </w:pPr>
            <w:r w:rsidRPr="005B1908">
              <w:rPr>
                <w:rFonts w:ascii="Arial" w:hAnsi="Arial" w:cs="Arial"/>
                <w:b w:val="0"/>
                <w:sz w:val="24"/>
              </w:rPr>
              <w:t>Tuesday</w:t>
            </w:r>
          </w:p>
        </w:tc>
        <w:tc>
          <w:tcPr>
            <w:tcW w:w="9850" w:type="dxa"/>
          </w:tcPr>
          <w:p w14:paraId="79D6DF63" w14:textId="11FF6A88" w:rsidR="009C5576" w:rsidRPr="004F015E" w:rsidRDefault="009C5576" w:rsidP="00DD5709">
            <w:pPr>
              <w:widowControl w:val="0"/>
              <w:rPr>
                <w:rFonts w:ascii="Arial" w:hAnsi="Arial" w:cs="Arial"/>
                <w:bCs/>
                <w:lang w:val="en-US"/>
              </w:rPr>
            </w:pPr>
            <w:r w:rsidRPr="004F015E">
              <w:rPr>
                <w:rFonts w:ascii="Arial" w:hAnsi="Arial" w:cs="Arial"/>
              </w:rPr>
              <w:t xml:space="preserve">Last </w:t>
            </w:r>
            <w:r w:rsidR="001E6A22">
              <w:rPr>
                <w:rFonts w:ascii="Arial" w:hAnsi="Arial" w:cs="Arial"/>
              </w:rPr>
              <w:t>s</w:t>
            </w:r>
            <w:r w:rsidRPr="004F015E">
              <w:rPr>
                <w:rFonts w:ascii="Arial" w:hAnsi="Arial" w:cs="Arial"/>
              </w:rPr>
              <w:t xml:space="preserve">chool </w:t>
            </w:r>
            <w:r w:rsidR="001E6A22">
              <w:rPr>
                <w:rFonts w:ascii="Arial" w:hAnsi="Arial" w:cs="Arial"/>
              </w:rPr>
              <w:t>e</w:t>
            </w:r>
            <w:r w:rsidRPr="004F015E">
              <w:rPr>
                <w:rFonts w:ascii="Arial" w:hAnsi="Arial" w:cs="Arial"/>
              </w:rPr>
              <w:t xml:space="preserve">xtract </w:t>
            </w:r>
            <w:r w:rsidR="001E6A22">
              <w:rPr>
                <w:rFonts w:ascii="Arial" w:hAnsi="Arial" w:cs="Arial"/>
              </w:rPr>
              <w:t>r</w:t>
            </w:r>
            <w:r w:rsidRPr="004F015E">
              <w:rPr>
                <w:rFonts w:ascii="Arial" w:hAnsi="Arial" w:cs="Arial"/>
              </w:rPr>
              <w:t>un 202</w:t>
            </w:r>
            <w:r w:rsidR="00A64E7C">
              <w:rPr>
                <w:rFonts w:ascii="Arial" w:hAnsi="Arial" w:cs="Arial"/>
              </w:rPr>
              <w:t>3</w:t>
            </w:r>
            <w:r w:rsidRPr="004F015E">
              <w:rPr>
                <w:rFonts w:ascii="Arial" w:hAnsi="Arial" w:cs="Arial"/>
              </w:rPr>
              <w:t>-2</w:t>
            </w:r>
            <w:r w:rsidR="00A64E7C">
              <w:rPr>
                <w:rFonts w:ascii="Arial" w:hAnsi="Arial" w:cs="Arial"/>
              </w:rPr>
              <w:t>4</w:t>
            </w:r>
            <w:r w:rsidR="001E6A22">
              <w:rPr>
                <w:rFonts w:ascii="Arial" w:hAnsi="Arial" w:cs="Arial"/>
              </w:rPr>
              <w:t>.</w:t>
            </w:r>
            <w:r w:rsidR="00506538">
              <w:rPr>
                <w:rFonts w:ascii="Arial" w:hAnsi="Arial" w:cs="Arial"/>
              </w:rPr>
              <w:t xml:space="preserve"> </w:t>
            </w:r>
            <w:r w:rsidR="00506538" w:rsidRPr="00506538">
              <w:rPr>
                <w:rFonts w:ascii="Arial" w:hAnsi="Arial" w:cs="Arial"/>
              </w:rPr>
              <w:t xml:space="preserve">Last Payroll Run to be included in this week’s </w:t>
            </w:r>
            <w:proofErr w:type="gramStart"/>
            <w:r w:rsidR="00506538" w:rsidRPr="00506538">
              <w:rPr>
                <w:rFonts w:ascii="Arial" w:hAnsi="Arial" w:cs="Arial"/>
              </w:rPr>
              <w:t>extract</w:t>
            </w:r>
            <w:proofErr w:type="gramEnd"/>
          </w:p>
          <w:p w14:paraId="4344DCB0" w14:textId="77777777" w:rsidR="009C5576" w:rsidRPr="004F015E" w:rsidRDefault="009C5576" w:rsidP="00DD5709">
            <w:pPr>
              <w:widowControl w:val="0"/>
              <w:rPr>
                <w:rFonts w:ascii="Arial" w:hAnsi="Arial" w:cs="Arial"/>
                <w:color w:val="FF0000"/>
              </w:rPr>
            </w:pPr>
          </w:p>
          <w:p w14:paraId="183FFF3E" w14:textId="10F28520" w:rsidR="009C5576" w:rsidRDefault="009C5576" w:rsidP="00DD5709">
            <w:pPr>
              <w:widowControl w:val="0"/>
              <w:rPr>
                <w:rFonts w:ascii="Arial" w:hAnsi="Arial" w:cs="Arial"/>
                <w:color w:val="FF0000"/>
              </w:rPr>
            </w:pPr>
            <w:r w:rsidRPr="00AB4AE5">
              <w:rPr>
                <w:rFonts w:ascii="Arial" w:hAnsi="Arial" w:cs="Arial"/>
              </w:rPr>
              <w:t>202</w:t>
            </w:r>
            <w:r w:rsidR="00A64E7C">
              <w:rPr>
                <w:rFonts w:ascii="Arial" w:hAnsi="Arial" w:cs="Arial"/>
              </w:rPr>
              <w:t>3</w:t>
            </w:r>
            <w:r w:rsidRPr="00AB4AE5">
              <w:rPr>
                <w:rFonts w:ascii="Arial" w:hAnsi="Arial" w:cs="Arial"/>
              </w:rPr>
              <w:t>-2</w:t>
            </w:r>
            <w:r w:rsidR="00A64E7C">
              <w:rPr>
                <w:rFonts w:ascii="Arial" w:hAnsi="Arial" w:cs="Arial"/>
              </w:rPr>
              <w:t>4</w:t>
            </w:r>
            <w:r w:rsidRPr="00AB4AE5">
              <w:rPr>
                <w:rFonts w:ascii="Arial" w:hAnsi="Arial" w:cs="Arial"/>
              </w:rPr>
              <w:t xml:space="preserve"> Maternity claims. Claims to be paid in 202</w:t>
            </w:r>
            <w:r w:rsidR="00A64E7C">
              <w:rPr>
                <w:rFonts w:ascii="Arial" w:hAnsi="Arial" w:cs="Arial"/>
              </w:rPr>
              <w:t>3</w:t>
            </w:r>
            <w:r w:rsidRPr="00AB4AE5">
              <w:rPr>
                <w:rFonts w:ascii="Arial" w:hAnsi="Arial" w:cs="Arial"/>
              </w:rPr>
              <w:t>-2</w:t>
            </w:r>
            <w:r w:rsidR="00A64E7C">
              <w:rPr>
                <w:rFonts w:ascii="Arial" w:hAnsi="Arial" w:cs="Arial"/>
              </w:rPr>
              <w:t>4</w:t>
            </w:r>
            <w:r w:rsidRPr="00AB4AE5">
              <w:rPr>
                <w:rFonts w:ascii="Arial" w:hAnsi="Arial" w:cs="Arial"/>
              </w:rPr>
              <w:t xml:space="preserve"> must be received by Insurance Team.  Email:  </w:t>
            </w:r>
            <w:hyperlink r:id="rId20" w:history="1">
              <w:r w:rsidRPr="005B1908">
                <w:rPr>
                  <w:rStyle w:val="Hyperlink"/>
                  <w:rFonts w:ascii="Arial" w:hAnsi="Arial" w:cs="Arial"/>
                </w:rPr>
                <w:t>insurance@suffolk.gov.uk</w:t>
              </w:r>
            </w:hyperlink>
          </w:p>
          <w:p w14:paraId="3619A49B" w14:textId="3B631FE5" w:rsidR="009C5576" w:rsidRPr="005B1908" w:rsidRDefault="009C5576" w:rsidP="00BA6577">
            <w:pPr>
              <w:widowControl w:val="0"/>
              <w:rPr>
                <w:rFonts w:ascii="Arial" w:hAnsi="Arial" w:cs="Arial"/>
                <w:bCs/>
              </w:rPr>
            </w:pPr>
          </w:p>
        </w:tc>
        <w:tc>
          <w:tcPr>
            <w:tcW w:w="1578" w:type="dxa"/>
          </w:tcPr>
          <w:p w14:paraId="10CC9365" w14:textId="17BE56C6" w:rsidR="009C5576" w:rsidRPr="005B1908" w:rsidRDefault="009C5576" w:rsidP="00DD5709">
            <w:pPr>
              <w:widowControl w:val="0"/>
              <w:rPr>
                <w:rFonts w:ascii="Arial" w:hAnsi="Arial" w:cs="Arial"/>
              </w:rPr>
            </w:pPr>
          </w:p>
        </w:tc>
      </w:tr>
      <w:tr w:rsidR="009C5576" w:rsidRPr="005B1908" w14:paraId="56F3E706" w14:textId="77777777" w:rsidTr="00DD5709">
        <w:trPr>
          <w:trHeight w:val="104"/>
        </w:trPr>
        <w:tc>
          <w:tcPr>
            <w:tcW w:w="1177" w:type="dxa"/>
          </w:tcPr>
          <w:p w14:paraId="7ED20CFE" w14:textId="6372231B" w:rsidR="009C5576" w:rsidRPr="00FA5FAB" w:rsidRDefault="009C5576" w:rsidP="00DD5709">
            <w:pPr>
              <w:pStyle w:val="Heading1"/>
              <w:keepNext w:val="0"/>
              <w:widowControl w:val="0"/>
              <w:rPr>
                <w:rFonts w:ascii="Arial" w:hAnsi="Arial" w:cs="Arial"/>
                <w:b w:val="0"/>
                <w:bCs w:val="0"/>
                <w:color w:val="000000" w:themeColor="text1"/>
                <w:sz w:val="24"/>
              </w:rPr>
            </w:pPr>
            <w:r w:rsidRPr="00FA5FAB">
              <w:rPr>
                <w:rFonts w:ascii="Arial" w:hAnsi="Arial" w:cs="Arial"/>
                <w:b w:val="0"/>
                <w:color w:val="000000" w:themeColor="text1"/>
                <w:sz w:val="24"/>
              </w:rPr>
              <w:t>2</w:t>
            </w:r>
            <w:r w:rsidR="008A34B5">
              <w:rPr>
                <w:rFonts w:ascii="Arial" w:hAnsi="Arial" w:cs="Arial"/>
                <w:b w:val="0"/>
                <w:color w:val="000000" w:themeColor="text1"/>
                <w:sz w:val="24"/>
              </w:rPr>
              <w:t>7</w:t>
            </w:r>
            <w:r w:rsidRPr="00FA5FAB">
              <w:rPr>
                <w:rFonts w:ascii="Arial" w:hAnsi="Arial" w:cs="Arial"/>
                <w:b w:val="0"/>
                <w:color w:val="000000" w:themeColor="text1"/>
                <w:sz w:val="24"/>
                <w:vertAlign w:val="superscript"/>
              </w:rPr>
              <w:t>th</w:t>
            </w:r>
            <w:r w:rsidRPr="00FA5FAB">
              <w:rPr>
                <w:rFonts w:ascii="Arial" w:hAnsi="Arial" w:cs="Arial"/>
                <w:b w:val="0"/>
                <w:color w:val="000000" w:themeColor="text1"/>
                <w:sz w:val="24"/>
              </w:rPr>
              <w:t xml:space="preserve"> </w:t>
            </w:r>
          </w:p>
        </w:tc>
        <w:tc>
          <w:tcPr>
            <w:tcW w:w="1555" w:type="dxa"/>
          </w:tcPr>
          <w:p w14:paraId="5B496C2D" w14:textId="75DE1C7B" w:rsidR="009C5576" w:rsidRPr="00FA5FAB" w:rsidRDefault="009C5576" w:rsidP="00DD5709">
            <w:pPr>
              <w:pStyle w:val="Heading1"/>
              <w:keepNext w:val="0"/>
              <w:widowControl w:val="0"/>
              <w:rPr>
                <w:rFonts w:ascii="Arial" w:hAnsi="Arial" w:cs="Arial"/>
                <w:b w:val="0"/>
                <w:bCs w:val="0"/>
                <w:color w:val="000000" w:themeColor="text1"/>
                <w:sz w:val="24"/>
              </w:rPr>
            </w:pPr>
            <w:r w:rsidRPr="00FA5FAB">
              <w:rPr>
                <w:rFonts w:ascii="Arial" w:hAnsi="Arial" w:cs="Arial"/>
                <w:b w:val="0"/>
                <w:color w:val="000000" w:themeColor="text1"/>
                <w:sz w:val="24"/>
              </w:rPr>
              <w:t>Wednesday</w:t>
            </w:r>
          </w:p>
        </w:tc>
        <w:tc>
          <w:tcPr>
            <w:tcW w:w="9850" w:type="dxa"/>
          </w:tcPr>
          <w:p w14:paraId="042DFAAD" w14:textId="77777777" w:rsidR="00506538" w:rsidRPr="00BA6577" w:rsidRDefault="00506538" w:rsidP="00506538">
            <w:pPr>
              <w:widowControl w:val="0"/>
              <w:rPr>
                <w:rFonts w:ascii="Arial" w:hAnsi="Arial" w:cs="Arial"/>
                <w:color w:val="000000" w:themeColor="text1"/>
              </w:rPr>
            </w:pPr>
            <w:r w:rsidRPr="00BA6577">
              <w:rPr>
                <w:rFonts w:ascii="Arial" w:hAnsi="Arial" w:cs="Arial"/>
                <w:color w:val="000000" w:themeColor="text1"/>
              </w:rPr>
              <w:t>SIMS invoices for the 202</w:t>
            </w:r>
            <w:r>
              <w:rPr>
                <w:rFonts w:ascii="Arial" w:hAnsi="Arial" w:cs="Arial"/>
                <w:color w:val="000000" w:themeColor="text1"/>
              </w:rPr>
              <w:t>3</w:t>
            </w:r>
            <w:r w:rsidRPr="00BA6577">
              <w:rPr>
                <w:rFonts w:ascii="Arial" w:hAnsi="Arial" w:cs="Arial"/>
                <w:color w:val="000000" w:themeColor="text1"/>
              </w:rPr>
              <w:t>-2</w:t>
            </w:r>
            <w:r>
              <w:rPr>
                <w:rFonts w:ascii="Arial" w:hAnsi="Arial" w:cs="Arial"/>
                <w:color w:val="000000" w:themeColor="text1"/>
              </w:rPr>
              <w:t>4</w:t>
            </w:r>
            <w:r w:rsidRPr="00BA6577">
              <w:rPr>
                <w:rFonts w:ascii="Arial" w:hAnsi="Arial" w:cs="Arial"/>
                <w:color w:val="000000" w:themeColor="text1"/>
              </w:rPr>
              <w:t xml:space="preserve"> Financial year</w:t>
            </w:r>
            <w:r w:rsidRPr="00FA5FAB">
              <w:rPr>
                <w:rFonts w:ascii="Arial" w:hAnsi="Arial" w:cs="Arial"/>
                <w:color w:val="000000" w:themeColor="text1"/>
              </w:rPr>
              <w:t>.  Payments team would like the bulk of your invoices submitted</w:t>
            </w:r>
            <w:r>
              <w:rPr>
                <w:rFonts w:ascii="Arial" w:hAnsi="Arial" w:cs="Arial"/>
                <w:color w:val="000000" w:themeColor="text1"/>
              </w:rPr>
              <w:t xml:space="preserve"> as early as possible.</w:t>
            </w:r>
          </w:p>
          <w:p w14:paraId="72F661B0" w14:textId="77777777" w:rsidR="00506538" w:rsidRPr="00BA6577" w:rsidRDefault="00506538" w:rsidP="00506538">
            <w:pPr>
              <w:widowControl w:val="0"/>
              <w:rPr>
                <w:rFonts w:ascii="Arial" w:hAnsi="Arial" w:cs="Arial"/>
                <w:color w:val="000000" w:themeColor="text1"/>
                <w:lang w:val="en-US"/>
              </w:rPr>
            </w:pPr>
          </w:p>
          <w:p w14:paraId="710E8888" w14:textId="1FEF256A" w:rsidR="00506538" w:rsidRPr="00BA6577" w:rsidRDefault="00506538" w:rsidP="00506538">
            <w:pPr>
              <w:widowControl w:val="0"/>
              <w:rPr>
                <w:rFonts w:ascii="Arial" w:hAnsi="Arial" w:cs="Arial"/>
                <w:bCs/>
                <w:color w:val="000000" w:themeColor="text1"/>
                <w:lang w:val="en-US"/>
              </w:rPr>
            </w:pPr>
            <w:r w:rsidRPr="00FA5FAB">
              <w:rPr>
                <w:rFonts w:ascii="Arial" w:hAnsi="Arial" w:cs="Arial"/>
                <w:bCs/>
                <w:color w:val="000000" w:themeColor="text1"/>
                <w:lang w:val="en-US"/>
              </w:rPr>
              <w:t>Any invoice date</w:t>
            </w:r>
            <w:r>
              <w:rPr>
                <w:rFonts w:ascii="Arial" w:hAnsi="Arial" w:cs="Arial"/>
                <w:bCs/>
                <w:color w:val="000000" w:themeColor="text1"/>
                <w:lang w:val="en-US"/>
              </w:rPr>
              <w:t>d</w:t>
            </w:r>
            <w:r w:rsidRPr="00FA5FAB">
              <w:rPr>
                <w:rFonts w:ascii="Arial" w:hAnsi="Arial" w:cs="Arial"/>
                <w:bCs/>
                <w:color w:val="000000" w:themeColor="text1"/>
                <w:lang w:val="en-US"/>
              </w:rPr>
              <w:t xml:space="preserve"> 31</w:t>
            </w:r>
            <w:r>
              <w:rPr>
                <w:rFonts w:ascii="Arial" w:hAnsi="Arial" w:cs="Arial"/>
                <w:bCs/>
                <w:color w:val="000000" w:themeColor="text1"/>
                <w:lang w:val="en-US"/>
              </w:rPr>
              <w:t>/</w:t>
            </w:r>
            <w:r w:rsidRPr="00FA5FAB">
              <w:rPr>
                <w:rFonts w:ascii="Arial" w:hAnsi="Arial" w:cs="Arial"/>
                <w:bCs/>
                <w:color w:val="000000" w:themeColor="text1"/>
                <w:lang w:val="en-US"/>
              </w:rPr>
              <w:t>03</w:t>
            </w:r>
            <w:r>
              <w:rPr>
                <w:rFonts w:ascii="Arial" w:hAnsi="Arial" w:cs="Arial"/>
                <w:bCs/>
                <w:color w:val="000000" w:themeColor="text1"/>
                <w:lang w:val="en-US"/>
              </w:rPr>
              <w:t>/</w:t>
            </w:r>
            <w:r w:rsidRPr="00FA5FAB">
              <w:rPr>
                <w:rFonts w:ascii="Arial" w:hAnsi="Arial" w:cs="Arial"/>
                <w:bCs/>
                <w:color w:val="000000" w:themeColor="text1"/>
                <w:lang w:val="en-US"/>
              </w:rPr>
              <w:t>202</w:t>
            </w:r>
            <w:r>
              <w:rPr>
                <w:rFonts w:ascii="Arial" w:hAnsi="Arial" w:cs="Arial"/>
                <w:bCs/>
                <w:color w:val="000000" w:themeColor="text1"/>
                <w:lang w:val="en-US"/>
              </w:rPr>
              <w:t>4</w:t>
            </w:r>
            <w:r w:rsidRPr="00FA5FAB">
              <w:rPr>
                <w:rFonts w:ascii="Arial" w:hAnsi="Arial" w:cs="Arial"/>
                <w:bCs/>
                <w:color w:val="000000" w:themeColor="text1"/>
                <w:lang w:val="en-US"/>
              </w:rPr>
              <w:t xml:space="preserve"> or prior will be accounted for in </w:t>
            </w:r>
            <w:r>
              <w:rPr>
                <w:rFonts w:ascii="Arial" w:hAnsi="Arial" w:cs="Arial"/>
                <w:bCs/>
                <w:color w:val="000000" w:themeColor="text1"/>
                <w:lang w:val="en-US"/>
              </w:rPr>
              <w:t>20</w:t>
            </w:r>
            <w:r w:rsidRPr="00FA5FAB">
              <w:rPr>
                <w:rFonts w:ascii="Arial" w:hAnsi="Arial" w:cs="Arial"/>
                <w:bCs/>
                <w:color w:val="000000" w:themeColor="text1"/>
                <w:lang w:val="en-US"/>
              </w:rPr>
              <w:t>2</w:t>
            </w:r>
            <w:r>
              <w:rPr>
                <w:rFonts w:ascii="Arial" w:hAnsi="Arial" w:cs="Arial"/>
                <w:bCs/>
                <w:color w:val="000000" w:themeColor="text1"/>
                <w:lang w:val="en-US"/>
              </w:rPr>
              <w:t>3-</w:t>
            </w:r>
            <w:r w:rsidRPr="00FA5FAB">
              <w:rPr>
                <w:rFonts w:ascii="Arial" w:hAnsi="Arial" w:cs="Arial"/>
                <w:bCs/>
                <w:color w:val="000000" w:themeColor="text1"/>
                <w:lang w:val="en-US"/>
              </w:rPr>
              <w:t>2</w:t>
            </w:r>
            <w:r>
              <w:rPr>
                <w:rFonts w:ascii="Arial" w:hAnsi="Arial" w:cs="Arial"/>
                <w:bCs/>
                <w:color w:val="000000" w:themeColor="text1"/>
                <w:lang w:val="en-US"/>
              </w:rPr>
              <w:t>4</w:t>
            </w:r>
            <w:r w:rsidRPr="00FA5FAB">
              <w:rPr>
                <w:rFonts w:ascii="Arial" w:hAnsi="Arial" w:cs="Arial"/>
                <w:bCs/>
                <w:color w:val="000000" w:themeColor="text1"/>
                <w:lang w:val="en-US"/>
              </w:rPr>
              <w:t xml:space="preserve"> up until the </w:t>
            </w:r>
            <w:proofErr w:type="gramStart"/>
            <w:r>
              <w:rPr>
                <w:rFonts w:ascii="Arial" w:hAnsi="Arial" w:cs="Arial"/>
                <w:bCs/>
                <w:color w:val="000000" w:themeColor="text1"/>
                <w:lang w:val="en-US"/>
              </w:rPr>
              <w:t>28</w:t>
            </w:r>
            <w:r>
              <w:rPr>
                <w:rFonts w:ascii="Arial" w:hAnsi="Arial" w:cs="Arial"/>
                <w:bCs/>
                <w:color w:val="000000" w:themeColor="text1"/>
                <w:vertAlign w:val="superscript"/>
                <w:lang w:val="en-US"/>
              </w:rPr>
              <w:t>th</w:t>
            </w:r>
            <w:proofErr w:type="gramEnd"/>
            <w:r w:rsidRPr="00FA5FAB">
              <w:rPr>
                <w:rFonts w:ascii="Arial" w:hAnsi="Arial" w:cs="Arial"/>
                <w:bCs/>
                <w:color w:val="000000" w:themeColor="text1"/>
                <w:lang w:val="en-US"/>
              </w:rPr>
              <w:t xml:space="preserve"> March.  Any invoice submitted after this date will be accounted for with</w:t>
            </w:r>
            <w:r>
              <w:rPr>
                <w:rFonts w:ascii="Arial" w:hAnsi="Arial" w:cs="Arial"/>
                <w:bCs/>
                <w:color w:val="000000" w:themeColor="text1"/>
                <w:lang w:val="en-US"/>
              </w:rPr>
              <w:t>in</w:t>
            </w:r>
            <w:r w:rsidRPr="00FA5FAB">
              <w:rPr>
                <w:rFonts w:ascii="Arial" w:hAnsi="Arial" w:cs="Arial"/>
                <w:bCs/>
                <w:color w:val="000000" w:themeColor="text1"/>
                <w:lang w:val="en-US"/>
              </w:rPr>
              <w:t xml:space="preserve"> the </w:t>
            </w:r>
            <w:r>
              <w:rPr>
                <w:rFonts w:ascii="Arial" w:hAnsi="Arial" w:cs="Arial"/>
                <w:bCs/>
                <w:color w:val="000000" w:themeColor="text1"/>
                <w:lang w:val="en-US"/>
              </w:rPr>
              <w:t>20</w:t>
            </w:r>
            <w:r w:rsidRPr="00FA5FAB">
              <w:rPr>
                <w:rFonts w:ascii="Arial" w:hAnsi="Arial" w:cs="Arial"/>
                <w:bCs/>
                <w:color w:val="000000" w:themeColor="text1"/>
                <w:lang w:val="en-US"/>
              </w:rPr>
              <w:t>2</w:t>
            </w:r>
            <w:r>
              <w:rPr>
                <w:rFonts w:ascii="Arial" w:hAnsi="Arial" w:cs="Arial"/>
                <w:bCs/>
                <w:color w:val="000000" w:themeColor="text1"/>
                <w:lang w:val="en-US"/>
              </w:rPr>
              <w:t>4-</w:t>
            </w:r>
            <w:r w:rsidRPr="00FA5FAB">
              <w:rPr>
                <w:rFonts w:ascii="Arial" w:hAnsi="Arial" w:cs="Arial"/>
                <w:bCs/>
                <w:color w:val="000000" w:themeColor="text1"/>
                <w:lang w:val="en-US"/>
              </w:rPr>
              <w:t>2</w:t>
            </w:r>
            <w:r>
              <w:rPr>
                <w:rFonts w:ascii="Arial" w:hAnsi="Arial" w:cs="Arial"/>
                <w:bCs/>
                <w:color w:val="000000" w:themeColor="text1"/>
                <w:lang w:val="en-US"/>
              </w:rPr>
              <w:t>5</w:t>
            </w:r>
            <w:r w:rsidRPr="00FA5FAB">
              <w:rPr>
                <w:rFonts w:ascii="Arial" w:hAnsi="Arial" w:cs="Arial"/>
                <w:bCs/>
                <w:color w:val="000000" w:themeColor="text1"/>
                <w:lang w:val="en-US"/>
              </w:rPr>
              <w:t xml:space="preserve"> financial year.</w:t>
            </w:r>
            <w:r w:rsidRPr="00BA6577">
              <w:rPr>
                <w:rFonts w:ascii="Arial" w:hAnsi="Arial" w:cs="Arial"/>
                <w:bCs/>
                <w:color w:val="000000" w:themeColor="text1"/>
                <w:lang w:val="en-US"/>
              </w:rPr>
              <w:t xml:space="preserve"> </w:t>
            </w:r>
          </w:p>
          <w:p w14:paraId="4F8002F8" w14:textId="5AC87EB4" w:rsidR="009C5576" w:rsidRPr="005B1908" w:rsidRDefault="009C5576" w:rsidP="00DD5709">
            <w:pPr>
              <w:widowControl w:val="0"/>
              <w:rPr>
                <w:rFonts w:ascii="Arial" w:hAnsi="Arial" w:cs="Arial"/>
              </w:rPr>
            </w:pPr>
          </w:p>
        </w:tc>
        <w:tc>
          <w:tcPr>
            <w:tcW w:w="1578" w:type="dxa"/>
          </w:tcPr>
          <w:p w14:paraId="7CFED30F" w14:textId="77777777" w:rsidR="009C5576" w:rsidRPr="005B1908" w:rsidRDefault="009C5576" w:rsidP="00DD5709">
            <w:pPr>
              <w:widowControl w:val="0"/>
              <w:rPr>
                <w:rFonts w:ascii="Arial" w:hAnsi="Arial" w:cs="Arial"/>
              </w:rPr>
            </w:pPr>
          </w:p>
        </w:tc>
      </w:tr>
      <w:tr w:rsidR="008A34B5" w:rsidRPr="005B1908" w14:paraId="0D74E519" w14:textId="77777777" w:rsidTr="00677F3D">
        <w:trPr>
          <w:trHeight w:val="2066"/>
        </w:trPr>
        <w:tc>
          <w:tcPr>
            <w:tcW w:w="1177" w:type="dxa"/>
          </w:tcPr>
          <w:p w14:paraId="09947BB4" w14:textId="1588A272" w:rsidR="008A34B5" w:rsidRPr="00625FFC" w:rsidRDefault="008A34B5" w:rsidP="008A34B5">
            <w:pPr>
              <w:pStyle w:val="Heading1"/>
              <w:keepNext w:val="0"/>
              <w:widowControl w:val="0"/>
              <w:rPr>
                <w:rFonts w:ascii="Arial" w:hAnsi="Arial" w:cs="Arial"/>
                <w:b w:val="0"/>
                <w:color w:val="FF0000"/>
                <w:sz w:val="24"/>
              </w:rPr>
            </w:pPr>
            <w:r>
              <w:rPr>
                <w:rFonts w:ascii="Arial" w:hAnsi="Arial" w:cs="Arial"/>
                <w:b w:val="0"/>
                <w:sz w:val="24"/>
              </w:rPr>
              <w:t>28</w:t>
            </w:r>
            <w:r w:rsidRPr="004F015E">
              <w:rPr>
                <w:rFonts w:ascii="Arial" w:hAnsi="Arial" w:cs="Arial"/>
                <w:b w:val="0"/>
                <w:sz w:val="24"/>
                <w:vertAlign w:val="superscript"/>
              </w:rPr>
              <w:t>th</w:t>
            </w:r>
            <w:r>
              <w:rPr>
                <w:rFonts w:ascii="Arial" w:hAnsi="Arial" w:cs="Arial"/>
                <w:b w:val="0"/>
                <w:sz w:val="24"/>
              </w:rPr>
              <w:t xml:space="preserve"> </w:t>
            </w:r>
            <w:r w:rsidRPr="005B1908">
              <w:rPr>
                <w:rFonts w:ascii="Arial" w:hAnsi="Arial" w:cs="Arial"/>
                <w:b w:val="0"/>
                <w:sz w:val="24"/>
              </w:rPr>
              <w:t xml:space="preserve"> </w:t>
            </w:r>
          </w:p>
        </w:tc>
        <w:tc>
          <w:tcPr>
            <w:tcW w:w="1555" w:type="dxa"/>
          </w:tcPr>
          <w:p w14:paraId="205A5546" w14:textId="75AA2130" w:rsidR="008A34B5" w:rsidRPr="00625FFC" w:rsidRDefault="008A34B5" w:rsidP="008A34B5">
            <w:pPr>
              <w:pStyle w:val="Heading1"/>
              <w:keepNext w:val="0"/>
              <w:widowControl w:val="0"/>
              <w:rPr>
                <w:rFonts w:ascii="Arial" w:hAnsi="Arial" w:cs="Arial"/>
                <w:b w:val="0"/>
                <w:color w:val="FF0000"/>
                <w:sz w:val="24"/>
              </w:rPr>
            </w:pPr>
            <w:r w:rsidRPr="005B1908">
              <w:rPr>
                <w:rFonts w:ascii="Arial" w:hAnsi="Arial" w:cs="Arial"/>
                <w:b w:val="0"/>
                <w:sz w:val="24"/>
              </w:rPr>
              <w:t>Thursday</w:t>
            </w:r>
          </w:p>
        </w:tc>
        <w:tc>
          <w:tcPr>
            <w:tcW w:w="9850" w:type="dxa"/>
          </w:tcPr>
          <w:p w14:paraId="21DA1E67" w14:textId="5C2AE732" w:rsidR="00677F3D" w:rsidRDefault="00677F3D" w:rsidP="008A34B5">
            <w:pPr>
              <w:rPr>
                <w:rFonts w:ascii="Arial" w:hAnsi="Arial" w:cs="Arial"/>
              </w:rPr>
            </w:pPr>
            <w:r w:rsidRPr="00677F3D">
              <w:rPr>
                <w:rFonts w:ascii="Arial" w:hAnsi="Arial" w:cs="Arial"/>
              </w:rPr>
              <w:t>Deadline for completing authorised step 1</w:t>
            </w:r>
            <w:r>
              <w:rPr>
                <w:rFonts w:ascii="Arial" w:hAnsi="Arial" w:cs="Arial"/>
              </w:rPr>
              <w:t>. Do not submit at this stage. Submit with step 2.</w:t>
            </w:r>
          </w:p>
          <w:p w14:paraId="653F84BA" w14:textId="77777777" w:rsidR="00CB6B56" w:rsidRDefault="00CB6B56" w:rsidP="008A34B5">
            <w:pPr>
              <w:rPr>
                <w:rFonts w:ascii="Arial" w:hAnsi="Arial" w:cs="Arial"/>
                <w:bCs/>
                <w:color w:val="FF0000"/>
                <w:highlight w:val="yellow"/>
                <w:lang w:val="en-US"/>
              </w:rPr>
            </w:pPr>
          </w:p>
          <w:p w14:paraId="6614AB45" w14:textId="450F149E" w:rsidR="00CB6B56" w:rsidRPr="00CB6B56" w:rsidRDefault="00677F3D" w:rsidP="008A34B5">
            <w:pPr>
              <w:rPr>
                <w:rFonts w:ascii="Arial" w:hAnsi="Arial" w:cs="Arial"/>
                <w:bCs/>
                <w:highlight w:val="yellow"/>
                <w:lang w:val="en-US"/>
              </w:rPr>
            </w:pPr>
            <w:r w:rsidRPr="00CB6B56">
              <w:rPr>
                <w:rFonts w:ascii="Arial" w:hAnsi="Arial" w:cs="Arial"/>
                <w:bCs/>
                <w:lang w:val="en-US"/>
              </w:rPr>
              <w:t>March VAT returns can be submitted</w:t>
            </w:r>
            <w:r w:rsidR="00CB6B56" w:rsidRPr="00CB6B56">
              <w:rPr>
                <w:rFonts w:ascii="Arial" w:hAnsi="Arial" w:cs="Arial"/>
                <w:bCs/>
                <w:lang w:val="en-US"/>
              </w:rPr>
              <w:t xml:space="preserve"> from the 28</w:t>
            </w:r>
            <w:r w:rsidR="00CB6B56" w:rsidRPr="00CB6B56">
              <w:rPr>
                <w:rFonts w:ascii="Arial" w:hAnsi="Arial" w:cs="Arial"/>
                <w:bCs/>
                <w:vertAlign w:val="superscript"/>
                <w:lang w:val="en-US"/>
              </w:rPr>
              <w:t>th</w:t>
            </w:r>
            <w:r w:rsidR="00CB6B56" w:rsidRPr="00CB6B56">
              <w:rPr>
                <w:rFonts w:ascii="Arial" w:hAnsi="Arial" w:cs="Arial"/>
                <w:bCs/>
                <w:lang w:val="en-US"/>
              </w:rPr>
              <w:t xml:space="preserve"> until the 4</w:t>
            </w:r>
            <w:r w:rsidR="00CB6B56" w:rsidRPr="00CB6B56">
              <w:rPr>
                <w:rFonts w:ascii="Arial" w:hAnsi="Arial" w:cs="Arial"/>
                <w:bCs/>
                <w:vertAlign w:val="superscript"/>
                <w:lang w:val="en-US"/>
              </w:rPr>
              <w:t>th</w:t>
            </w:r>
            <w:r w:rsidR="00CB6B56" w:rsidRPr="00CB6B56">
              <w:rPr>
                <w:rFonts w:ascii="Arial" w:hAnsi="Arial" w:cs="Arial"/>
                <w:bCs/>
                <w:lang w:val="en-US"/>
              </w:rPr>
              <w:t xml:space="preserve"> of April</w:t>
            </w:r>
            <w:r w:rsidRPr="00CB6B56">
              <w:rPr>
                <w:rFonts w:ascii="Arial" w:hAnsi="Arial" w:cs="Arial"/>
                <w:bCs/>
                <w:lang w:val="en-US"/>
              </w:rPr>
              <w:t xml:space="preserve">. </w:t>
            </w:r>
          </w:p>
          <w:p w14:paraId="61D361D7" w14:textId="77777777" w:rsidR="00CB6B56" w:rsidRDefault="00CB6B56" w:rsidP="008A34B5">
            <w:pPr>
              <w:rPr>
                <w:rFonts w:ascii="Arial" w:hAnsi="Arial" w:cs="Arial"/>
                <w:bCs/>
                <w:color w:val="FF0000"/>
                <w:highlight w:val="yellow"/>
                <w:lang w:val="en-US"/>
              </w:rPr>
            </w:pPr>
          </w:p>
          <w:p w14:paraId="448630B3" w14:textId="2A3165D6" w:rsidR="008A34B5" w:rsidRPr="00677F3D" w:rsidRDefault="00CB6B56" w:rsidP="008A34B5">
            <w:pPr>
              <w:rPr>
                <w:rFonts w:ascii="Arial" w:hAnsi="Arial" w:cs="Arial"/>
                <w:color w:val="FF0000"/>
                <w:highlight w:val="yellow"/>
              </w:rPr>
            </w:pPr>
            <w:r w:rsidRPr="003E6880">
              <w:rPr>
                <w:rFonts w:ascii="Arial" w:hAnsi="Arial" w:cs="Arial"/>
                <w:bCs/>
                <w:color w:val="FF0000"/>
                <w:lang w:val="en-US"/>
              </w:rPr>
              <w:t>If you run your vat report prior to the 1</w:t>
            </w:r>
            <w:r w:rsidRPr="003E6880">
              <w:rPr>
                <w:rFonts w:ascii="Arial" w:hAnsi="Arial" w:cs="Arial"/>
                <w:bCs/>
                <w:color w:val="FF0000"/>
                <w:vertAlign w:val="superscript"/>
                <w:lang w:val="en-US"/>
              </w:rPr>
              <w:t>st</w:t>
            </w:r>
            <w:r w:rsidRPr="003E6880">
              <w:rPr>
                <w:rFonts w:ascii="Arial" w:hAnsi="Arial" w:cs="Arial"/>
                <w:bCs/>
                <w:color w:val="FF0000"/>
                <w:lang w:val="en-US"/>
              </w:rPr>
              <w:t xml:space="preserve"> of April, be sure to run your vat submittal </w:t>
            </w:r>
            <w:r w:rsidR="00677F3D" w:rsidRPr="003E6880">
              <w:rPr>
                <w:rFonts w:ascii="Arial" w:hAnsi="Arial" w:cs="Arial"/>
                <w:bCs/>
                <w:color w:val="FF0000"/>
                <w:lang w:val="en-US"/>
              </w:rPr>
              <w:t>first thing on your return from Easter break or the first day back in the office after the 1st of April. If that is not run, you will run a risk of entries going into March rather than April causing differences between FMS and Oracle. Please do not submit your vat file again if already exported to us as you only need to run your vat submittal</w:t>
            </w:r>
            <w:r w:rsidR="00677F3D" w:rsidRPr="00CB6B56">
              <w:rPr>
                <w:rFonts w:ascii="Arial" w:hAnsi="Arial" w:cs="Arial"/>
                <w:bCs/>
                <w:lang w:val="en-US"/>
              </w:rPr>
              <w:t>.</w:t>
            </w:r>
          </w:p>
        </w:tc>
        <w:tc>
          <w:tcPr>
            <w:tcW w:w="1578" w:type="dxa"/>
          </w:tcPr>
          <w:p w14:paraId="6B072DCC" w14:textId="77777777" w:rsidR="008A34B5" w:rsidRPr="005B1908" w:rsidRDefault="008A34B5" w:rsidP="008A34B5">
            <w:pPr>
              <w:widowControl w:val="0"/>
              <w:rPr>
                <w:rFonts w:ascii="Arial" w:hAnsi="Arial" w:cs="Arial"/>
              </w:rPr>
            </w:pPr>
          </w:p>
        </w:tc>
      </w:tr>
    </w:tbl>
    <w:p w14:paraId="0CDE1BC8" w14:textId="77777777" w:rsidR="00E76B3A" w:rsidRPr="005B1908" w:rsidRDefault="00E76B3A">
      <w:pPr>
        <w:spacing w:after="200" w:line="276" w:lineRule="auto"/>
      </w:pPr>
    </w:p>
    <w:p w14:paraId="614F967F" w14:textId="77777777" w:rsidR="00D378A3" w:rsidRDefault="00D378A3">
      <w:pPr>
        <w:spacing w:after="200" w:line="276" w:lineRule="auto"/>
      </w:pPr>
    </w:p>
    <w:p w14:paraId="20CB1B6F" w14:textId="77777777" w:rsidR="00AC7BA2" w:rsidRDefault="00AC7BA2">
      <w:pPr>
        <w:spacing w:after="200" w:line="276" w:lineRule="auto"/>
      </w:pPr>
    </w:p>
    <w:p w14:paraId="28D84720" w14:textId="77777777" w:rsidR="00AC7BA2" w:rsidRPr="005B1908" w:rsidRDefault="00AC7BA2">
      <w:pPr>
        <w:spacing w:after="200" w:line="276" w:lineRule="auto"/>
      </w:pPr>
    </w:p>
    <w:tbl>
      <w:tblPr>
        <w:tblStyle w:val="TableGrid"/>
        <w:tblW w:w="0" w:type="auto"/>
        <w:tblLook w:val="04A0" w:firstRow="1" w:lastRow="0" w:firstColumn="1" w:lastColumn="0" w:noHBand="0" w:noVBand="1"/>
      </w:tblPr>
      <w:tblGrid>
        <w:gridCol w:w="2347"/>
        <w:gridCol w:w="9601"/>
        <w:gridCol w:w="2000"/>
      </w:tblGrid>
      <w:tr w:rsidR="00CC2BA6" w:rsidRPr="005B1908" w14:paraId="47C344D3" w14:textId="77777777" w:rsidTr="00C97A84">
        <w:trPr>
          <w:trHeight w:val="560"/>
        </w:trPr>
        <w:tc>
          <w:tcPr>
            <w:tcW w:w="14174" w:type="dxa"/>
            <w:gridSpan w:val="3"/>
            <w:shd w:val="clear" w:color="auto" w:fill="BFBFBF" w:themeFill="background1" w:themeFillShade="BF"/>
            <w:vAlign w:val="center"/>
          </w:tcPr>
          <w:p w14:paraId="454D7661" w14:textId="77777777" w:rsidR="00CC2BA6" w:rsidRPr="005B1908" w:rsidRDefault="00CC2BA6" w:rsidP="00C97A84">
            <w:pPr>
              <w:jc w:val="center"/>
              <w:rPr>
                <w:b/>
              </w:rPr>
            </w:pPr>
            <w:r w:rsidRPr="005B1908">
              <w:rPr>
                <w:rFonts w:ascii="Arial" w:hAnsi="Arial"/>
                <w:b/>
                <w:sz w:val="28"/>
              </w:rPr>
              <w:lastRenderedPageBreak/>
              <w:t>Generic tasks to be completed in April</w:t>
            </w:r>
          </w:p>
        </w:tc>
      </w:tr>
      <w:tr w:rsidR="00CC2BA6" w:rsidRPr="005B1908" w14:paraId="1DD58C7A" w14:textId="77777777" w:rsidTr="00C97A84">
        <w:trPr>
          <w:trHeight w:val="412"/>
        </w:trPr>
        <w:tc>
          <w:tcPr>
            <w:tcW w:w="2376" w:type="dxa"/>
            <w:shd w:val="clear" w:color="auto" w:fill="BFBFBF" w:themeFill="background1" w:themeFillShade="BF"/>
            <w:vAlign w:val="center"/>
          </w:tcPr>
          <w:p w14:paraId="29342779" w14:textId="77777777" w:rsidR="00CC2BA6" w:rsidRPr="005B1908" w:rsidRDefault="00CC2BA6" w:rsidP="00C97A84">
            <w:pPr>
              <w:jc w:val="center"/>
              <w:rPr>
                <w:rFonts w:ascii="Arial" w:hAnsi="Arial"/>
                <w:b/>
                <w:bCs/>
              </w:rPr>
            </w:pPr>
            <w:r w:rsidRPr="005B1908">
              <w:rPr>
                <w:rFonts w:ascii="Arial" w:hAnsi="Arial"/>
                <w:b/>
                <w:bCs/>
              </w:rPr>
              <w:t>Task</w:t>
            </w:r>
          </w:p>
        </w:tc>
        <w:tc>
          <w:tcPr>
            <w:tcW w:w="9781" w:type="dxa"/>
            <w:shd w:val="clear" w:color="auto" w:fill="BFBFBF" w:themeFill="background1" w:themeFillShade="BF"/>
            <w:vAlign w:val="center"/>
          </w:tcPr>
          <w:p w14:paraId="50DB181C" w14:textId="77777777" w:rsidR="00CC2BA6" w:rsidRPr="005B1908" w:rsidRDefault="00CC2BA6" w:rsidP="00C97A84">
            <w:pPr>
              <w:ind w:hanging="1384"/>
              <w:jc w:val="center"/>
              <w:rPr>
                <w:rFonts w:ascii="Arial" w:hAnsi="Arial"/>
                <w:b/>
                <w:bCs/>
              </w:rPr>
            </w:pPr>
            <w:r w:rsidRPr="005B1908">
              <w:rPr>
                <w:rFonts w:ascii="Arial" w:hAnsi="Arial"/>
                <w:b/>
                <w:bCs/>
              </w:rPr>
              <w:t>Information</w:t>
            </w:r>
          </w:p>
        </w:tc>
        <w:tc>
          <w:tcPr>
            <w:tcW w:w="2017" w:type="dxa"/>
            <w:shd w:val="clear" w:color="auto" w:fill="BFBFBF" w:themeFill="background1" w:themeFillShade="BF"/>
            <w:vAlign w:val="center"/>
          </w:tcPr>
          <w:p w14:paraId="0038CB22" w14:textId="77777777" w:rsidR="00CC2BA6" w:rsidRPr="005B1908" w:rsidRDefault="00CC2BA6" w:rsidP="00C97A84">
            <w:pPr>
              <w:jc w:val="center"/>
              <w:rPr>
                <w:rFonts w:ascii="Arial" w:hAnsi="Arial"/>
                <w:b/>
                <w:bCs/>
              </w:rPr>
            </w:pPr>
            <w:r w:rsidRPr="005B1908">
              <w:rPr>
                <w:rFonts w:ascii="Arial" w:hAnsi="Arial"/>
                <w:b/>
                <w:bCs/>
              </w:rPr>
              <w:t>Date Actioned/ Initials</w:t>
            </w:r>
          </w:p>
        </w:tc>
      </w:tr>
      <w:tr w:rsidR="008446ED" w:rsidRPr="005B1908" w14:paraId="51A7DEE7" w14:textId="77777777" w:rsidTr="008446ED">
        <w:trPr>
          <w:trHeight w:val="412"/>
        </w:trPr>
        <w:tc>
          <w:tcPr>
            <w:tcW w:w="2376" w:type="dxa"/>
            <w:shd w:val="clear" w:color="auto" w:fill="auto"/>
            <w:vAlign w:val="center"/>
          </w:tcPr>
          <w:p w14:paraId="247AF5D9" w14:textId="77777777" w:rsidR="008446ED" w:rsidRPr="005B1908" w:rsidRDefault="008446ED" w:rsidP="00C97A84">
            <w:pPr>
              <w:jc w:val="center"/>
              <w:rPr>
                <w:rFonts w:ascii="Arial" w:hAnsi="Arial"/>
                <w:b/>
                <w:bCs/>
              </w:rPr>
            </w:pPr>
            <w:r w:rsidRPr="005B1908">
              <w:rPr>
                <w:rFonts w:ascii="Arial" w:hAnsi="Arial" w:cs="Arial"/>
              </w:rPr>
              <w:t>General reminder</w:t>
            </w:r>
          </w:p>
        </w:tc>
        <w:tc>
          <w:tcPr>
            <w:tcW w:w="9781" w:type="dxa"/>
            <w:shd w:val="clear" w:color="auto" w:fill="auto"/>
            <w:vAlign w:val="center"/>
          </w:tcPr>
          <w:p w14:paraId="5A21DE6F" w14:textId="302A824A" w:rsidR="0038165C" w:rsidRPr="003E6880" w:rsidRDefault="008446ED" w:rsidP="0038165C">
            <w:pPr>
              <w:jc w:val="both"/>
              <w:rPr>
                <w:rFonts w:ascii="Arial" w:hAnsi="Arial" w:cs="Arial"/>
                <w:bCs/>
                <w:color w:val="FF0000"/>
              </w:rPr>
            </w:pPr>
            <w:r w:rsidRPr="003E6880">
              <w:rPr>
                <w:rFonts w:ascii="Arial" w:hAnsi="Arial" w:cs="Arial"/>
                <w:color w:val="FF0000"/>
              </w:rPr>
              <w:t xml:space="preserve">Important:  </w:t>
            </w:r>
            <w:r w:rsidR="0038165C" w:rsidRPr="003E6880">
              <w:rPr>
                <w:rFonts w:ascii="Arial" w:hAnsi="Arial" w:cs="Arial"/>
                <w:bCs/>
                <w:color w:val="FF0000"/>
              </w:rPr>
              <w:t xml:space="preserve">Please remember that any local transactions including cashbook journals which need to be entered into FMS in order to complete the </w:t>
            </w:r>
            <w:proofErr w:type="gramStart"/>
            <w:r w:rsidR="0038165C" w:rsidRPr="003E6880">
              <w:rPr>
                <w:rFonts w:ascii="Arial" w:hAnsi="Arial" w:cs="Arial"/>
                <w:bCs/>
                <w:color w:val="FF0000"/>
              </w:rPr>
              <w:t>31</w:t>
            </w:r>
            <w:r w:rsidR="0038165C" w:rsidRPr="003E6880">
              <w:rPr>
                <w:rFonts w:ascii="Arial" w:hAnsi="Arial" w:cs="Arial"/>
                <w:bCs/>
                <w:color w:val="FF0000"/>
                <w:vertAlign w:val="superscript"/>
              </w:rPr>
              <w:t>st</w:t>
            </w:r>
            <w:proofErr w:type="gramEnd"/>
            <w:r w:rsidR="0038165C" w:rsidRPr="003E6880">
              <w:rPr>
                <w:rFonts w:ascii="Arial" w:hAnsi="Arial" w:cs="Arial"/>
                <w:bCs/>
                <w:color w:val="FF0000"/>
              </w:rPr>
              <w:t xml:space="preserve"> March bank reconciliation must be entered into 202</w:t>
            </w:r>
            <w:r w:rsidR="008A34B5" w:rsidRPr="003E6880">
              <w:rPr>
                <w:rFonts w:ascii="Arial" w:hAnsi="Arial" w:cs="Arial"/>
                <w:bCs/>
                <w:color w:val="FF0000"/>
              </w:rPr>
              <w:t>4</w:t>
            </w:r>
            <w:r w:rsidR="0038165C" w:rsidRPr="003E6880">
              <w:rPr>
                <w:rFonts w:ascii="Arial" w:hAnsi="Arial" w:cs="Arial"/>
                <w:bCs/>
                <w:color w:val="FF0000"/>
              </w:rPr>
              <w:t>-2</w:t>
            </w:r>
            <w:r w:rsidR="008A34B5" w:rsidRPr="003E6880">
              <w:rPr>
                <w:rFonts w:ascii="Arial" w:hAnsi="Arial" w:cs="Arial"/>
                <w:bCs/>
                <w:color w:val="FF0000"/>
              </w:rPr>
              <w:t>5</w:t>
            </w:r>
            <w:r w:rsidR="0038165C" w:rsidRPr="003E6880">
              <w:rPr>
                <w:rFonts w:ascii="Arial" w:hAnsi="Arial" w:cs="Arial"/>
                <w:bCs/>
                <w:color w:val="FF0000"/>
              </w:rPr>
              <w:t xml:space="preserve"> if they are being processed after 31</w:t>
            </w:r>
            <w:r w:rsidR="0038165C" w:rsidRPr="003E6880">
              <w:rPr>
                <w:rFonts w:ascii="Arial" w:hAnsi="Arial" w:cs="Arial"/>
                <w:bCs/>
                <w:color w:val="FF0000"/>
                <w:vertAlign w:val="superscript"/>
              </w:rPr>
              <w:t>st</w:t>
            </w:r>
            <w:r w:rsidR="0038165C" w:rsidRPr="003E6880">
              <w:rPr>
                <w:rFonts w:ascii="Arial" w:hAnsi="Arial" w:cs="Arial"/>
                <w:bCs/>
                <w:color w:val="FF0000"/>
              </w:rPr>
              <w:t xml:space="preserve"> March 202</w:t>
            </w:r>
            <w:r w:rsidR="008A34B5" w:rsidRPr="003E6880">
              <w:rPr>
                <w:rFonts w:ascii="Arial" w:hAnsi="Arial" w:cs="Arial"/>
                <w:bCs/>
                <w:color w:val="FF0000"/>
              </w:rPr>
              <w:t>4</w:t>
            </w:r>
            <w:r w:rsidR="0038165C" w:rsidRPr="003E6880">
              <w:rPr>
                <w:rFonts w:ascii="Arial" w:hAnsi="Arial" w:cs="Arial"/>
                <w:b/>
                <w:color w:val="FF0000"/>
              </w:rPr>
              <w:t>.</w:t>
            </w:r>
          </w:p>
          <w:p w14:paraId="1C36394F" w14:textId="605F38FA" w:rsidR="008944D6" w:rsidRPr="005B1908" w:rsidRDefault="008944D6" w:rsidP="008166D1">
            <w:pPr>
              <w:rPr>
                <w:rFonts w:ascii="Arial" w:hAnsi="Arial" w:cs="Arial"/>
                <w:b/>
                <w:color w:val="000000" w:themeColor="text1"/>
              </w:rPr>
            </w:pPr>
          </w:p>
        </w:tc>
        <w:tc>
          <w:tcPr>
            <w:tcW w:w="2017" w:type="dxa"/>
            <w:shd w:val="clear" w:color="auto" w:fill="auto"/>
            <w:vAlign w:val="center"/>
          </w:tcPr>
          <w:p w14:paraId="67415D5E" w14:textId="77777777" w:rsidR="008446ED" w:rsidRPr="005B1908" w:rsidRDefault="008446ED" w:rsidP="00C97A84">
            <w:pPr>
              <w:jc w:val="center"/>
              <w:rPr>
                <w:rFonts w:ascii="Arial" w:hAnsi="Arial"/>
                <w:b/>
                <w:bCs/>
              </w:rPr>
            </w:pPr>
          </w:p>
        </w:tc>
      </w:tr>
      <w:tr w:rsidR="008446ED" w:rsidRPr="005B1908" w14:paraId="05E3DBCE" w14:textId="77777777" w:rsidTr="008446ED">
        <w:trPr>
          <w:trHeight w:val="412"/>
        </w:trPr>
        <w:tc>
          <w:tcPr>
            <w:tcW w:w="2376" w:type="dxa"/>
            <w:shd w:val="clear" w:color="auto" w:fill="auto"/>
            <w:vAlign w:val="center"/>
          </w:tcPr>
          <w:p w14:paraId="301F1225" w14:textId="77777777" w:rsidR="008446ED" w:rsidRPr="005B1908" w:rsidRDefault="008446ED" w:rsidP="00C97A84">
            <w:pPr>
              <w:jc w:val="center"/>
              <w:rPr>
                <w:rFonts w:ascii="Arial" w:hAnsi="Arial"/>
                <w:b/>
                <w:bCs/>
              </w:rPr>
            </w:pPr>
          </w:p>
        </w:tc>
        <w:tc>
          <w:tcPr>
            <w:tcW w:w="9781" w:type="dxa"/>
            <w:shd w:val="clear" w:color="auto" w:fill="auto"/>
            <w:vAlign w:val="center"/>
          </w:tcPr>
          <w:p w14:paraId="35B9D0F6" w14:textId="20075335" w:rsidR="00D66D92" w:rsidRPr="00256B68" w:rsidRDefault="001808FB" w:rsidP="00D66D92">
            <w:pPr>
              <w:rPr>
                <w:rFonts w:ascii="Arial" w:hAnsi="Arial" w:cs="Arial"/>
                <w:b/>
                <w:u w:val="single"/>
                <w:lang w:val="en-US"/>
              </w:rPr>
            </w:pPr>
            <w:r w:rsidRPr="00256B68">
              <w:rPr>
                <w:rFonts w:ascii="Arial" w:hAnsi="Arial" w:cs="Arial"/>
                <w:b/>
                <w:u w:val="single"/>
                <w:lang w:val="en-US"/>
              </w:rPr>
              <w:t>Invoice Integration Schools</w:t>
            </w:r>
          </w:p>
          <w:p w14:paraId="540FCBE1" w14:textId="77777777" w:rsidR="0067412C" w:rsidRPr="00256B68" w:rsidRDefault="0067412C" w:rsidP="00D66D92">
            <w:pPr>
              <w:rPr>
                <w:rFonts w:ascii="Arial" w:hAnsi="Arial" w:cs="Arial"/>
                <w:b/>
                <w:u w:val="single"/>
                <w:lang w:val="en-US"/>
              </w:rPr>
            </w:pPr>
          </w:p>
          <w:p w14:paraId="4BF364F0" w14:textId="4A8C25D3" w:rsidR="00114E8E" w:rsidRPr="00FA5FAB" w:rsidRDefault="00D66D92" w:rsidP="00114E8E">
            <w:pPr>
              <w:rPr>
                <w:rFonts w:ascii="Arial" w:hAnsi="Arial" w:cs="Arial"/>
                <w:color w:val="000000" w:themeColor="text1"/>
              </w:rPr>
            </w:pPr>
            <w:r w:rsidRPr="00256B68">
              <w:rPr>
                <w:rFonts w:ascii="Arial" w:hAnsi="Arial" w:cs="Arial"/>
                <w:bCs/>
                <w:lang w:val="en-US"/>
              </w:rPr>
              <w:t xml:space="preserve">SIMS files processed on </w:t>
            </w:r>
            <w:r w:rsidR="008070AE">
              <w:rPr>
                <w:rFonts w:ascii="Arial" w:hAnsi="Arial" w:cs="Arial"/>
                <w:bCs/>
                <w:lang w:val="en-US"/>
              </w:rPr>
              <w:t>Thursday</w:t>
            </w:r>
            <w:r w:rsidRPr="00256B68">
              <w:rPr>
                <w:rFonts w:ascii="Arial" w:hAnsi="Arial" w:cs="Arial"/>
                <w:bCs/>
                <w:lang w:val="en-US"/>
              </w:rPr>
              <w:t xml:space="preserve"> </w:t>
            </w:r>
            <w:r w:rsidR="00C405A8">
              <w:rPr>
                <w:rFonts w:ascii="Arial" w:hAnsi="Arial" w:cs="Arial"/>
                <w:bCs/>
                <w:color w:val="000000" w:themeColor="text1"/>
                <w:lang w:val="en-US"/>
              </w:rPr>
              <w:t>28</w:t>
            </w:r>
            <w:r w:rsidR="008070AE">
              <w:rPr>
                <w:rFonts w:ascii="Arial" w:hAnsi="Arial" w:cs="Arial"/>
                <w:bCs/>
                <w:color w:val="000000" w:themeColor="text1"/>
                <w:vertAlign w:val="superscript"/>
                <w:lang w:val="en-US"/>
              </w:rPr>
              <w:t>th</w:t>
            </w:r>
            <w:r w:rsidR="00D378A3" w:rsidRPr="00114E8E">
              <w:rPr>
                <w:rFonts w:ascii="Arial" w:hAnsi="Arial" w:cs="Arial"/>
                <w:bCs/>
                <w:color w:val="000000" w:themeColor="text1"/>
                <w:lang w:val="en-US"/>
              </w:rPr>
              <w:t xml:space="preserve"> March</w:t>
            </w:r>
            <w:r w:rsidR="00677F3D">
              <w:rPr>
                <w:rFonts w:ascii="Arial" w:hAnsi="Arial" w:cs="Arial"/>
                <w:bCs/>
                <w:color w:val="000000" w:themeColor="text1"/>
                <w:lang w:val="en-US"/>
              </w:rPr>
              <w:t xml:space="preserve"> (last day before Easter)</w:t>
            </w:r>
            <w:r w:rsidR="00D378A3" w:rsidRPr="00114E8E">
              <w:rPr>
                <w:rFonts w:ascii="Arial" w:hAnsi="Arial" w:cs="Arial"/>
                <w:bCs/>
                <w:color w:val="000000" w:themeColor="text1"/>
                <w:lang w:val="en-US"/>
              </w:rPr>
              <w:t xml:space="preserve"> </w:t>
            </w:r>
            <w:r w:rsidR="009750C8" w:rsidRPr="00256B68">
              <w:rPr>
                <w:rFonts w:ascii="Arial" w:hAnsi="Arial" w:cs="Arial"/>
                <w:bCs/>
                <w:lang w:val="en-US"/>
              </w:rPr>
              <w:t>will be accounted for in 20</w:t>
            </w:r>
            <w:r w:rsidR="0067412C" w:rsidRPr="00256B68">
              <w:rPr>
                <w:rFonts w:ascii="Arial" w:hAnsi="Arial" w:cs="Arial"/>
                <w:bCs/>
                <w:lang w:val="en-US"/>
              </w:rPr>
              <w:t>2</w:t>
            </w:r>
            <w:r w:rsidR="00C405A8">
              <w:rPr>
                <w:rFonts w:ascii="Arial" w:hAnsi="Arial" w:cs="Arial"/>
                <w:bCs/>
                <w:lang w:val="en-US"/>
              </w:rPr>
              <w:t>3</w:t>
            </w:r>
            <w:r w:rsidR="00B176E5" w:rsidRPr="00256B68">
              <w:rPr>
                <w:rFonts w:ascii="Arial" w:hAnsi="Arial" w:cs="Arial"/>
                <w:bCs/>
                <w:lang w:val="en-US"/>
              </w:rPr>
              <w:t>-</w:t>
            </w:r>
            <w:r w:rsidR="007B6D59" w:rsidRPr="00256B68">
              <w:rPr>
                <w:rFonts w:ascii="Arial" w:hAnsi="Arial" w:cs="Arial"/>
                <w:bCs/>
                <w:lang w:val="en-US"/>
              </w:rPr>
              <w:t>2</w:t>
            </w:r>
            <w:r w:rsidR="00C405A8">
              <w:rPr>
                <w:rFonts w:ascii="Arial" w:hAnsi="Arial" w:cs="Arial"/>
                <w:bCs/>
                <w:lang w:val="en-US"/>
              </w:rPr>
              <w:t>4</w:t>
            </w:r>
            <w:r w:rsidRPr="00256B68">
              <w:rPr>
                <w:rFonts w:ascii="Arial" w:hAnsi="Arial" w:cs="Arial"/>
                <w:bCs/>
                <w:lang w:val="en-US"/>
              </w:rPr>
              <w:t xml:space="preserve"> so can be imported as normal into P13.</w:t>
            </w:r>
            <w:r w:rsidR="003954E4" w:rsidRPr="00256B68">
              <w:rPr>
                <w:rFonts w:ascii="Arial" w:hAnsi="Arial" w:cs="Arial"/>
                <w:bCs/>
                <w:lang w:val="en-US"/>
              </w:rPr>
              <w:t xml:space="preserve"> </w:t>
            </w:r>
            <w:r w:rsidR="00114E8E" w:rsidRPr="00FA5FAB">
              <w:rPr>
                <w:rFonts w:ascii="Arial" w:hAnsi="Arial" w:cs="Arial"/>
                <w:color w:val="000000" w:themeColor="text1"/>
              </w:rPr>
              <w:t>If the invoice is dated 31/03/2</w:t>
            </w:r>
            <w:r w:rsidR="00C405A8">
              <w:rPr>
                <w:rFonts w:ascii="Arial" w:hAnsi="Arial" w:cs="Arial"/>
                <w:color w:val="000000" w:themeColor="text1"/>
              </w:rPr>
              <w:t>4</w:t>
            </w:r>
            <w:r w:rsidR="00114E8E" w:rsidRPr="00FA5FAB">
              <w:rPr>
                <w:rFonts w:ascii="Arial" w:hAnsi="Arial" w:cs="Arial"/>
                <w:color w:val="000000" w:themeColor="text1"/>
              </w:rPr>
              <w:t xml:space="preserve"> or earlier it will be accounted for in </w:t>
            </w:r>
            <w:r w:rsidR="00454F9E">
              <w:rPr>
                <w:rFonts w:ascii="Arial" w:hAnsi="Arial" w:cs="Arial"/>
                <w:color w:val="000000" w:themeColor="text1"/>
              </w:rPr>
              <w:t>20</w:t>
            </w:r>
            <w:r w:rsidR="00114E8E" w:rsidRPr="00FA5FAB">
              <w:rPr>
                <w:rFonts w:ascii="Arial" w:hAnsi="Arial" w:cs="Arial"/>
                <w:color w:val="000000" w:themeColor="text1"/>
              </w:rPr>
              <w:t>2</w:t>
            </w:r>
            <w:r w:rsidR="00C405A8">
              <w:rPr>
                <w:rFonts w:ascii="Arial" w:hAnsi="Arial" w:cs="Arial"/>
                <w:color w:val="000000" w:themeColor="text1"/>
              </w:rPr>
              <w:t>3</w:t>
            </w:r>
            <w:r w:rsidR="00454F9E">
              <w:rPr>
                <w:rFonts w:ascii="Arial" w:hAnsi="Arial" w:cs="Arial"/>
                <w:color w:val="000000" w:themeColor="text1"/>
              </w:rPr>
              <w:t>-</w:t>
            </w:r>
            <w:r w:rsidR="00114E8E" w:rsidRPr="00FA5FAB">
              <w:rPr>
                <w:rFonts w:ascii="Arial" w:hAnsi="Arial" w:cs="Arial"/>
                <w:color w:val="000000" w:themeColor="text1"/>
              </w:rPr>
              <w:t>2</w:t>
            </w:r>
            <w:r w:rsidR="00C405A8">
              <w:rPr>
                <w:rFonts w:ascii="Arial" w:hAnsi="Arial" w:cs="Arial"/>
                <w:color w:val="000000" w:themeColor="text1"/>
              </w:rPr>
              <w:t>4</w:t>
            </w:r>
            <w:r w:rsidR="00114E8E" w:rsidRPr="00FA5FAB">
              <w:rPr>
                <w:rFonts w:ascii="Arial" w:hAnsi="Arial" w:cs="Arial"/>
                <w:color w:val="000000" w:themeColor="text1"/>
              </w:rPr>
              <w:t>, if dated 01/04/2</w:t>
            </w:r>
            <w:r w:rsidR="00C405A8">
              <w:rPr>
                <w:rFonts w:ascii="Arial" w:hAnsi="Arial" w:cs="Arial"/>
                <w:color w:val="000000" w:themeColor="text1"/>
              </w:rPr>
              <w:t>4</w:t>
            </w:r>
            <w:r w:rsidR="00114E8E" w:rsidRPr="00FA5FAB">
              <w:rPr>
                <w:rFonts w:ascii="Arial" w:hAnsi="Arial" w:cs="Arial"/>
                <w:color w:val="000000" w:themeColor="text1"/>
              </w:rPr>
              <w:t xml:space="preserve"> or after it will be accounted for in </w:t>
            </w:r>
            <w:r w:rsidR="00454F9E">
              <w:rPr>
                <w:rFonts w:ascii="Arial" w:hAnsi="Arial" w:cs="Arial"/>
                <w:color w:val="000000" w:themeColor="text1"/>
              </w:rPr>
              <w:t>20</w:t>
            </w:r>
            <w:r w:rsidR="00114E8E" w:rsidRPr="00FA5FAB">
              <w:rPr>
                <w:rFonts w:ascii="Arial" w:hAnsi="Arial" w:cs="Arial"/>
                <w:color w:val="000000" w:themeColor="text1"/>
              </w:rPr>
              <w:t>2</w:t>
            </w:r>
            <w:r w:rsidR="00C405A8">
              <w:rPr>
                <w:rFonts w:ascii="Arial" w:hAnsi="Arial" w:cs="Arial"/>
                <w:color w:val="000000" w:themeColor="text1"/>
              </w:rPr>
              <w:t>4</w:t>
            </w:r>
            <w:r w:rsidR="00454F9E">
              <w:rPr>
                <w:rFonts w:ascii="Arial" w:hAnsi="Arial" w:cs="Arial"/>
                <w:color w:val="000000" w:themeColor="text1"/>
              </w:rPr>
              <w:t>-</w:t>
            </w:r>
            <w:r w:rsidR="00114E8E" w:rsidRPr="00FA5FAB">
              <w:rPr>
                <w:rFonts w:ascii="Arial" w:hAnsi="Arial" w:cs="Arial"/>
                <w:color w:val="000000" w:themeColor="text1"/>
              </w:rPr>
              <w:t>2</w:t>
            </w:r>
            <w:r w:rsidR="00C405A8">
              <w:rPr>
                <w:rFonts w:ascii="Arial" w:hAnsi="Arial" w:cs="Arial"/>
                <w:color w:val="000000" w:themeColor="text1"/>
              </w:rPr>
              <w:t>5</w:t>
            </w:r>
            <w:r w:rsidR="00114E8E" w:rsidRPr="00FA5FAB">
              <w:rPr>
                <w:rFonts w:ascii="Arial" w:hAnsi="Arial" w:cs="Arial"/>
                <w:color w:val="000000" w:themeColor="text1"/>
              </w:rPr>
              <w:t xml:space="preserve"> as both periods will be open, and it is the invoice date that determines which year the transaction is accounted in.</w:t>
            </w:r>
          </w:p>
          <w:p w14:paraId="3E463D1F" w14:textId="77777777" w:rsidR="00114E8E" w:rsidRPr="00164DB1" w:rsidRDefault="00114E8E" w:rsidP="000A3583">
            <w:pPr>
              <w:rPr>
                <w:rFonts w:ascii="Arial" w:hAnsi="Arial" w:cs="Arial"/>
                <w:strike/>
                <w:color w:val="FF0000"/>
              </w:rPr>
            </w:pPr>
          </w:p>
          <w:p w14:paraId="3FBEC175" w14:textId="5C9D5781" w:rsidR="009B706B" w:rsidRPr="00625FFC" w:rsidRDefault="009B706B" w:rsidP="008446ED">
            <w:pPr>
              <w:rPr>
                <w:rFonts w:ascii="Arial" w:hAnsi="Arial" w:cs="Arial"/>
                <w:color w:val="FF0000"/>
                <w:lang w:val="en-US"/>
              </w:rPr>
            </w:pPr>
          </w:p>
          <w:p w14:paraId="0F67E6A0" w14:textId="1A6AA28A" w:rsidR="008446ED" w:rsidRPr="00164DB1" w:rsidRDefault="004F55FB" w:rsidP="004F55FB">
            <w:pPr>
              <w:rPr>
                <w:rFonts w:ascii="Arial" w:hAnsi="Arial" w:cs="Arial"/>
              </w:rPr>
            </w:pPr>
            <w:r w:rsidRPr="00164DB1">
              <w:rPr>
                <w:rFonts w:ascii="Arial" w:hAnsi="Arial" w:cs="Arial"/>
              </w:rPr>
              <w:t xml:space="preserve">Whilst every effort is made to account for your transactions in the correct </w:t>
            </w:r>
            <w:r w:rsidR="00600D77" w:rsidRPr="00164DB1">
              <w:rPr>
                <w:rFonts w:ascii="Arial" w:hAnsi="Arial" w:cs="Arial"/>
              </w:rPr>
              <w:t>period,</w:t>
            </w:r>
            <w:r w:rsidRPr="00164DB1">
              <w:rPr>
                <w:rFonts w:ascii="Arial" w:hAnsi="Arial" w:cs="Arial"/>
              </w:rPr>
              <w:t xml:space="preserve"> please be advised that this is not guaranteed. Please check your transactions and take corrective action as and where necessary.</w:t>
            </w:r>
          </w:p>
          <w:p w14:paraId="14106A37" w14:textId="466AEF37" w:rsidR="0067412C" w:rsidRPr="005B1908" w:rsidRDefault="0067412C" w:rsidP="004F55FB">
            <w:pPr>
              <w:rPr>
                <w:rFonts w:ascii="Arial" w:hAnsi="Arial" w:cs="Arial"/>
                <w:lang w:val="en-US"/>
              </w:rPr>
            </w:pPr>
          </w:p>
        </w:tc>
        <w:tc>
          <w:tcPr>
            <w:tcW w:w="2017" w:type="dxa"/>
            <w:shd w:val="clear" w:color="auto" w:fill="auto"/>
            <w:vAlign w:val="center"/>
          </w:tcPr>
          <w:p w14:paraId="54C7891C" w14:textId="77777777" w:rsidR="008446ED" w:rsidRPr="005B1908" w:rsidRDefault="008446ED" w:rsidP="00C97A84">
            <w:pPr>
              <w:jc w:val="center"/>
              <w:rPr>
                <w:rFonts w:ascii="Arial" w:hAnsi="Arial"/>
                <w:b/>
                <w:bCs/>
              </w:rPr>
            </w:pPr>
          </w:p>
        </w:tc>
      </w:tr>
      <w:tr w:rsidR="008446ED" w:rsidRPr="005B1908" w14:paraId="3CC34C48" w14:textId="77777777" w:rsidTr="008446ED">
        <w:trPr>
          <w:trHeight w:val="412"/>
        </w:trPr>
        <w:tc>
          <w:tcPr>
            <w:tcW w:w="2376" w:type="dxa"/>
            <w:shd w:val="clear" w:color="auto" w:fill="auto"/>
            <w:vAlign w:val="center"/>
          </w:tcPr>
          <w:p w14:paraId="11741F24" w14:textId="4A10532B" w:rsidR="008446ED" w:rsidRPr="005B1908" w:rsidRDefault="00D56DB3" w:rsidP="006C17DA">
            <w:pPr>
              <w:jc w:val="center"/>
              <w:rPr>
                <w:rFonts w:ascii="Arial" w:hAnsi="Arial" w:cs="Arial"/>
              </w:rPr>
            </w:pPr>
            <w:r w:rsidRPr="005B1908">
              <w:rPr>
                <w:rFonts w:ascii="Arial" w:hAnsi="Arial" w:cs="Arial"/>
              </w:rPr>
              <w:t>Load 20</w:t>
            </w:r>
            <w:r w:rsidR="00846822" w:rsidRPr="005B1908">
              <w:rPr>
                <w:rFonts w:ascii="Arial" w:hAnsi="Arial" w:cs="Arial"/>
              </w:rPr>
              <w:t>2</w:t>
            </w:r>
            <w:r w:rsidR="00625FFC">
              <w:rPr>
                <w:rFonts w:ascii="Arial" w:hAnsi="Arial" w:cs="Arial"/>
              </w:rPr>
              <w:t>3</w:t>
            </w:r>
            <w:r w:rsidR="006C17DA" w:rsidRPr="005B1908">
              <w:rPr>
                <w:rFonts w:ascii="Arial" w:hAnsi="Arial" w:cs="Arial"/>
              </w:rPr>
              <w:t>-2</w:t>
            </w:r>
            <w:r w:rsidR="00625FFC">
              <w:rPr>
                <w:rFonts w:ascii="Arial" w:hAnsi="Arial" w:cs="Arial"/>
              </w:rPr>
              <w:t>4</w:t>
            </w:r>
            <w:r w:rsidR="008446ED" w:rsidRPr="005B1908">
              <w:rPr>
                <w:rFonts w:ascii="Arial" w:hAnsi="Arial" w:cs="Arial"/>
              </w:rPr>
              <w:t xml:space="preserve"> Budget on FMS</w:t>
            </w:r>
          </w:p>
        </w:tc>
        <w:tc>
          <w:tcPr>
            <w:tcW w:w="9781" w:type="dxa"/>
            <w:shd w:val="clear" w:color="auto" w:fill="auto"/>
            <w:vAlign w:val="center"/>
          </w:tcPr>
          <w:p w14:paraId="2EDB6F7C" w14:textId="6ECC0B53" w:rsidR="008446ED" w:rsidRPr="005B1908" w:rsidRDefault="008446ED" w:rsidP="00F60F50">
            <w:pPr>
              <w:pStyle w:val="Heading1"/>
              <w:jc w:val="both"/>
              <w:rPr>
                <w:rFonts w:ascii="Arial" w:hAnsi="Arial"/>
                <w:b w:val="0"/>
                <w:bCs w:val="0"/>
                <w:sz w:val="24"/>
              </w:rPr>
            </w:pPr>
            <w:r w:rsidRPr="005B1908">
              <w:rPr>
                <w:rFonts w:ascii="Arial" w:hAnsi="Arial"/>
                <w:b w:val="0"/>
                <w:bCs w:val="0"/>
                <w:sz w:val="24"/>
              </w:rPr>
              <w:t>Approved budget to be loaded,</w:t>
            </w:r>
            <w:r w:rsidR="00513E6C" w:rsidRPr="005B1908">
              <w:rPr>
                <w:rFonts w:ascii="Arial" w:hAnsi="Arial"/>
                <w:b w:val="0"/>
                <w:bCs w:val="0"/>
                <w:sz w:val="24"/>
              </w:rPr>
              <w:t xml:space="preserve"> </w:t>
            </w:r>
            <w:proofErr w:type="gramStart"/>
            <w:r w:rsidR="00513E6C" w:rsidRPr="005B1908">
              <w:rPr>
                <w:rFonts w:ascii="Arial" w:hAnsi="Arial"/>
                <w:b w:val="0"/>
                <w:bCs w:val="0"/>
                <w:sz w:val="24"/>
              </w:rPr>
              <w:t>checked</w:t>
            </w:r>
            <w:proofErr w:type="gramEnd"/>
            <w:r w:rsidR="00513E6C" w:rsidRPr="005B1908">
              <w:rPr>
                <w:rFonts w:ascii="Arial" w:hAnsi="Arial"/>
                <w:b w:val="0"/>
                <w:bCs w:val="0"/>
                <w:sz w:val="24"/>
              </w:rPr>
              <w:t xml:space="preserve"> and fixed on FMS by </w:t>
            </w:r>
            <w:r w:rsidR="00F60F50" w:rsidRPr="005B1908">
              <w:rPr>
                <w:rFonts w:ascii="Arial" w:hAnsi="Arial"/>
                <w:b w:val="0"/>
                <w:bCs w:val="0"/>
                <w:sz w:val="24"/>
              </w:rPr>
              <w:t>30</w:t>
            </w:r>
            <w:r w:rsidRPr="005B1908">
              <w:rPr>
                <w:rFonts w:ascii="Arial" w:hAnsi="Arial"/>
                <w:b w:val="0"/>
                <w:bCs w:val="0"/>
                <w:sz w:val="24"/>
                <w:vertAlign w:val="superscript"/>
              </w:rPr>
              <w:t>th</w:t>
            </w:r>
            <w:r w:rsidRPr="005B1908">
              <w:rPr>
                <w:rFonts w:ascii="Arial" w:hAnsi="Arial"/>
                <w:b w:val="0"/>
                <w:bCs w:val="0"/>
                <w:sz w:val="24"/>
              </w:rPr>
              <w:t xml:space="preserve"> April.   See section 10 of the </w:t>
            </w:r>
            <w:hyperlink r:id="rId21" w:history="1">
              <w:r w:rsidRPr="005B1908">
                <w:rPr>
                  <w:rStyle w:val="Hyperlink"/>
                  <w:rFonts w:ascii="Arial" w:hAnsi="Arial"/>
                  <w:b w:val="0"/>
                  <w:bCs w:val="0"/>
                  <w:sz w:val="24"/>
                </w:rPr>
                <w:t>Year-End Procedures</w:t>
              </w:r>
            </w:hyperlink>
          </w:p>
        </w:tc>
        <w:tc>
          <w:tcPr>
            <w:tcW w:w="2017" w:type="dxa"/>
            <w:shd w:val="clear" w:color="auto" w:fill="auto"/>
            <w:vAlign w:val="center"/>
          </w:tcPr>
          <w:p w14:paraId="3350C5DC" w14:textId="77777777" w:rsidR="008446ED" w:rsidRPr="005B1908" w:rsidRDefault="005250BC" w:rsidP="00C97A84">
            <w:pPr>
              <w:jc w:val="center"/>
              <w:rPr>
                <w:rFonts w:ascii="Arial" w:hAnsi="Arial"/>
                <w:b/>
                <w:bCs/>
              </w:rPr>
            </w:pPr>
            <w:r w:rsidRPr="005B1908">
              <w:rPr>
                <w:rFonts w:ascii="Arial" w:hAnsi="Arial"/>
                <w:b/>
                <w:bCs/>
              </w:rPr>
              <w:t>April</w:t>
            </w:r>
          </w:p>
        </w:tc>
      </w:tr>
      <w:tr w:rsidR="008446ED" w:rsidRPr="005B1908" w14:paraId="66792F99" w14:textId="77777777" w:rsidTr="008446ED">
        <w:trPr>
          <w:trHeight w:val="412"/>
        </w:trPr>
        <w:tc>
          <w:tcPr>
            <w:tcW w:w="2376" w:type="dxa"/>
            <w:shd w:val="clear" w:color="auto" w:fill="auto"/>
            <w:vAlign w:val="center"/>
          </w:tcPr>
          <w:p w14:paraId="2B524B50" w14:textId="77777777" w:rsidR="008446ED" w:rsidRPr="005B1908" w:rsidRDefault="008446ED" w:rsidP="00C97A84">
            <w:pPr>
              <w:jc w:val="center"/>
              <w:rPr>
                <w:rFonts w:ascii="Arial" w:hAnsi="Arial"/>
                <w:b/>
                <w:bCs/>
              </w:rPr>
            </w:pPr>
            <w:r w:rsidRPr="005B1908">
              <w:rPr>
                <w:rFonts w:ascii="Arial" w:hAnsi="Arial" w:cs="Arial"/>
              </w:rPr>
              <w:t>Submit Budget Plan to LA</w:t>
            </w:r>
          </w:p>
        </w:tc>
        <w:tc>
          <w:tcPr>
            <w:tcW w:w="9781" w:type="dxa"/>
            <w:shd w:val="clear" w:color="auto" w:fill="auto"/>
            <w:vAlign w:val="center"/>
          </w:tcPr>
          <w:p w14:paraId="0F1FF7C9" w14:textId="5714B147" w:rsidR="008446ED" w:rsidRPr="005B1908" w:rsidRDefault="00D56DB3" w:rsidP="008446ED">
            <w:pPr>
              <w:pStyle w:val="Heading1"/>
              <w:rPr>
                <w:rFonts w:ascii="Arial" w:hAnsi="Arial"/>
                <w:b w:val="0"/>
                <w:bCs w:val="0"/>
                <w:sz w:val="24"/>
              </w:rPr>
            </w:pPr>
            <w:r w:rsidRPr="005B1908">
              <w:rPr>
                <w:rFonts w:ascii="Arial" w:hAnsi="Arial"/>
                <w:bCs w:val="0"/>
                <w:sz w:val="24"/>
              </w:rPr>
              <w:t>Deadline for 20</w:t>
            </w:r>
            <w:r w:rsidR="00846822" w:rsidRPr="005B1908">
              <w:rPr>
                <w:rFonts w:ascii="Arial" w:hAnsi="Arial"/>
                <w:bCs w:val="0"/>
                <w:sz w:val="24"/>
              </w:rPr>
              <w:t>2</w:t>
            </w:r>
            <w:r w:rsidR="00C405A8">
              <w:rPr>
                <w:rFonts w:ascii="Arial" w:hAnsi="Arial"/>
                <w:bCs w:val="0"/>
                <w:sz w:val="24"/>
              </w:rPr>
              <w:t>4</w:t>
            </w:r>
            <w:r w:rsidR="002A397E" w:rsidRPr="005B1908">
              <w:rPr>
                <w:rFonts w:ascii="Arial" w:hAnsi="Arial"/>
                <w:bCs w:val="0"/>
                <w:sz w:val="24"/>
              </w:rPr>
              <w:t>-</w:t>
            </w:r>
            <w:r w:rsidR="00846822" w:rsidRPr="005B1908">
              <w:rPr>
                <w:rFonts w:ascii="Arial" w:hAnsi="Arial"/>
                <w:bCs w:val="0"/>
                <w:sz w:val="24"/>
              </w:rPr>
              <w:t>2</w:t>
            </w:r>
            <w:r w:rsidR="00C405A8">
              <w:rPr>
                <w:rFonts w:ascii="Arial" w:hAnsi="Arial"/>
                <w:bCs w:val="0"/>
                <w:sz w:val="24"/>
              </w:rPr>
              <w:t>5</w:t>
            </w:r>
            <w:r w:rsidR="008446ED" w:rsidRPr="005B1908">
              <w:rPr>
                <w:rFonts w:ascii="Arial" w:hAnsi="Arial"/>
                <w:bCs w:val="0"/>
                <w:sz w:val="24"/>
              </w:rPr>
              <w:t xml:space="preserve"> budget plans to be submitted to the Local Authori</w:t>
            </w:r>
            <w:r w:rsidR="00513E6C" w:rsidRPr="005B1908">
              <w:rPr>
                <w:rFonts w:ascii="Arial" w:hAnsi="Arial"/>
                <w:bCs w:val="0"/>
                <w:sz w:val="24"/>
              </w:rPr>
              <w:t xml:space="preserve">ty is </w:t>
            </w:r>
            <w:r w:rsidR="00F60F50" w:rsidRPr="005B1908">
              <w:rPr>
                <w:rFonts w:ascii="Arial" w:hAnsi="Arial"/>
                <w:bCs w:val="0"/>
                <w:sz w:val="24"/>
              </w:rPr>
              <w:t>30</w:t>
            </w:r>
            <w:r w:rsidR="008446ED" w:rsidRPr="005B1908">
              <w:rPr>
                <w:rFonts w:ascii="Arial" w:hAnsi="Arial"/>
                <w:bCs w:val="0"/>
                <w:sz w:val="24"/>
                <w:vertAlign w:val="superscript"/>
              </w:rPr>
              <w:t>th</w:t>
            </w:r>
            <w:r w:rsidR="008446ED" w:rsidRPr="005B1908">
              <w:rPr>
                <w:rFonts w:ascii="Arial" w:hAnsi="Arial"/>
                <w:bCs w:val="0"/>
                <w:sz w:val="24"/>
              </w:rPr>
              <w:t xml:space="preserve"> April.</w:t>
            </w:r>
            <w:r w:rsidR="008446ED" w:rsidRPr="005B1908">
              <w:rPr>
                <w:rFonts w:ascii="Arial" w:hAnsi="Arial"/>
                <w:b w:val="0"/>
                <w:bCs w:val="0"/>
                <w:sz w:val="24"/>
              </w:rPr>
              <w:t xml:space="preserve">  </w:t>
            </w:r>
          </w:p>
          <w:p w14:paraId="4F747535" w14:textId="2712D8E7" w:rsidR="008446ED" w:rsidRPr="005B1908" w:rsidRDefault="008446ED" w:rsidP="002A397E">
            <w:pPr>
              <w:pStyle w:val="Heading1"/>
              <w:rPr>
                <w:rFonts w:ascii="Arial" w:hAnsi="Arial"/>
                <w:b w:val="0"/>
                <w:bCs w:val="0"/>
                <w:sz w:val="24"/>
              </w:rPr>
            </w:pPr>
            <w:r w:rsidRPr="005B1908">
              <w:rPr>
                <w:rFonts w:ascii="Arial" w:hAnsi="Arial"/>
                <w:b w:val="0"/>
                <w:bCs w:val="0"/>
                <w:sz w:val="24"/>
              </w:rPr>
              <w:t xml:space="preserve">Schools should submit plans via AVCO/Anycomms into Other\Out\Budget Plan.  Schools will need to ensure that this file is saved as </w:t>
            </w:r>
            <w:r w:rsidR="00D56DB3" w:rsidRPr="005B1908">
              <w:rPr>
                <w:rFonts w:ascii="Arial" w:hAnsi="Arial"/>
                <w:bCs w:val="0"/>
                <w:sz w:val="24"/>
              </w:rPr>
              <w:t>nnn_BP_20</w:t>
            </w:r>
            <w:r w:rsidR="00846822" w:rsidRPr="005B1908">
              <w:rPr>
                <w:rFonts w:ascii="Arial" w:hAnsi="Arial"/>
                <w:bCs w:val="0"/>
                <w:sz w:val="24"/>
              </w:rPr>
              <w:t>2</w:t>
            </w:r>
            <w:r w:rsidR="00C405A8">
              <w:rPr>
                <w:rFonts w:ascii="Arial" w:hAnsi="Arial"/>
                <w:bCs w:val="0"/>
                <w:sz w:val="24"/>
              </w:rPr>
              <w:t>4</w:t>
            </w:r>
            <w:r w:rsidRPr="005B1908">
              <w:rPr>
                <w:rFonts w:ascii="Arial" w:hAnsi="Arial"/>
                <w:bCs w:val="0"/>
                <w:sz w:val="24"/>
              </w:rPr>
              <w:t xml:space="preserve">.xls </w:t>
            </w:r>
            <w:r w:rsidRPr="005B1908">
              <w:rPr>
                <w:rFonts w:ascii="Arial" w:hAnsi="Arial"/>
                <w:b w:val="0"/>
                <w:bCs w:val="0"/>
                <w:sz w:val="24"/>
              </w:rPr>
              <w:t>to enable the upload to work. (Where the ‘</w:t>
            </w:r>
            <w:proofErr w:type="spellStart"/>
            <w:r w:rsidRPr="005B1908">
              <w:rPr>
                <w:rFonts w:ascii="Arial" w:hAnsi="Arial"/>
                <w:b w:val="0"/>
                <w:bCs w:val="0"/>
                <w:sz w:val="24"/>
              </w:rPr>
              <w:t>nnn</w:t>
            </w:r>
            <w:proofErr w:type="spellEnd"/>
            <w:r w:rsidRPr="005B1908">
              <w:rPr>
                <w:rFonts w:ascii="Arial" w:hAnsi="Arial"/>
                <w:b w:val="0"/>
                <w:bCs w:val="0"/>
                <w:sz w:val="24"/>
              </w:rPr>
              <w:t>’ represents your school number)</w:t>
            </w:r>
          </w:p>
          <w:p w14:paraId="3076FC0C" w14:textId="77777777" w:rsidR="00EB75B9" w:rsidRPr="005B1908" w:rsidRDefault="00EB75B9" w:rsidP="00EB75B9">
            <w:pPr>
              <w:rPr>
                <w:lang w:eastAsia="en-US"/>
              </w:rPr>
            </w:pPr>
          </w:p>
          <w:p w14:paraId="0207884B" w14:textId="77777777" w:rsidR="00EB75B9" w:rsidRPr="005B1908" w:rsidRDefault="00EB75B9" w:rsidP="00EB75B9">
            <w:pPr>
              <w:rPr>
                <w:lang w:eastAsia="en-US"/>
              </w:rPr>
            </w:pPr>
          </w:p>
          <w:p w14:paraId="41A23564" w14:textId="1917CBA5" w:rsidR="00EB75B9" w:rsidRPr="00625FFC" w:rsidRDefault="00625FFC" w:rsidP="00EB75B9">
            <w:pPr>
              <w:rPr>
                <w:rFonts w:ascii="Arial" w:hAnsi="Arial"/>
                <w:b/>
                <w:bCs/>
                <w:u w:val="single"/>
                <w:lang w:eastAsia="en-US"/>
              </w:rPr>
            </w:pPr>
            <w:r w:rsidRPr="00625FFC">
              <w:rPr>
                <w:rFonts w:ascii="Arial" w:hAnsi="Arial"/>
                <w:b/>
                <w:bCs/>
                <w:u w:val="single"/>
                <w:lang w:eastAsia="en-US"/>
              </w:rPr>
              <w:t>PLEASE DO NOT E MAIL YOUR PLANS</w:t>
            </w:r>
            <w:r w:rsidR="006C7C86">
              <w:rPr>
                <w:rFonts w:ascii="Arial" w:hAnsi="Arial"/>
                <w:b/>
                <w:bCs/>
                <w:u w:val="single"/>
                <w:lang w:eastAsia="en-US"/>
              </w:rPr>
              <w:t xml:space="preserve"> IN</w:t>
            </w:r>
          </w:p>
          <w:p w14:paraId="58718494" w14:textId="447B1A06" w:rsidR="00EB75B9" w:rsidRPr="005B1908" w:rsidRDefault="00EB75B9" w:rsidP="00EB75B9">
            <w:pPr>
              <w:rPr>
                <w:lang w:eastAsia="en-US"/>
              </w:rPr>
            </w:pPr>
          </w:p>
        </w:tc>
        <w:tc>
          <w:tcPr>
            <w:tcW w:w="2017" w:type="dxa"/>
            <w:shd w:val="clear" w:color="auto" w:fill="auto"/>
            <w:vAlign w:val="center"/>
          </w:tcPr>
          <w:p w14:paraId="15F80234" w14:textId="77777777" w:rsidR="008446ED" w:rsidRPr="005B1908" w:rsidRDefault="008446ED" w:rsidP="00C97A84">
            <w:pPr>
              <w:jc w:val="center"/>
              <w:rPr>
                <w:rFonts w:ascii="Arial" w:hAnsi="Arial"/>
                <w:b/>
                <w:bCs/>
              </w:rPr>
            </w:pPr>
          </w:p>
        </w:tc>
      </w:tr>
    </w:tbl>
    <w:p w14:paraId="5223EEF3" w14:textId="77777777" w:rsidR="00CC2BA6" w:rsidRPr="005B1908" w:rsidRDefault="00CC2BA6">
      <w:pPr>
        <w:spacing w:after="200" w:line="276" w:lineRule="auto"/>
      </w:pPr>
    </w:p>
    <w:tbl>
      <w:tblPr>
        <w:tblStyle w:val="TableGrid"/>
        <w:tblW w:w="14153" w:type="dxa"/>
        <w:tblLayout w:type="fixed"/>
        <w:tblLook w:val="04A0" w:firstRow="1" w:lastRow="0" w:firstColumn="1" w:lastColumn="0" w:noHBand="0" w:noVBand="1"/>
      </w:tblPr>
      <w:tblGrid>
        <w:gridCol w:w="817"/>
        <w:gridCol w:w="1305"/>
        <w:gridCol w:w="254"/>
        <w:gridCol w:w="9781"/>
        <w:gridCol w:w="1985"/>
        <w:gridCol w:w="11"/>
      </w:tblGrid>
      <w:tr w:rsidR="006113C3" w:rsidRPr="005B1908" w14:paraId="662E1DB6" w14:textId="77777777" w:rsidTr="006939CB">
        <w:trPr>
          <w:trHeight w:val="560"/>
        </w:trPr>
        <w:tc>
          <w:tcPr>
            <w:tcW w:w="14153" w:type="dxa"/>
            <w:gridSpan w:val="6"/>
            <w:shd w:val="clear" w:color="auto" w:fill="BFBFBF" w:themeFill="background1" w:themeFillShade="BF"/>
          </w:tcPr>
          <w:p w14:paraId="4792CF79" w14:textId="77777777" w:rsidR="006113C3" w:rsidRPr="005B1908" w:rsidRDefault="006113C3" w:rsidP="006113C3">
            <w:pPr>
              <w:jc w:val="center"/>
              <w:rPr>
                <w:rFonts w:ascii="Arial" w:hAnsi="Arial" w:cs="Arial"/>
                <w:b/>
              </w:rPr>
            </w:pPr>
            <w:r w:rsidRPr="005B1908">
              <w:rPr>
                <w:rFonts w:ascii="Arial" w:hAnsi="Arial" w:cs="Arial"/>
                <w:b/>
                <w:sz w:val="32"/>
              </w:rPr>
              <w:t>April Activity Planner</w:t>
            </w:r>
          </w:p>
        </w:tc>
      </w:tr>
      <w:tr w:rsidR="006113C3" w:rsidRPr="005B1908" w14:paraId="191CC71E" w14:textId="77777777" w:rsidTr="006939CB">
        <w:tc>
          <w:tcPr>
            <w:tcW w:w="2376" w:type="dxa"/>
            <w:gridSpan w:val="3"/>
            <w:shd w:val="clear" w:color="auto" w:fill="BFBFBF" w:themeFill="background1" w:themeFillShade="BF"/>
          </w:tcPr>
          <w:p w14:paraId="1236B745" w14:textId="77777777" w:rsidR="006113C3" w:rsidRPr="005B1908" w:rsidRDefault="006113C3" w:rsidP="006113C3">
            <w:pPr>
              <w:jc w:val="center"/>
              <w:rPr>
                <w:rFonts w:ascii="Arial" w:hAnsi="Arial" w:cs="Arial"/>
                <w:b/>
              </w:rPr>
            </w:pPr>
            <w:r w:rsidRPr="005B1908">
              <w:rPr>
                <w:rFonts w:ascii="Arial" w:hAnsi="Arial" w:cs="Arial"/>
                <w:b/>
              </w:rPr>
              <w:t>Date</w:t>
            </w:r>
          </w:p>
        </w:tc>
        <w:tc>
          <w:tcPr>
            <w:tcW w:w="9781" w:type="dxa"/>
            <w:shd w:val="clear" w:color="auto" w:fill="BFBFBF" w:themeFill="background1" w:themeFillShade="BF"/>
          </w:tcPr>
          <w:p w14:paraId="582197F9" w14:textId="77777777" w:rsidR="006113C3" w:rsidRPr="005B1908" w:rsidRDefault="006113C3" w:rsidP="006113C3">
            <w:pPr>
              <w:jc w:val="center"/>
              <w:rPr>
                <w:rFonts w:ascii="Arial" w:hAnsi="Arial" w:cs="Arial"/>
                <w:b/>
              </w:rPr>
            </w:pPr>
            <w:r w:rsidRPr="005B1908">
              <w:rPr>
                <w:rFonts w:ascii="Arial" w:hAnsi="Arial" w:cs="Arial"/>
                <w:b/>
              </w:rPr>
              <w:t>Task Information</w:t>
            </w:r>
          </w:p>
        </w:tc>
        <w:tc>
          <w:tcPr>
            <w:tcW w:w="1996" w:type="dxa"/>
            <w:gridSpan w:val="2"/>
            <w:shd w:val="clear" w:color="auto" w:fill="BFBFBF" w:themeFill="background1" w:themeFillShade="BF"/>
          </w:tcPr>
          <w:p w14:paraId="1BD0175B" w14:textId="77777777" w:rsidR="006113C3" w:rsidRPr="005B1908" w:rsidRDefault="006113C3" w:rsidP="006113C3">
            <w:pPr>
              <w:jc w:val="center"/>
              <w:rPr>
                <w:rFonts w:ascii="Arial" w:hAnsi="Arial" w:cs="Arial"/>
                <w:b/>
              </w:rPr>
            </w:pPr>
            <w:r w:rsidRPr="005B1908">
              <w:rPr>
                <w:rFonts w:ascii="Arial" w:hAnsi="Arial" w:cs="Arial"/>
                <w:b/>
              </w:rPr>
              <w:t>Date Actioned/ Initials</w:t>
            </w:r>
          </w:p>
        </w:tc>
      </w:tr>
      <w:tr w:rsidR="00147AF1" w:rsidRPr="005B1908" w14:paraId="18871A19" w14:textId="77777777" w:rsidTr="00C405A8">
        <w:trPr>
          <w:trHeight w:val="435"/>
        </w:trPr>
        <w:tc>
          <w:tcPr>
            <w:tcW w:w="2122" w:type="dxa"/>
            <w:gridSpan w:val="2"/>
            <w:tcBorders>
              <w:bottom w:val="single" w:sz="4" w:space="0" w:color="auto"/>
              <w:right w:val="nil"/>
            </w:tcBorders>
          </w:tcPr>
          <w:p w14:paraId="000F8133" w14:textId="4EEF38B8" w:rsidR="00147AF1" w:rsidRPr="005B1908" w:rsidRDefault="00C405A8" w:rsidP="00147AF1">
            <w:pPr>
              <w:rPr>
                <w:rFonts w:ascii="Arial" w:hAnsi="Arial" w:cs="Arial"/>
              </w:rPr>
            </w:pPr>
            <w:r>
              <w:rPr>
                <w:rFonts w:ascii="Arial" w:hAnsi="Arial" w:cs="Arial"/>
              </w:rPr>
              <w:t>29</w:t>
            </w:r>
            <w:r w:rsidRPr="00C405A8">
              <w:rPr>
                <w:rFonts w:ascii="Arial" w:hAnsi="Arial" w:cs="Arial"/>
                <w:vertAlign w:val="superscript"/>
              </w:rPr>
              <w:t>th</w:t>
            </w:r>
            <w:r>
              <w:rPr>
                <w:rFonts w:ascii="Arial" w:hAnsi="Arial" w:cs="Arial"/>
              </w:rPr>
              <w:t xml:space="preserve"> March – 12</w:t>
            </w:r>
            <w:r w:rsidRPr="00C405A8">
              <w:rPr>
                <w:rFonts w:ascii="Arial" w:hAnsi="Arial" w:cs="Arial"/>
                <w:vertAlign w:val="superscript"/>
              </w:rPr>
              <w:t>th</w:t>
            </w:r>
            <w:r>
              <w:rPr>
                <w:rFonts w:ascii="Arial" w:hAnsi="Arial" w:cs="Arial"/>
              </w:rPr>
              <w:t xml:space="preserve"> April – Easter Holidays</w:t>
            </w:r>
          </w:p>
        </w:tc>
        <w:tc>
          <w:tcPr>
            <w:tcW w:w="254" w:type="dxa"/>
            <w:tcBorders>
              <w:left w:val="nil"/>
              <w:bottom w:val="single" w:sz="4" w:space="0" w:color="auto"/>
            </w:tcBorders>
          </w:tcPr>
          <w:p w14:paraId="6DDC36F3" w14:textId="72003C99" w:rsidR="00147AF1" w:rsidRPr="005B1908" w:rsidRDefault="00147AF1" w:rsidP="00147AF1">
            <w:pPr>
              <w:rPr>
                <w:rFonts w:ascii="Arial" w:hAnsi="Arial" w:cs="Arial"/>
              </w:rPr>
            </w:pPr>
          </w:p>
        </w:tc>
        <w:tc>
          <w:tcPr>
            <w:tcW w:w="9781" w:type="dxa"/>
            <w:tcBorders>
              <w:bottom w:val="single" w:sz="4" w:space="0" w:color="auto"/>
            </w:tcBorders>
          </w:tcPr>
          <w:p w14:paraId="3434F5AD" w14:textId="7D93F46D" w:rsidR="00147AF1" w:rsidRPr="00B74467" w:rsidRDefault="00147AF1" w:rsidP="00B74467">
            <w:pPr>
              <w:rPr>
                <w:rFonts w:ascii="Arial" w:hAnsi="Arial" w:cs="Arial"/>
              </w:rPr>
            </w:pPr>
          </w:p>
        </w:tc>
        <w:tc>
          <w:tcPr>
            <w:tcW w:w="1996" w:type="dxa"/>
            <w:gridSpan w:val="2"/>
            <w:tcBorders>
              <w:bottom w:val="single" w:sz="4" w:space="0" w:color="auto"/>
            </w:tcBorders>
          </w:tcPr>
          <w:p w14:paraId="6EC1B69A" w14:textId="77777777" w:rsidR="00147AF1" w:rsidRPr="005B1908" w:rsidRDefault="00147AF1" w:rsidP="00147AF1">
            <w:pPr>
              <w:rPr>
                <w:rFonts w:ascii="Arial" w:hAnsi="Arial" w:cs="Arial"/>
              </w:rPr>
            </w:pPr>
          </w:p>
        </w:tc>
      </w:tr>
      <w:tr w:rsidR="00506538" w:rsidRPr="005B1908" w14:paraId="764AB828" w14:textId="77777777" w:rsidTr="006939CB">
        <w:tc>
          <w:tcPr>
            <w:tcW w:w="817" w:type="dxa"/>
          </w:tcPr>
          <w:p w14:paraId="29A2BDB0" w14:textId="08BAD3D6" w:rsidR="00506538" w:rsidRDefault="00506538" w:rsidP="00147AF1">
            <w:pPr>
              <w:rPr>
                <w:rFonts w:ascii="Arial" w:hAnsi="Arial" w:cs="Arial"/>
              </w:rPr>
            </w:pPr>
            <w:r>
              <w:rPr>
                <w:rFonts w:ascii="Arial" w:hAnsi="Arial" w:cs="Arial"/>
              </w:rPr>
              <w:t>2</w:t>
            </w:r>
            <w:r w:rsidRPr="00506538">
              <w:rPr>
                <w:rFonts w:ascii="Arial" w:hAnsi="Arial" w:cs="Arial"/>
                <w:vertAlign w:val="superscript"/>
              </w:rPr>
              <w:t>nd</w:t>
            </w:r>
            <w:r>
              <w:rPr>
                <w:rFonts w:ascii="Arial" w:hAnsi="Arial" w:cs="Arial"/>
              </w:rPr>
              <w:t xml:space="preserve"> </w:t>
            </w:r>
          </w:p>
        </w:tc>
        <w:tc>
          <w:tcPr>
            <w:tcW w:w="1559" w:type="dxa"/>
            <w:gridSpan w:val="2"/>
          </w:tcPr>
          <w:p w14:paraId="6353DF54" w14:textId="212C47F6" w:rsidR="00506538" w:rsidRDefault="00677F3D" w:rsidP="00147AF1">
            <w:pPr>
              <w:rPr>
                <w:rFonts w:ascii="Arial" w:hAnsi="Arial" w:cs="Arial"/>
              </w:rPr>
            </w:pPr>
            <w:r>
              <w:rPr>
                <w:rFonts w:ascii="Arial" w:hAnsi="Arial" w:cs="Arial"/>
              </w:rPr>
              <w:t>Tuesday</w:t>
            </w:r>
          </w:p>
        </w:tc>
        <w:tc>
          <w:tcPr>
            <w:tcW w:w="9781" w:type="dxa"/>
          </w:tcPr>
          <w:p w14:paraId="5EA27814" w14:textId="13183520" w:rsidR="00506538" w:rsidRPr="005B1908" w:rsidRDefault="00506538" w:rsidP="00506538">
            <w:pPr>
              <w:rPr>
                <w:rFonts w:ascii="Arial" w:hAnsi="Arial" w:cs="Arial"/>
              </w:rPr>
            </w:pPr>
            <w:r w:rsidRPr="0039393B">
              <w:rPr>
                <w:rFonts w:ascii="Arial" w:hAnsi="Arial" w:cs="Arial"/>
                <w:b/>
                <w:bCs/>
              </w:rPr>
              <w:t xml:space="preserve">Check Anycomms for receipt of </w:t>
            </w:r>
            <w:r w:rsidR="00CB6B56">
              <w:rPr>
                <w:rFonts w:ascii="Arial" w:hAnsi="Arial" w:cs="Arial"/>
                <w:b/>
                <w:bCs/>
              </w:rPr>
              <w:t xml:space="preserve">your March </w:t>
            </w:r>
            <w:r w:rsidRPr="0039393B">
              <w:rPr>
                <w:rFonts w:ascii="Arial" w:hAnsi="Arial" w:cs="Arial"/>
                <w:b/>
                <w:bCs/>
              </w:rPr>
              <w:t>Bank Statement</w:t>
            </w:r>
            <w:r w:rsidR="00CB6B56">
              <w:rPr>
                <w:rFonts w:ascii="Arial" w:hAnsi="Arial" w:cs="Arial"/>
                <w:b/>
                <w:bCs/>
              </w:rPr>
              <w:t>.</w:t>
            </w:r>
            <w:r w:rsidRPr="00677F3D">
              <w:rPr>
                <w:rFonts w:ascii="Arial" w:hAnsi="Arial" w:cs="Arial"/>
                <w:color w:val="FF0000"/>
              </w:rPr>
              <w:t xml:space="preserve"> </w:t>
            </w:r>
            <w:r w:rsidRPr="005B1908">
              <w:rPr>
                <w:rFonts w:ascii="Arial" w:hAnsi="Arial" w:cs="Arial"/>
              </w:rPr>
              <w:t xml:space="preserve">If this cannot be located, please contact </w:t>
            </w:r>
            <w:hyperlink r:id="rId22" w:history="1">
              <w:r w:rsidRPr="008A34B5">
                <w:rPr>
                  <w:rStyle w:val="Hyperlink"/>
                  <w:rFonts w:ascii="Arial" w:hAnsi="Arial" w:cs="Arial"/>
                  <w:color w:val="3333FF"/>
                </w:rPr>
                <w:t>sat@suffolk.gov.uk</w:t>
              </w:r>
            </w:hyperlink>
            <w:r w:rsidRPr="008A34B5">
              <w:rPr>
                <w:rStyle w:val="Hyperlink"/>
                <w:rFonts w:ascii="Arial" w:hAnsi="Arial" w:cs="Arial"/>
                <w:color w:val="3333FF"/>
                <w:u w:val="none"/>
              </w:rPr>
              <w:t>.</w:t>
            </w:r>
          </w:p>
          <w:p w14:paraId="19E592AD" w14:textId="77777777" w:rsidR="00506538" w:rsidRPr="005B1908" w:rsidRDefault="00506538" w:rsidP="00506538">
            <w:pPr>
              <w:rPr>
                <w:rFonts w:ascii="Arial" w:hAnsi="Arial" w:cs="Arial"/>
              </w:rPr>
            </w:pPr>
          </w:p>
          <w:p w14:paraId="1738B08C" w14:textId="77777777" w:rsidR="00506538" w:rsidRPr="005B1908" w:rsidRDefault="00506538" w:rsidP="00506538">
            <w:pPr>
              <w:rPr>
                <w:rFonts w:ascii="Arial" w:hAnsi="Arial" w:cs="Arial"/>
              </w:rPr>
            </w:pPr>
            <w:r w:rsidRPr="005B1908">
              <w:rPr>
                <w:rFonts w:ascii="Arial" w:hAnsi="Arial" w:cs="Arial"/>
              </w:rPr>
              <w:t>As soon as bank statement received:</w:t>
            </w:r>
          </w:p>
          <w:p w14:paraId="74D99916" w14:textId="77777777" w:rsidR="00506538" w:rsidRPr="005B1908" w:rsidRDefault="00506538" w:rsidP="00506538">
            <w:pPr>
              <w:pStyle w:val="ListParagraph"/>
              <w:numPr>
                <w:ilvl w:val="0"/>
                <w:numId w:val="4"/>
              </w:numPr>
              <w:rPr>
                <w:rFonts w:ascii="Arial" w:hAnsi="Arial" w:cs="Arial"/>
              </w:rPr>
            </w:pPr>
            <w:r w:rsidRPr="005B1908">
              <w:rPr>
                <w:rFonts w:ascii="Arial" w:hAnsi="Arial" w:cs="Arial"/>
              </w:rPr>
              <w:t xml:space="preserve">Complete the March bank </w:t>
            </w:r>
            <w:proofErr w:type="gramStart"/>
            <w:r w:rsidRPr="005B1908">
              <w:rPr>
                <w:rFonts w:ascii="Arial" w:hAnsi="Arial" w:cs="Arial"/>
              </w:rPr>
              <w:t>reconciliation</w:t>
            </w:r>
            <w:proofErr w:type="gramEnd"/>
          </w:p>
          <w:p w14:paraId="5AD2E3F7" w14:textId="77777777" w:rsidR="00506538" w:rsidRDefault="00506538" w:rsidP="00506538">
            <w:pPr>
              <w:pStyle w:val="ListParagraph"/>
              <w:numPr>
                <w:ilvl w:val="0"/>
                <w:numId w:val="4"/>
              </w:numPr>
              <w:rPr>
                <w:rFonts w:ascii="Arial" w:hAnsi="Arial" w:cs="Arial"/>
              </w:rPr>
            </w:pPr>
            <w:r>
              <w:rPr>
                <w:rFonts w:ascii="Arial" w:hAnsi="Arial" w:cs="Arial"/>
              </w:rPr>
              <w:t>Email</w:t>
            </w:r>
            <w:r w:rsidRPr="00454F9E">
              <w:rPr>
                <w:rFonts w:ascii="Arial" w:hAnsi="Arial" w:cs="Arial"/>
              </w:rPr>
              <w:t xml:space="preserve"> FMS bank reconciliation</w:t>
            </w:r>
            <w:r>
              <w:rPr>
                <w:rFonts w:ascii="Arial" w:hAnsi="Arial" w:cs="Arial"/>
              </w:rPr>
              <w:t xml:space="preserve"> to </w:t>
            </w:r>
            <w:hyperlink r:id="rId23" w:history="1">
              <w:r w:rsidRPr="00993EF7">
                <w:rPr>
                  <w:rStyle w:val="Hyperlink"/>
                  <w:rFonts w:ascii="Arial" w:hAnsi="Arial" w:cs="Arial"/>
                </w:rPr>
                <w:t>sat@suffolk.gov.uk</w:t>
              </w:r>
            </w:hyperlink>
            <w:r w:rsidRPr="00454F9E">
              <w:rPr>
                <w:rFonts w:ascii="Arial" w:hAnsi="Arial" w:cs="Arial"/>
              </w:rPr>
              <w:t xml:space="preserve">, </w:t>
            </w:r>
          </w:p>
          <w:p w14:paraId="23AB83EA" w14:textId="6780680C" w:rsidR="00506538" w:rsidRDefault="00506538" w:rsidP="00506538">
            <w:pPr>
              <w:rPr>
                <w:rFonts w:ascii="Arial" w:hAnsi="Arial" w:cs="Arial"/>
              </w:rPr>
            </w:pPr>
            <w:r w:rsidRPr="00454F9E">
              <w:rPr>
                <w:rFonts w:ascii="Arial" w:hAnsi="Arial" w:cs="Arial"/>
              </w:rPr>
              <w:t>Run bank history reports for 01/04/2</w:t>
            </w:r>
            <w:r>
              <w:rPr>
                <w:rFonts w:ascii="Arial" w:hAnsi="Arial" w:cs="Arial"/>
              </w:rPr>
              <w:t>3</w:t>
            </w:r>
            <w:r w:rsidRPr="00454F9E">
              <w:rPr>
                <w:rFonts w:ascii="Arial" w:hAnsi="Arial" w:cs="Arial"/>
              </w:rPr>
              <w:t xml:space="preserve"> to 31/03/2</w:t>
            </w:r>
            <w:r>
              <w:rPr>
                <w:rFonts w:ascii="Arial" w:hAnsi="Arial" w:cs="Arial"/>
              </w:rPr>
              <w:t>4</w:t>
            </w:r>
            <w:r w:rsidRPr="00454F9E">
              <w:rPr>
                <w:rFonts w:ascii="Arial" w:hAnsi="Arial" w:cs="Arial"/>
              </w:rPr>
              <w:t xml:space="preserve"> and 01/04/2</w:t>
            </w:r>
            <w:r>
              <w:rPr>
                <w:rFonts w:ascii="Arial" w:hAnsi="Arial" w:cs="Arial"/>
              </w:rPr>
              <w:t>4</w:t>
            </w:r>
            <w:r w:rsidRPr="00454F9E">
              <w:rPr>
                <w:rFonts w:ascii="Arial" w:hAnsi="Arial" w:cs="Arial"/>
              </w:rPr>
              <w:t xml:space="preserve"> to the date of reconciliation.  Export and submit to Schools Accountancy Team via Anycomms.</w:t>
            </w:r>
          </w:p>
        </w:tc>
        <w:tc>
          <w:tcPr>
            <w:tcW w:w="1996" w:type="dxa"/>
            <w:gridSpan w:val="2"/>
          </w:tcPr>
          <w:p w14:paraId="05F07F27" w14:textId="77777777" w:rsidR="00506538" w:rsidRPr="005B1908" w:rsidRDefault="00506538" w:rsidP="00147AF1">
            <w:pPr>
              <w:rPr>
                <w:rFonts w:ascii="Arial" w:hAnsi="Arial" w:cs="Arial"/>
              </w:rPr>
            </w:pPr>
          </w:p>
        </w:tc>
      </w:tr>
      <w:tr w:rsidR="00147AF1" w:rsidRPr="005B1908" w14:paraId="05539ABB" w14:textId="77777777" w:rsidTr="006939CB">
        <w:tc>
          <w:tcPr>
            <w:tcW w:w="817" w:type="dxa"/>
          </w:tcPr>
          <w:p w14:paraId="17C62791" w14:textId="6EF91AB3" w:rsidR="00147AF1" w:rsidRPr="005B1908" w:rsidRDefault="00593F25" w:rsidP="00147AF1">
            <w:pPr>
              <w:rPr>
                <w:rFonts w:ascii="Arial" w:hAnsi="Arial" w:cs="Arial"/>
              </w:rPr>
            </w:pPr>
            <w:r>
              <w:rPr>
                <w:rFonts w:ascii="Arial" w:hAnsi="Arial" w:cs="Arial"/>
              </w:rPr>
              <w:t>11</w:t>
            </w:r>
            <w:r w:rsidR="00147AF1" w:rsidRPr="005B1908">
              <w:rPr>
                <w:rFonts w:ascii="Arial" w:hAnsi="Arial" w:cs="Arial"/>
                <w:vertAlign w:val="superscript"/>
              </w:rPr>
              <w:t>th</w:t>
            </w:r>
            <w:r w:rsidR="00147AF1" w:rsidRPr="005B1908">
              <w:rPr>
                <w:rFonts w:ascii="Arial" w:hAnsi="Arial" w:cs="Arial"/>
              </w:rPr>
              <w:t xml:space="preserve"> </w:t>
            </w:r>
          </w:p>
        </w:tc>
        <w:tc>
          <w:tcPr>
            <w:tcW w:w="1559" w:type="dxa"/>
            <w:gridSpan w:val="2"/>
          </w:tcPr>
          <w:p w14:paraId="27E8A870" w14:textId="6A7B990E" w:rsidR="00147AF1" w:rsidRPr="005B1908" w:rsidRDefault="00593F25" w:rsidP="00147AF1">
            <w:pPr>
              <w:rPr>
                <w:rFonts w:ascii="Arial" w:hAnsi="Arial" w:cs="Arial"/>
              </w:rPr>
            </w:pPr>
            <w:r>
              <w:rPr>
                <w:rFonts w:ascii="Arial" w:hAnsi="Arial" w:cs="Arial"/>
              </w:rPr>
              <w:t>Thursday</w:t>
            </w:r>
          </w:p>
        </w:tc>
        <w:tc>
          <w:tcPr>
            <w:tcW w:w="9781" w:type="dxa"/>
          </w:tcPr>
          <w:p w14:paraId="2392A476" w14:textId="73BF29E6" w:rsidR="00147AF1" w:rsidRPr="00AB4AE5" w:rsidRDefault="00147AF1" w:rsidP="00AB4AE5">
            <w:pPr>
              <w:rPr>
                <w:rFonts w:ascii="Arial" w:hAnsi="Arial" w:cs="Arial"/>
              </w:rPr>
            </w:pPr>
            <w:r>
              <w:rPr>
                <w:rFonts w:ascii="Arial" w:hAnsi="Arial" w:cs="Arial"/>
              </w:rPr>
              <w:t xml:space="preserve">SCC </w:t>
            </w:r>
            <w:r w:rsidRPr="005B1908">
              <w:rPr>
                <w:rFonts w:ascii="Arial" w:hAnsi="Arial" w:cs="Arial"/>
              </w:rPr>
              <w:t xml:space="preserve">Period 13 </w:t>
            </w:r>
            <w:r>
              <w:rPr>
                <w:rFonts w:ascii="Arial" w:hAnsi="Arial" w:cs="Arial"/>
              </w:rPr>
              <w:t xml:space="preserve">service </w:t>
            </w:r>
            <w:r w:rsidRPr="005B1908">
              <w:rPr>
                <w:rFonts w:ascii="Arial" w:hAnsi="Arial" w:cs="Arial"/>
              </w:rPr>
              <w:t>close</w:t>
            </w:r>
            <w:r>
              <w:rPr>
                <w:rFonts w:ascii="Arial" w:hAnsi="Arial" w:cs="Arial"/>
              </w:rPr>
              <w:t>.</w:t>
            </w:r>
          </w:p>
        </w:tc>
        <w:tc>
          <w:tcPr>
            <w:tcW w:w="1996" w:type="dxa"/>
            <w:gridSpan w:val="2"/>
          </w:tcPr>
          <w:p w14:paraId="4BBBF931" w14:textId="77777777" w:rsidR="00147AF1" w:rsidRPr="005B1908" w:rsidRDefault="00147AF1" w:rsidP="00147AF1">
            <w:pPr>
              <w:rPr>
                <w:rFonts w:ascii="Arial" w:hAnsi="Arial" w:cs="Arial"/>
              </w:rPr>
            </w:pPr>
          </w:p>
        </w:tc>
      </w:tr>
      <w:tr w:rsidR="00147AF1" w:rsidRPr="005B1908" w14:paraId="5EEDE13F" w14:textId="77777777" w:rsidTr="006939CB">
        <w:tc>
          <w:tcPr>
            <w:tcW w:w="817" w:type="dxa"/>
          </w:tcPr>
          <w:p w14:paraId="033338F2" w14:textId="4AEEEE28" w:rsidR="00147AF1" w:rsidRPr="005B1908" w:rsidRDefault="008C15F7" w:rsidP="00147AF1">
            <w:pPr>
              <w:rPr>
                <w:rFonts w:ascii="Arial" w:hAnsi="Arial" w:cs="Arial"/>
              </w:rPr>
            </w:pPr>
            <w:r>
              <w:rPr>
                <w:rFonts w:ascii="Arial" w:hAnsi="Arial" w:cs="Arial"/>
              </w:rPr>
              <w:t>22</w:t>
            </w:r>
            <w:r w:rsidRPr="008C15F7">
              <w:rPr>
                <w:rFonts w:ascii="Arial" w:hAnsi="Arial" w:cs="Arial"/>
                <w:vertAlign w:val="superscript"/>
              </w:rPr>
              <w:t>nd</w:t>
            </w:r>
            <w:r>
              <w:rPr>
                <w:rFonts w:ascii="Arial" w:hAnsi="Arial" w:cs="Arial"/>
              </w:rPr>
              <w:t xml:space="preserve"> </w:t>
            </w:r>
          </w:p>
        </w:tc>
        <w:tc>
          <w:tcPr>
            <w:tcW w:w="1559" w:type="dxa"/>
            <w:gridSpan w:val="2"/>
          </w:tcPr>
          <w:p w14:paraId="5F1C530F" w14:textId="0D55CD7C" w:rsidR="00147AF1" w:rsidRPr="005B1908" w:rsidRDefault="00147AF1" w:rsidP="00147AF1">
            <w:pPr>
              <w:rPr>
                <w:rFonts w:ascii="Arial" w:hAnsi="Arial" w:cs="Arial"/>
              </w:rPr>
            </w:pPr>
            <w:r w:rsidRPr="005B1908">
              <w:rPr>
                <w:rFonts w:ascii="Arial" w:hAnsi="Arial" w:cs="Arial"/>
              </w:rPr>
              <w:t>Monday</w:t>
            </w:r>
          </w:p>
        </w:tc>
        <w:tc>
          <w:tcPr>
            <w:tcW w:w="9781" w:type="dxa"/>
          </w:tcPr>
          <w:p w14:paraId="6FFB3C23" w14:textId="77777777" w:rsidR="00677F3D" w:rsidRPr="005B1908" w:rsidRDefault="00677F3D" w:rsidP="00677F3D">
            <w:pPr>
              <w:rPr>
                <w:rFonts w:ascii="Arial" w:hAnsi="Arial" w:cs="Arial"/>
              </w:rPr>
            </w:pPr>
            <w:r w:rsidRPr="005B1908">
              <w:rPr>
                <w:rFonts w:ascii="Arial" w:hAnsi="Arial" w:cs="Arial"/>
              </w:rPr>
              <w:t>Period 13 Oracle management prints available in Anycomms</w:t>
            </w:r>
            <w:r>
              <w:rPr>
                <w:rFonts w:ascii="Arial" w:hAnsi="Arial" w:cs="Arial"/>
              </w:rPr>
              <w:t xml:space="preserve"> </w:t>
            </w:r>
            <w:r w:rsidRPr="005B1908">
              <w:rPr>
                <w:rFonts w:ascii="Arial" w:hAnsi="Arial" w:cs="Arial"/>
              </w:rPr>
              <w:t xml:space="preserve">– schools are required to:  </w:t>
            </w:r>
          </w:p>
          <w:p w14:paraId="143F0E38" w14:textId="77777777" w:rsidR="00677F3D" w:rsidRPr="005B1908" w:rsidRDefault="00677F3D" w:rsidP="00677F3D">
            <w:pPr>
              <w:rPr>
                <w:rFonts w:ascii="Arial" w:hAnsi="Arial" w:cs="Arial"/>
              </w:rPr>
            </w:pPr>
          </w:p>
          <w:p w14:paraId="5211256D" w14:textId="77777777" w:rsidR="00677F3D" w:rsidRPr="005B1908" w:rsidRDefault="00677F3D" w:rsidP="00677F3D">
            <w:pPr>
              <w:pStyle w:val="ListParagraph"/>
              <w:numPr>
                <w:ilvl w:val="0"/>
                <w:numId w:val="6"/>
              </w:numPr>
              <w:rPr>
                <w:rFonts w:ascii="Arial" w:hAnsi="Arial" w:cs="Arial"/>
              </w:rPr>
            </w:pPr>
            <w:r w:rsidRPr="005B1908">
              <w:rPr>
                <w:rFonts w:ascii="Arial" w:hAnsi="Arial" w:cs="Arial"/>
              </w:rPr>
              <w:t>Reconcile 202</w:t>
            </w:r>
            <w:r>
              <w:rPr>
                <w:rFonts w:ascii="Arial" w:hAnsi="Arial" w:cs="Arial"/>
              </w:rPr>
              <w:t>3</w:t>
            </w:r>
            <w:r w:rsidRPr="005B1908">
              <w:rPr>
                <w:rFonts w:ascii="Arial" w:hAnsi="Arial" w:cs="Arial"/>
              </w:rPr>
              <w:t>-2</w:t>
            </w:r>
            <w:r>
              <w:rPr>
                <w:rFonts w:ascii="Arial" w:hAnsi="Arial" w:cs="Arial"/>
              </w:rPr>
              <w:t>4</w:t>
            </w:r>
            <w:r w:rsidRPr="005B1908">
              <w:rPr>
                <w:rFonts w:ascii="Arial" w:hAnsi="Arial" w:cs="Arial"/>
              </w:rPr>
              <w:t xml:space="preserve"> FMS to the Oracle management print in preparation for the rollover.</w:t>
            </w:r>
          </w:p>
          <w:p w14:paraId="76D5B171" w14:textId="77777777" w:rsidR="00677F3D" w:rsidRPr="005B1908" w:rsidRDefault="00677F3D" w:rsidP="00677F3D">
            <w:pPr>
              <w:pStyle w:val="ListParagraph"/>
              <w:rPr>
                <w:rFonts w:ascii="Arial" w:hAnsi="Arial" w:cs="Arial"/>
              </w:rPr>
            </w:pPr>
          </w:p>
          <w:p w14:paraId="7F053D00" w14:textId="77777777" w:rsidR="00677F3D" w:rsidRPr="005B1908" w:rsidRDefault="00677F3D" w:rsidP="00677F3D">
            <w:pPr>
              <w:pStyle w:val="ListParagraph"/>
              <w:numPr>
                <w:ilvl w:val="0"/>
                <w:numId w:val="6"/>
              </w:numPr>
              <w:rPr>
                <w:rFonts w:ascii="Arial" w:hAnsi="Arial" w:cs="Arial"/>
              </w:rPr>
            </w:pPr>
            <w:r w:rsidRPr="005B1908">
              <w:rPr>
                <w:rFonts w:ascii="Arial" w:hAnsi="Arial" w:cs="Arial"/>
              </w:rPr>
              <w:t>Clear all 202</w:t>
            </w:r>
            <w:r>
              <w:rPr>
                <w:rFonts w:ascii="Arial" w:hAnsi="Arial" w:cs="Arial"/>
              </w:rPr>
              <w:t>3</w:t>
            </w:r>
            <w:r w:rsidRPr="005B1908">
              <w:rPr>
                <w:rFonts w:ascii="Arial" w:hAnsi="Arial" w:cs="Arial"/>
              </w:rPr>
              <w:t>-2</w:t>
            </w:r>
            <w:r>
              <w:rPr>
                <w:rFonts w:ascii="Arial" w:hAnsi="Arial" w:cs="Arial"/>
              </w:rPr>
              <w:t>4</w:t>
            </w:r>
            <w:r w:rsidRPr="005B1908">
              <w:rPr>
                <w:rFonts w:ascii="Arial" w:hAnsi="Arial" w:cs="Arial"/>
              </w:rPr>
              <w:t xml:space="preserve"> outstanding entries on FMS.  FMS will not allow “rollover” until these are cleared.</w:t>
            </w:r>
          </w:p>
          <w:p w14:paraId="07021A12" w14:textId="77777777" w:rsidR="00677F3D" w:rsidRDefault="00677F3D" w:rsidP="00677F3D">
            <w:pPr>
              <w:rPr>
                <w:rFonts w:ascii="Arial" w:hAnsi="Arial" w:cs="Arial"/>
              </w:rPr>
            </w:pPr>
          </w:p>
          <w:p w14:paraId="208E3DD2" w14:textId="77777777" w:rsidR="00677F3D" w:rsidRDefault="00677F3D" w:rsidP="00677F3D">
            <w:pPr>
              <w:rPr>
                <w:rFonts w:ascii="Arial" w:hAnsi="Arial" w:cs="Arial"/>
              </w:rPr>
            </w:pPr>
            <w:r w:rsidRPr="005B1908">
              <w:rPr>
                <w:rFonts w:ascii="Arial" w:hAnsi="Arial" w:cs="Arial"/>
              </w:rPr>
              <w:t>Start to prepare 202</w:t>
            </w:r>
            <w:r>
              <w:rPr>
                <w:rFonts w:ascii="Arial" w:hAnsi="Arial" w:cs="Arial"/>
              </w:rPr>
              <w:t>3</w:t>
            </w:r>
            <w:r w:rsidRPr="005B1908">
              <w:rPr>
                <w:rFonts w:ascii="Arial" w:hAnsi="Arial" w:cs="Arial"/>
              </w:rPr>
              <w:t>-2</w:t>
            </w:r>
            <w:r>
              <w:rPr>
                <w:rFonts w:ascii="Arial" w:hAnsi="Arial" w:cs="Arial"/>
              </w:rPr>
              <w:t>4</w:t>
            </w:r>
            <w:r w:rsidRPr="005B1908">
              <w:rPr>
                <w:rFonts w:ascii="Arial" w:hAnsi="Arial" w:cs="Arial"/>
              </w:rPr>
              <w:t xml:space="preserve"> Outturn Statement for presentation to Governors at the summer term meeting.</w:t>
            </w:r>
          </w:p>
          <w:p w14:paraId="1E8DF208" w14:textId="77777777" w:rsidR="00677F3D" w:rsidRDefault="00677F3D" w:rsidP="00677F3D">
            <w:pPr>
              <w:rPr>
                <w:rFonts w:ascii="Arial" w:hAnsi="Arial" w:cs="Arial"/>
              </w:rPr>
            </w:pPr>
          </w:p>
          <w:p w14:paraId="2FB8C81E" w14:textId="0BE6566B" w:rsidR="00147AF1" w:rsidRPr="005B1908" w:rsidRDefault="00147AF1" w:rsidP="00677F3D">
            <w:pPr>
              <w:rPr>
                <w:rFonts w:ascii="Arial" w:hAnsi="Arial" w:cs="Arial"/>
              </w:rPr>
            </w:pPr>
            <w:r w:rsidRPr="005B1908">
              <w:rPr>
                <w:rFonts w:ascii="Arial" w:hAnsi="Arial" w:cs="Arial"/>
              </w:rPr>
              <w:lastRenderedPageBreak/>
              <w:t xml:space="preserve">Deadline for submitting authorised </w:t>
            </w:r>
            <w:r w:rsidRPr="00310E2B">
              <w:rPr>
                <w:rFonts w:ascii="Arial" w:hAnsi="Arial" w:cs="Arial"/>
                <w:b/>
                <w:bCs/>
              </w:rPr>
              <w:t xml:space="preserve">step </w:t>
            </w:r>
            <w:r w:rsidR="008C15F7">
              <w:rPr>
                <w:rFonts w:ascii="Arial" w:hAnsi="Arial" w:cs="Arial"/>
                <w:b/>
                <w:bCs/>
              </w:rPr>
              <w:t xml:space="preserve">1 and </w:t>
            </w:r>
            <w:r w:rsidRPr="00310E2B">
              <w:rPr>
                <w:rFonts w:ascii="Arial" w:hAnsi="Arial" w:cs="Arial"/>
                <w:b/>
                <w:bCs/>
              </w:rPr>
              <w:t>2</w:t>
            </w:r>
            <w:r w:rsidRPr="005B1908">
              <w:rPr>
                <w:rFonts w:ascii="Arial" w:hAnsi="Arial" w:cs="Arial"/>
              </w:rPr>
              <w:t xml:space="preserve"> of your reconciliation data </w:t>
            </w:r>
            <w:proofErr w:type="gramStart"/>
            <w:r w:rsidRPr="005B1908">
              <w:rPr>
                <w:rFonts w:ascii="Arial" w:hAnsi="Arial" w:cs="Arial"/>
              </w:rPr>
              <w:t>sheet</w:t>
            </w:r>
            <w:proofErr w:type="gramEnd"/>
            <w:r w:rsidRPr="005B1908">
              <w:rPr>
                <w:rFonts w:ascii="Arial" w:hAnsi="Arial" w:cs="Arial"/>
              </w:rPr>
              <w:t xml:space="preserve"> to </w:t>
            </w:r>
            <w:hyperlink r:id="rId24" w:history="1">
              <w:r w:rsidRPr="005B1908">
                <w:rPr>
                  <w:rStyle w:val="Hyperlink"/>
                  <w:rFonts w:ascii="Arial" w:hAnsi="Arial" w:cs="Arial"/>
                </w:rPr>
                <w:t>sat@suffolk.gov.uk</w:t>
              </w:r>
            </w:hyperlink>
            <w:r w:rsidRPr="005B1908">
              <w:rPr>
                <w:rFonts w:ascii="Arial" w:hAnsi="Arial" w:cs="Arial"/>
              </w:rPr>
              <w:t xml:space="preserve">  Accompanying reports must have also been posted and/or sent via Anycomms by 5pm on this date. </w:t>
            </w:r>
          </w:p>
          <w:p w14:paraId="5EE1F7F8" w14:textId="77777777" w:rsidR="00147AF1" w:rsidRPr="005B1908" w:rsidRDefault="00147AF1" w:rsidP="00147AF1">
            <w:pPr>
              <w:rPr>
                <w:rFonts w:ascii="Arial" w:hAnsi="Arial" w:cs="Arial"/>
              </w:rPr>
            </w:pPr>
          </w:p>
          <w:p w14:paraId="1DF2D377" w14:textId="77777777" w:rsidR="00147AF1" w:rsidRPr="005B1908" w:rsidRDefault="00147AF1" w:rsidP="00147AF1">
            <w:pPr>
              <w:rPr>
                <w:rFonts w:ascii="Arial" w:hAnsi="Arial" w:cs="Arial"/>
              </w:rPr>
            </w:pPr>
            <w:r w:rsidRPr="005B1908">
              <w:rPr>
                <w:rFonts w:ascii="Arial" w:hAnsi="Arial" w:cs="Arial"/>
              </w:rPr>
              <w:t xml:space="preserve">Please note files must be saved </w:t>
            </w:r>
            <w:proofErr w:type="gramStart"/>
            <w:r w:rsidRPr="005B1908">
              <w:rPr>
                <w:rFonts w:ascii="Arial" w:hAnsi="Arial" w:cs="Arial"/>
              </w:rPr>
              <w:t>as:-</w:t>
            </w:r>
            <w:proofErr w:type="gramEnd"/>
            <w:r w:rsidRPr="005B1908">
              <w:rPr>
                <w:rFonts w:ascii="Arial" w:hAnsi="Arial" w:cs="Arial"/>
              </w:rPr>
              <w:t xml:space="preserve"> </w:t>
            </w:r>
          </w:p>
          <w:p w14:paraId="07A74511" w14:textId="77777777" w:rsidR="00147AF1" w:rsidRPr="005B1908" w:rsidRDefault="00147AF1" w:rsidP="00147AF1">
            <w:pPr>
              <w:rPr>
                <w:rFonts w:ascii="Arial" w:hAnsi="Arial" w:cs="Arial"/>
              </w:rPr>
            </w:pPr>
          </w:p>
          <w:p w14:paraId="37113F92" w14:textId="77777777" w:rsidR="00147AF1" w:rsidRPr="005B1908" w:rsidRDefault="00147AF1" w:rsidP="00147AF1">
            <w:pPr>
              <w:rPr>
                <w:rFonts w:ascii="Arial" w:hAnsi="Arial" w:cs="Arial"/>
              </w:rPr>
            </w:pPr>
            <w:proofErr w:type="spellStart"/>
            <w:r w:rsidRPr="005B1908">
              <w:rPr>
                <w:rFonts w:ascii="Arial" w:hAnsi="Arial"/>
              </w:rPr>
              <w:t>nnn</w:t>
            </w:r>
            <w:proofErr w:type="spellEnd"/>
            <w:r w:rsidRPr="005B1908">
              <w:rPr>
                <w:rFonts w:ascii="Arial" w:hAnsi="Arial"/>
              </w:rPr>
              <w:t xml:space="preserve"> Data Sheet </w:t>
            </w:r>
          </w:p>
          <w:p w14:paraId="2BC085D4" w14:textId="283559F4" w:rsidR="00147AF1" w:rsidRPr="005B1908" w:rsidRDefault="00147AF1" w:rsidP="00147AF1">
            <w:pPr>
              <w:rPr>
                <w:rFonts w:ascii="Arial" w:hAnsi="Arial" w:cs="Arial"/>
              </w:rPr>
            </w:pPr>
            <w:proofErr w:type="spellStart"/>
            <w:r w:rsidRPr="005B1908">
              <w:rPr>
                <w:rFonts w:ascii="Arial" w:hAnsi="Arial"/>
              </w:rPr>
              <w:t>nnn</w:t>
            </w:r>
            <w:proofErr w:type="spellEnd"/>
            <w:r w:rsidRPr="005B1908">
              <w:rPr>
                <w:rFonts w:ascii="Arial" w:hAnsi="Arial"/>
              </w:rPr>
              <w:t xml:space="preserve"> Bank History 202</w:t>
            </w:r>
            <w:r w:rsidR="006823BB">
              <w:rPr>
                <w:rFonts w:ascii="Arial" w:hAnsi="Arial"/>
              </w:rPr>
              <w:t>3</w:t>
            </w:r>
          </w:p>
          <w:p w14:paraId="13DADBED" w14:textId="298CAFB7" w:rsidR="00147AF1" w:rsidRPr="005B1908" w:rsidRDefault="00147AF1" w:rsidP="00147AF1">
            <w:pPr>
              <w:rPr>
                <w:rFonts w:ascii="Arial" w:hAnsi="Arial"/>
              </w:rPr>
            </w:pPr>
            <w:proofErr w:type="spellStart"/>
            <w:r w:rsidRPr="005B1908">
              <w:rPr>
                <w:rFonts w:ascii="Arial" w:hAnsi="Arial"/>
              </w:rPr>
              <w:t>nnn</w:t>
            </w:r>
            <w:proofErr w:type="spellEnd"/>
            <w:r w:rsidRPr="005B1908">
              <w:rPr>
                <w:rFonts w:ascii="Arial" w:hAnsi="Arial"/>
              </w:rPr>
              <w:t xml:space="preserve"> Bank History 202</w:t>
            </w:r>
            <w:r w:rsidR="006823BB">
              <w:rPr>
                <w:rFonts w:ascii="Arial" w:hAnsi="Arial"/>
              </w:rPr>
              <w:t>4</w:t>
            </w:r>
          </w:p>
          <w:p w14:paraId="4E33D8A1" w14:textId="77777777" w:rsidR="00147AF1" w:rsidRPr="005B1908" w:rsidRDefault="00147AF1" w:rsidP="00147AF1">
            <w:pPr>
              <w:rPr>
                <w:rFonts w:ascii="Arial" w:hAnsi="Arial"/>
              </w:rPr>
            </w:pPr>
            <w:r w:rsidRPr="005B1908">
              <w:rPr>
                <w:rFonts w:ascii="Arial" w:hAnsi="Arial"/>
              </w:rPr>
              <w:t>(Where the ‘</w:t>
            </w:r>
            <w:proofErr w:type="spellStart"/>
            <w:r w:rsidRPr="005B1908">
              <w:rPr>
                <w:rFonts w:ascii="Arial" w:hAnsi="Arial"/>
              </w:rPr>
              <w:t>nnn</w:t>
            </w:r>
            <w:proofErr w:type="spellEnd"/>
            <w:r w:rsidRPr="005B1908">
              <w:rPr>
                <w:rFonts w:ascii="Arial" w:hAnsi="Arial"/>
              </w:rPr>
              <w:t>’ represents your school number)</w:t>
            </w:r>
          </w:p>
          <w:p w14:paraId="143ABACA" w14:textId="6A23252C" w:rsidR="00147AF1" w:rsidRPr="005B1908" w:rsidRDefault="00147AF1" w:rsidP="00147AF1">
            <w:pPr>
              <w:rPr>
                <w:rFonts w:ascii="Arial" w:hAnsi="Arial" w:cs="Arial"/>
              </w:rPr>
            </w:pPr>
          </w:p>
        </w:tc>
        <w:tc>
          <w:tcPr>
            <w:tcW w:w="1996" w:type="dxa"/>
            <w:gridSpan w:val="2"/>
          </w:tcPr>
          <w:p w14:paraId="2C1C90DB" w14:textId="6B576409" w:rsidR="00147AF1" w:rsidRPr="005B1908" w:rsidRDefault="00147AF1" w:rsidP="00147AF1">
            <w:pPr>
              <w:rPr>
                <w:rFonts w:ascii="Arial" w:hAnsi="Arial" w:cs="Arial"/>
              </w:rPr>
            </w:pPr>
          </w:p>
        </w:tc>
      </w:tr>
      <w:tr w:rsidR="00147AF1" w:rsidRPr="005B1908" w14:paraId="16376417" w14:textId="77777777" w:rsidTr="00CC7EF5">
        <w:tc>
          <w:tcPr>
            <w:tcW w:w="817" w:type="dxa"/>
            <w:tcBorders>
              <w:bottom w:val="single" w:sz="4" w:space="0" w:color="auto"/>
            </w:tcBorders>
          </w:tcPr>
          <w:p w14:paraId="66E716DC" w14:textId="4DA28F8D" w:rsidR="00147AF1" w:rsidRPr="005B1908" w:rsidRDefault="006823BB" w:rsidP="00147AF1">
            <w:pPr>
              <w:rPr>
                <w:rFonts w:ascii="Arial" w:hAnsi="Arial" w:cs="Arial"/>
              </w:rPr>
            </w:pPr>
            <w:r>
              <w:rPr>
                <w:rFonts w:ascii="Arial" w:hAnsi="Arial" w:cs="Arial"/>
              </w:rPr>
              <w:t>30</w:t>
            </w:r>
            <w:r w:rsidR="00147AF1" w:rsidRPr="005B1908">
              <w:rPr>
                <w:rFonts w:ascii="Arial" w:hAnsi="Arial" w:cs="Arial"/>
                <w:vertAlign w:val="superscript"/>
              </w:rPr>
              <w:t>th</w:t>
            </w:r>
          </w:p>
        </w:tc>
        <w:tc>
          <w:tcPr>
            <w:tcW w:w="1559" w:type="dxa"/>
            <w:gridSpan w:val="2"/>
            <w:tcBorders>
              <w:bottom w:val="single" w:sz="4" w:space="0" w:color="auto"/>
            </w:tcBorders>
          </w:tcPr>
          <w:p w14:paraId="4A64E21E" w14:textId="0252DC2B" w:rsidR="00147AF1" w:rsidRPr="005B1908" w:rsidRDefault="006823BB" w:rsidP="00147AF1">
            <w:pPr>
              <w:rPr>
                <w:rFonts w:ascii="Arial" w:hAnsi="Arial" w:cs="Arial"/>
              </w:rPr>
            </w:pPr>
            <w:r>
              <w:rPr>
                <w:rFonts w:ascii="Arial" w:hAnsi="Arial" w:cs="Arial"/>
              </w:rPr>
              <w:t>Tuesday</w:t>
            </w:r>
          </w:p>
        </w:tc>
        <w:tc>
          <w:tcPr>
            <w:tcW w:w="9781" w:type="dxa"/>
          </w:tcPr>
          <w:p w14:paraId="3C4DBB8C" w14:textId="2F119073" w:rsidR="00147AF1" w:rsidRPr="005B1908" w:rsidRDefault="00147AF1" w:rsidP="00147AF1">
            <w:pPr>
              <w:pStyle w:val="Heading1"/>
              <w:rPr>
                <w:rFonts w:ascii="Arial" w:hAnsi="Arial"/>
                <w:b w:val="0"/>
                <w:bCs w:val="0"/>
                <w:sz w:val="24"/>
              </w:rPr>
            </w:pPr>
            <w:r w:rsidRPr="005B1908">
              <w:rPr>
                <w:rFonts w:ascii="Arial" w:hAnsi="Arial"/>
                <w:bCs w:val="0"/>
                <w:sz w:val="24"/>
              </w:rPr>
              <w:t>Deadline for 202</w:t>
            </w:r>
            <w:r w:rsidR="00AC7BA2">
              <w:rPr>
                <w:rFonts w:ascii="Arial" w:hAnsi="Arial"/>
                <w:bCs w:val="0"/>
                <w:sz w:val="24"/>
              </w:rPr>
              <w:t>4</w:t>
            </w:r>
            <w:r w:rsidRPr="005B1908">
              <w:rPr>
                <w:rFonts w:ascii="Arial" w:hAnsi="Arial"/>
                <w:bCs w:val="0"/>
                <w:sz w:val="24"/>
              </w:rPr>
              <w:t>-2</w:t>
            </w:r>
            <w:r w:rsidR="00AC7BA2">
              <w:rPr>
                <w:rFonts w:ascii="Arial" w:hAnsi="Arial"/>
                <w:bCs w:val="0"/>
                <w:sz w:val="24"/>
              </w:rPr>
              <w:t>5</w:t>
            </w:r>
            <w:r w:rsidRPr="005B1908">
              <w:rPr>
                <w:rFonts w:ascii="Arial" w:hAnsi="Arial"/>
                <w:bCs w:val="0"/>
                <w:sz w:val="24"/>
              </w:rPr>
              <w:t xml:space="preserve"> budget plans to be submitted to the Local Authority</w:t>
            </w:r>
            <w:r w:rsidR="006823BB">
              <w:rPr>
                <w:rFonts w:ascii="Arial" w:hAnsi="Arial"/>
                <w:bCs w:val="0"/>
                <w:sz w:val="24"/>
              </w:rPr>
              <w:t>.</w:t>
            </w:r>
          </w:p>
          <w:p w14:paraId="0D20C1E7" w14:textId="77777777" w:rsidR="00147AF1" w:rsidRPr="005B1908" w:rsidRDefault="00147AF1" w:rsidP="00147AF1">
            <w:pPr>
              <w:pStyle w:val="Heading1"/>
              <w:rPr>
                <w:rFonts w:ascii="Arial" w:hAnsi="Arial"/>
                <w:b w:val="0"/>
                <w:bCs w:val="0"/>
                <w:sz w:val="24"/>
              </w:rPr>
            </w:pPr>
          </w:p>
          <w:p w14:paraId="3CBB7ECE" w14:textId="7A6CF0E5" w:rsidR="00147AF1" w:rsidRPr="005B1908" w:rsidRDefault="00147AF1" w:rsidP="00147AF1">
            <w:pPr>
              <w:pStyle w:val="Heading1"/>
              <w:rPr>
                <w:rFonts w:ascii="Arial" w:hAnsi="Arial"/>
                <w:b w:val="0"/>
                <w:bCs w:val="0"/>
                <w:sz w:val="24"/>
              </w:rPr>
            </w:pPr>
            <w:r w:rsidRPr="005B1908">
              <w:rPr>
                <w:rFonts w:ascii="Arial" w:hAnsi="Arial"/>
                <w:b w:val="0"/>
                <w:bCs w:val="0"/>
                <w:sz w:val="24"/>
              </w:rPr>
              <w:t xml:space="preserve">Schools should submit plans via AVCO/Anycomms into Other\Out\Budget Plan.  Schools will need to ensure that this file is saved as </w:t>
            </w:r>
            <w:r w:rsidRPr="005B1908">
              <w:rPr>
                <w:rFonts w:ascii="Arial" w:hAnsi="Arial"/>
                <w:bCs w:val="0"/>
                <w:sz w:val="24"/>
              </w:rPr>
              <w:t>nnn_BP_202</w:t>
            </w:r>
            <w:r w:rsidR="006823BB">
              <w:rPr>
                <w:rFonts w:ascii="Arial" w:hAnsi="Arial"/>
                <w:bCs w:val="0"/>
                <w:sz w:val="24"/>
              </w:rPr>
              <w:t>4</w:t>
            </w:r>
            <w:r w:rsidRPr="005B1908">
              <w:rPr>
                <w:rFonts w:ascii="Arial" w:hAnsi="Arial"/>
                <w:bCs w:val="0"/>
                <w:sz w:val="24"/>
              </w:rPr>
              <w:t>.xls</w:t>
            </w:r>
            <w:r w:rsidRPr="005B1908">
              <w:rPr>
                <w:rFonts w:ascii="Arial" w:hAnsi="Arial"/>
                <w:b w:val="0"/>
                <w:bCs w:val="0"/>
                <w:sz w:val="24"/>
              </w:rPr>
              <w:t xml:space="preserve"> to enable the upload to work. (Where the ‘</w:t>
            </w:r>
            <w:proofErr w:type="spellStart"/>
            <w:r w:rsidRPr="005B1908">
              <w:rPr>
                <w:rFonts w:ascii="Arial" w:hAnsi="Arial"/>
                <w:b w:val="0"/>
                <w:bCs w:val="0"/>
                <w:sz w:val="24"/>
              </w:rPr>
              <w:t>nnn</w:t>
            </w:r>
            <w:proofErr w:type="spellEnd"/>
            <w:r w:rsidRPr="005B1908">
              <w:rPr>
                <w:rFonts w:ascii="Arial" w:hAnsi="Arial"/>
                <w:b w:val="0"/>
                <w:bCs w:val="0"/>
                <w:sz w:val="24"/>
              </w:rPr>
              <w:t>’ represents your school number)</w:t>
            </w:r>
          </w:p>
          <w:p w14:paraId="7FFC6E0A" w14:textId="77777777" w:rsidR="00147AF1" w:rsidRPr="005B1908" w:rsidRDefault="00147AF1" w:rsidP="00147AF1">
            <w:pPr>
              <w:rPr>
                <w:lang w:eastAsia="en-US"/>
              </w:rPr>
            </w:pPr>
          </w:p>
          <w:p w14:paraId="1216613C" w14:textId="77777777" w:rsidR="00147AF1" w:rsidRPr="005B1908" w:rsidRDefault="00147AF1" w:rsidP="00147AF1">
            <w:pPr>
              <w:rPr>
                <w:rFonts w:ascii="Arial" w:hAnsi="Arial" w:cs="Arial"/>
              </w:rPr>
            </w:pPr>
            <w:r w:rsidRPr="005B1908">
              <w:rPr>
                <w:rFonts w:ascii="Arial" w:hAnsi="Arial" w:cs="Arial"/>
              </w:rPr>
              <w:t xml:space="preserve">Deadline for submitting authorised </w:t>
            </w:r>
            <w:r w:rsidRPr="00310E2B">
              <w:rPr>
                <w:rFonts w:ascii="Arial" w:hAnsi="Arial" w:cs="Arial"/>
                <w:b/>
                <w:bCs/>
              </w:rPr>
              <w:t>step 3</w:t>
            </w:r>
            <w:r w:rsidRPr="005B1908">
              <w:rPr>
                <w:rFonts w:ascii="Arial" w:hAnsi="Arial" w:cs="Arial"/>
              </w:rPr>
              <w:t xml:space="preserve"> of your reconciliation data sheet to </w:t>
            </w:r>
            <w:hyperlink r:id="rId25" w:history="1">
              <w:r w:rsidRPr="005B1908">
                <w:rPr>
                  <w:rStyle w:val="Hyperlink"/>
                  <w:rFonts w:ascii="Arial" w:hAnsi="Arial" w:cs="Arial"/>
                </w:rPr>
                <w:t>sat@suffolk.gov.uk</w:t>
              </w:r>
            </w:hyperlink>
            <w:r w:rsidRPr="005B1908">
              <w:rPr>
                <w:rFonts w:ascii="Arial" w:hAnsi="Arial" w:cs="Arial"/>
              </w:rPr>
              <w:t xml:space="preserve"> Accompanying reports must have also been posted and/or sent via Anycomms by 5pm on this date. Please note files must be saved </w:t>
            </w:r>
            <w:proofErr w:type="gramStart"/>
            <w:r w:rsidRPr="005B1908">
              <w:rPr>
                <w:rFonts w:ascii="Arial" w:hAnsi="Arial" w:cs="Arial"/>
              </w:rPr>
              <w:t>as:-</w:t>
            </w:r>
            <w:proofErr w:type="gramEnd"/>
            <w:r w:rsidRPr="005B1908">
              <w:rPr>
                <w:rFonts w:ascii="Arial" w:hAnsi="Arial" w:cs="Arial"/>
              </w:rPr>
              <w:t xml:space="preserve"> </w:t>
            </w:r>
          </w:p>
          <w:p w14:paraId="7F9CE7FA" w14:textId="77777777" w:rsidR="00147AF1" w:rsidRPr="005B1908" w:rsidRDefault="00147AF1" w:rsidP="00147AF1">
            <w:pPr>
              <w:rPr>
                <w:rFonts w:ascii="Arial" w:hAnsi="Arial" w:cs="Arial"/>
              </w:rPr>
            </w:pPr>
          </w:p>
          <w:p w14:paraId="417C4FF7" w14:textId="77777777" w:rsidR="00147AF1" w:rsidRPr="005B1908" w:rsidRDefault="00147AF1" w:rsidP="00147AF1">
            <w:pPr>
              <w:rPr>
                <w:rFonts w:ascii="Arial" w:hAnsi="Arial" w:cs="Arial"/>
              </w:rPr>
            </w:pPr>
            <w:proofErr w:type="spellStart"/>
            <w:r w:rsidRPr="005B1908">
              <w:rPr>
                <w:rFonts w:ascii="Arial" w:hAnsi="Arial"/>
              </w:rPr>
              <w:t>nnn</w:t>
            </w:r>
            <w:proofErr w:type="spellEnd"/>
            <w:r w:rsidRPr="005B1908">
              <w:rPr>
                <w:rFonts w:ascii="Arial" w:hAnsi="Arial"/>
              </w:rPr>
              <w:t xml:space="preserve"> Data Sheet </w:t>
            </w:r>
          </w:p>
          <w:p w14:paraId="5914912B" w14:textId="1AD4B66E" w:rsidR="00147AF1" w:rsidRPr="005B1908" w:rsidRDefault="00147AF1" w:rsidP="00147AF1">
            <w:pPr>
              <w:rPr>
                <w:rFonts w:ascii="Arial" w:hAnsi="Arial" w:cs="Arial"/>
              </w:rPr>
            </w:pPr>
            <w:proofErr w:type="spellStart"/>
            <w:r w:rsidRPr="005B1908">
              <w:rPr>
                <w:rFonts w:ascii="Arial" w:hAnsi="Arial"/>
              </w:rPr>
              <w:t>nnn</w:t>
            </w:r>
            <w:proofErr w:type="spellEnd"/>
            <w:r w:rsidRPr="005B1908">
              <w:rPr>
                <w:rFonts w:ascii="Arial" w:hAnsi="Arial"/>
              </w:rPr>
              <w:t xml:space="preserve"> Fund Review 202</w:t>
            </w:r>
            <w:r w:rsidR="006823BB">
              <w:rPr>
                <w:rFonts w:ascii="Arial" w:hAnsi="Arial"/>
              </w:rPr>
              <w:t>4</w:t>
            </w:r>
          </w:p>
          <w:p w14:paraId="051201AE" w14:textId="2E747A79" w:rsidR="00147AF1" w:rsidRPr="005B1908" w:rsidRDefault="00147AF1" w:rsidP="00147AF1">
            <w:pPr>
              <w:rPr>
                <w:rFonts w:ascii="Arial" w:hAnsi="Arial" w:cs="Arial"/>
              </w:rPr>
            </w:pPr>
            <w:proofErr w:type="spellStart"/>
            <w:r w:rsidRPr="005B1908">
              <w:rPr>
                <w:rFonts w:ascii="Arial" w:hAnsi="Arial"/>
              </w:rPr>
              <w:t>nnn</w:t>
            </w:r>
            <w:proofErr w:type="spellEnd"/>
            <w:r w:rsidRPr="005B1908">
              <w:rPr>
                <w:rFonts w:ascii="Arial" w:hAnsi="Arial"/>
              </w:rPr>
              <w:t xml:space="preserve"> YESC 202</w:t>
            </w:r>
            <w:r w:rsidR="006823BB">
              <w:rPr>
                <w:rFonts w:ascii="Arial" w:hAnsi="Arial"/>
              </w:rPr>
              <w:t>3</w:t>
            </w:r>
          </w:p>
          <w:p w14:paraId="1ED728A2" w14:textId="77777777" w:rsidR="00147AF1" w:rsidRPr="005B1908" w:rsidRDefault="00147AF1" w:rsidP="00147AF1">
            <w:pPr>
              <w:rPr>
                <w:lang w:eastAsia="en-US"/>
              </w:rPr>
            </w:pPr>
            <w:r w:rsidRPr="005B1908">
              <w:rPr>
                <w:rFonts w:ascii="Arial" w:hAnsi="Arial"/>
              </w:rPr>
              <w:t>(Where the ‘</w:t>
            </w:r>
            <w:proofErr w:type="spellStart"/>
            <w:r w:rsidRPr="005B1908">
              <w:rPr>
                <w:rFonts w:ascii="Arial" w:hAnsi="Arial"/>
              </w:rPr>
              <w:t>nnn</w:t>
            </w:r>
            <w:proofErr w:type="spellEnd"/>
            <w:r w:rsidRPr="005B1908">
              <w:rPr>
                <w:rFonts w:ascii="Arial" w:hAnsi="Arial"/>
              </w:rPr>
              <w:t>’ represents your school number)</w:t>
            </w:r>
          </w:p>
          <w:p w14:paraId="1B437DD4" w14:textId="41713DCF" w:rsidR="00147AF1" w:rsidRPr="005B1908" w:rsidRDefault="00147AF1" w:rsidP="00147AF1">
            <w:pPr>
              <w:rPr>
                <w:rFonts w:ascii="Arial" w:hAnsi="Arial" w:cs="Arial"/>
              </w:rPr>
            </w:pPr>
          </w:p>
        </w:tc>
        <w:tc>
          <w:tcPr>
            <w:tcW w:w="1996" w:type="dxa"/>
            <w:gridSpan w:val="2"/>
          </w:tcPr>
          <w:p w14:paraId="073EFB32" w14:textId="12A5919A" w:rsidR="00147AF1" w:rsidRPr="005B1908" w:rsidRDefault="00147AF1" w:rsidP="00147AF1">
            <w:pPr>
              <w:rPr>
                <w:rFonts w:ascii="Arial" w:hAnsi="Arial" w:cs="Arial"/>
              </w:rPr>
            </w:pPr>
          </w:p>
        </w:tc>
      </w:tr>
      <w:tr w:rsidR="00147AF1" w:rsidRPr="005B1908" w14:paraId="6F70E29A" w14:textId="77777777" w:rsidTr="00CC7EF5">
        <w:tc>
          <w:tcPr>
            <w:tcW w:w="817" w:type="dxa"/>
            <w:tcBorders>
              <w:top w:val="single" w:sz="4" w:space="0" w:color="auto"/>
              <w:left w:val="single" w:sz="4" w:space="0" w:color="auto"/>
              <w:bottom w:val="single" w:sz="4" w:space="0" w:color="auto"/>
              <w:right w:val="nil"/>
            </w:tcBorders>
            <w:shd w:val="clear" w:color="auto" w:fill="BFBFBF" w:themeFill="background1" w:themeFillShade="BF"/>
          </w:tcPr>
          <w:p w14:paraId="608FCED8" w14:textId="77777777" w:rsidR="00147AF1" w:rsidRPr="005B1908" w:rsidRDefault="00147AF1" w:rsidP="00147AF1">
            <w:pPr>
              <w:jc w:val="center"/>
              <w:rPr>
                <w:rFonts w:ascii="Arial" w:hAnsi="Arial" w:cs="Arial"/>
              </w:rPr>
            </w:pPr>
            <w:r w:rsidRPr="005B1908">
              <w:rPr>
                <w:rFonts w:ascii="Arial" w:hAnsi="Arial" w:cs="Arial"/>
              </w:rPr>
              <w:br w:type="page"/>
            </w:r>
          </w:p>
          <w:p w14:paraId="66077F4D" w14:textId="3F3EA013" w:rsidR="00147AF1" w:rsidRPr="005B1908" w:rsidRDefault="00147AF1" w:rsidP="00147AF1">
            <w:pPr>
              <w:rPr>
                <w:rFonts w:ascii="Arial" w:hAnsi="Arial" w:cs="Arial"/>
              </w:rPr>
            </w:pPr>
          </w:p>
        </w:tc>
        <w:tc>
          <w:tcPr>
            <w:tcW w:w="1559"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48AB889C" w14:textId="07FF1B6D" w:rsidR="00147AF1" w:rsidRPr="005B1908" w:rsidRDefault="00147AF1" w:rsidP="00147AF1">
            <w:pPr>
              <w:rPr>
                <w:rFonts w:ascii="Arial" w:hAnsi="Arial" w:cs="Arial"/>
              </w:rPr>
            </w:pPr>
          </w:p>
        </w:tc>
        <w:tc>
          <w:tcPr>
            <w:tcW w:w="9781" w:type="dxa"/>
            <w:tcBorders>
              <w:left w:val="single" w:sz="4" w:space="0" w:color="auto"/>
            </w:tcBorders>
            <w:shd w:val="clear" w:color="auto" w:fill="BFBFBF" w:themeFill="background1" w:themeFillShade="BF"/>
          </w:tcPr>
          <w:p w14:paraId="77A4A821" w14:textId="60CBC7BD" w:rsidR="00147AF1" w:rsidRPr="005B1908" w:rsidRDefault="00147AF1" w:rsidP="00147AF1">
            <w:pPr>
              <w:pStyle w:val="ListParagraph"/>
              <w:rPr>
                <w:rFonts w:ascii="Arial" w:hAnsi="Arial" w:cs="Arial"/>
              </w:rPr>
            </w:pPr>
            <w:r w:rsidRPr="005B1908">
              <w:rPr>
                <w:rFonts w:ascii="Arial" w:hAnsi="Arial"/>
                <w:b/>
                <w:sz w:val="28"/>
              </w:rPr>
              <w:t>Generic tasks to be completed in Following Months</w:t>
            </w:r>
          </w:p>
        </w:tc>
        <w:tc>
          <w:tcPr>
            <w:tcW w:w="1996" w:type="dxa"/>
            <w:gridSpan w:val="2"/>
            <w:shd w:val="clear" w:color="auto" w:fill="BFBFBF" w:themeFill="background1" w:themeFillShade="BF"/>
          </w:tcPr>
          <w:p w14:paraId="02D2E391" w14:textId="77777777" w:rsidR="00147AF1" w:rsidRPr="005B1908" w:rsidRDefault="00147AF1" w:rsidP="00147AF1">
            <w:pPr>
              <w:rPr>
                <w:rFonts w:ascii="Arial" w:hAnsi="Arial" w:cs="Arial"/>
              </w:rPr>
            </w:pPr>
          </w:p>
        </w:tc>
      </w:tr>
      <w:tr w:rsidR="00147AF1" w:rsidRPr="005B1908" w14:paraId="72E659D1" w14:textId="77777777" w:rsidTr="00CC7EF5">
        <w:tc>
          <w:tcPr>
            <w:tcW w:w="817" w:type="dxa"/>
            <w:tcBorders>
              <w:top w:val="single" w:sz="4" w:space="0" w:color="auto"/>
            </w:tcBorders>
          </w:tcPr>
          <w:p w14:paraId="58B21F3D" w14:textId="04BA7EC5" w:rsidR="00147AF1" w:rsidRPr="005B1908" w:rsidRDefault="00147AF1" w:rsidP="00147AF1">
            <w:pPr>
              <w:rPr>
                <w:rFonts w:ascii="Arial" w:hAnsi="Arial" w:cs="Arial"/>
              </w:rPr>
            </w:pPr>
            <w:r w:rsidRPr="005B1908">
              <w:rPr>
                <w:rFonts w:ascii="Arial" w:hAnsi="Arial" w:cs="Arial"/>
              </w:rPr>
              <w:t>30</w:t>
            </w:r>
            <w:proofErr w:type="gramStart"/>
            <w:r w:rsidRPr="005B1908">
              <w:rPr>
                <w:rFonts w:ascii="Arial" w:hAnsi="Arial" w:cs="Arial"/>
                <w:vertAlign w:val="superscript"/>
              </w:rPr>
              <w:t>st</w:t>
            </w:r>
            <w:r w:rsidRPr="005B1908">
              <w:rPr>
                <w:rFonts w:ascii="Arial" w:hAnsi="Arial" w:cs="Arial"/>
              </w:rPr>
              <w:t xml:space="preserve">  May</w:t>
            </w:r>
            <w:proofErr w:type="gramEnd"/>
            <w:r w:rsidRPr="005B1908">
              <w:rPr>
                <w:rFonts w:ascii="Arial" w:hAnsi="Arial" w:cs="Arial"/>
              </w:rPr>
              <w:t xml:space="preserve"> </w:t>
            </w:r>
          </w:p>
        </w:tc>
        <w:tc>
          <w:tcPr>
            <w:tcW w:w="1559" w:type="dxa"/>
            <w:gridSpan w:val="2"/>
          </w:tcPr>
          <w:p w14:paraId="44654A4A" w14:textId="0158243D" w:rsidR="00147AF1" w:rsidRPr="005B1908" w:rsidRDefault="006823BB" w:rsidP="00147AF1">
            <w:pPr>
              <w:rPr>
                <w:rFonts w:ascii="Arial" w:hAnsi="Arial" w:cs="Arial"/>
              </w:rPr>
            </w:pPr>
            <w:r>
              <w:rPr>
                <w:rFonts w:ascii="Arial" w:hAnsi="Arial" w:cs="Arial"/>
              </w:rPr>
              <w:t>Thursday</w:t>
            </w:r>
          </w:p>
        </w:tc>
        <w:tc>
          <w:tcPr>
            <w:tcW w:w="9781" w:type="dxa"/>
          </w:tcPr>
          <w:p w14:paraId="5997F4C5" w14:textId="2AA237E1" w:rsidR="00147AF1" w:rsidRPr="005B1908" w:rsidRDefault="00147AF1" w:rsidP="00147AF1">
            <w:pPr>
              <w:rPr>
                <w:rFonts w:ascii="Arial" w:hAnsi="Arial"/>
                <w:b/>
                <w:bCs/>
              </w:rPr>
            </w:pPr>
            <w:r w:rsidRPr="005B1908">
              <w:rPr>
                <w:rFonts w:ascii="Arial" w:hAnsi="Arial"/>
                <w:b/>
              </w:rPr>
              <w:t xml:space="preserve">Deadline for approved Strategic Plan to be submitted to </w:t>
            </w:r>
            <w:r w:rsidRPr="005B1908">
              <w:rPr>
                <w:rFonts w:ascii="Arial" w:hAnsi="Arial"/>
                <w:b/>
                <w:bCs/>
              </w:rPr>
              <w:t xml:space="preserve">the Local Authority </w:t>
            </w:r>
          </w:p>
          <w:p w14:paraId="3596047E" w14:textId="77777777" w:rsidR="00147AF1" w:rsidRPr="005B1908" w:rsidRDefault="00147AF1" w:rsidP="00147AF1">
            <w:pPr>
              <w:rPr>
                <w:rFonts w:ascii="Arial" w:hAnsi="Arial"/>
                <w:b/>
                <w:bCs/>
              </w:rPr>
            </w:pPr>
          </w:p>
          <w:p w14:paraId="7CDFDEA2" w14:textId="2C50C331" w:rsidR="00147AF1" w:rsidRPr="005B1908" w:rsidRDefault="00147AF1" w:rsidP="00147AF1">
            <w:pPr>
              <w:rPr>
                <w:rFonts w:ascii="Arial" w:hAnsi="Arial" w:cs="Arial"/>
              </w:rPr>
            </w:pPr>
            <w:r w:rsidRPr="005B1908">
              <w:rPr>
                <w:rFonts w:ascii="Arial" w:hAnsi="Arial"/>
              </w:rPr>
              <w:lastRenderedPageBreak/>
              <w:t>Schools should submit plans via AVCO/Anycomms into Other\Out\Strategic Plan. Schools will need to ensure that this file is saved as nnn_SP_202</w:t>
            </w:r>
            <w:r w:rsidR="006823BB">
              <w:rPr>
                <w:rFonts w:ascii="Arial" w:hAnsi="Arial"/>
              </w:rPr>
              <w:t>4</w:t>
            </w:r>
            <w:r w:rsidRPr="005B1908">
              <w:rPr>
                <w:rFonts w:ascii="Arial" w:hAnsi="Arial"/>
              </w:rPr>
              <w:t>.xls to enable the upload to work. (Where the ‘</w:t>
            </w:r>
            <w:proofErr w:type="spellStart"/>
            <w:r w:rsidRPr="005B1908">
              <w:rPr>
                <w:rFonts w:ascii="Arial" w:hAnsi="Arial"/>
              </w:rPr>
              <w:t>nnn</w:t>
            </w:r>
            <w:proofErr w:type="spellEnd"/>
            <w:r w:rsidRPr="005B1908">
              <w:rPr>
                <w:rFonts w:ascii="Arial" w:hAnsi="Arial"/>
              </w:rPr>
              <w:t>’ represents your school number)</w:t>
            </w:r>
          </w:p>
        </w:tc>
        <w:tc>
          <w:tcPr>
            <w:tcW w:w="1996" w:type="dxa"/>
            <w:gridSpan w:val="2"/>
          </w:tcPr>
          <w:p w14:paraId="336CE051" w14:textId="538F4890" w:rsidR="00147AF1" w:rsidRPr="005B1908" w:rsidRDefault="00147AF1" w:rsidP="00147AF1">
            <w:pPr>
              <w:rPr>
                <w:rFonts w:ascii="Arial" w:hAnsi="Arial" w:cs="Arial"/>
              </w:rPr>
            </w:pPr>
          </w:p>
        </w:tc>
      </w:tr>
      <w:tr w:rsidR="00147AF1" w:rsidRPr="005B1908" w14:paraId="18CD1973" w14:textId="77777777" w:rsidTr="006939CB">
        <w:tc>
          <w:tcPr>
            <w:tcW w:w="817" w:type="dxa"/>
            <w:tcBorders>
              <w:bottom w:val="single" w:sz="4" w:space="0" w:color="auto"/>
            </w:tcBorders>
          </w:tcPr>
          <w:p w14:paraId="16B2DCC9" w14:textId="176AE24A" w:rsidR="00147AF1" w:rsidRPr="005B1908" w:rsidRDefault="00147AF1" w:rsidP="00147AF1">
            <w:pPr>
              <w:rPr>
                <w:rFonts w:ascii="Arial" w:hAnsi="Arial" w:cs="Arial"/>
              </w:rPr>
            </w:pPr>
          </w:p>
        </w:tc>
        <w:tc>
          <w:tcPr>
            <w:tcW w:w="1559" w:type="dxa"/>
            <w:gridSpan w:val="2"/>
            <w:tcBorders>
              <w:bottom w:val="single" w:sz="4" w:space="0" w:color="auto"/>
            </w:tcBorders>
          </w:tcPr>
          <w:p w14:paraId="66CCBD85" w14:textId="27B53107" w:rsidR="00147AF1" w:rsidRPr="005B1908" w:rsidRDefault="00147AF1" w:rsidP="00147AF1">
            <w:pPr>
              <w:rPr>
                <w:rFonts w:ascii="Arial" w:hAnsi="Arial" w:cs="Arial"/>
              </w:rPr>
            </w:pPr>
          </w:p>
        </w:tc>
        <w:tc>
          <w:tcPr>
            <w:tcW w:w="9781" w:type="dxa"/>
            <w:tcBorders>
              <w:bottom w:val="single" w:sz="4" w:space="0" w:color="auto"/>
            </w:tcBorders>
          </w:tcPr>
          <w:p w14:paraId="578F817D" w14:textId="56743FCC" w:rsidR="00147AF1" w:rsidRPr="005B1908" w:rsidRDefault="00147AF1" w:rsidP="009C5576">
            <w:pPr>
              <w:rPr>
                <w:rFonts w:ascii="Arial" w:hAnsi="Arial" w:cs="Arial"/>
                <w:color w:val="FF0000"/>
              </w:rPr>
            </w:pPr>
            <w:r w:rsidRPr="005B1908">
              <w:rPr>
                <w:rFonts w:ascii="Arial" w:hAnsi="Arial"/>
                <w:szCs w:val="22"/>
              </w:rPr>
              <w:t>After FMS has been closed for 202</w:t>
            </w:r>
            <w:r w:rsidR="006823BB">
              <w:rPr>
                <w:rFonts w:ascii="Arial" w:hAnsi="Arial"/>
                <w:szCs w:val="22"/>
              </w:rPr>
              <w:t>3</w:t>
            </w:r>
            <w:r w:rsidRPr="005B1908">
              <w:rPr>
                <w:rFonts w:ascii="Arial" w:hAnsi="Arial"/>
                <w:szCs w:val="22"/>
              </w:rPr>
              <w:t>-2</w:t>
            </w:r>
            <w:r w:rsidR="006823BB">
              <w:rPr>
                <w:rFonts w:ascii="Arial" w:hAnsi="Arial"/>
                <w:szCs w:val="22"/>
              </w:rPr>
              <w:t>4</w:t>
            </w:r>
            <w:r w:rsidRPr="005B1908">
              <w:rPr>
                <w:rFonts w:ascii="Arial" w:hAnsi="Arial"/>
                <w:szCs w:val="22"/>
              </w:rPr>
              <w:t>, schools must email their 202</w:t>
            </w:r>
            <w:r w:rsidR="006823BB">
              <w:rPr>
                <w:rFonts w:ascii="Arial" w:hAnsi="Arial"/>
                <w:szCs w:val="22"/>
              </w:rPr>
              <w:t>3</w:t>
            </w:r>
            <w:r w:rsidRPr="005B1908">
              <w:rPr>
                <w:rFonts w:ascii="Arial" w:hAnsi="Arial"/>
                <w:szCs w:val="22"/>
              </w:rPr>
              <w:t xml:space="preserve"> Fund Allocation Audit Trail Summary report to </w:t>
            </w:r>
            <w:hyperlink r:id="rId26" w:history="1">
              <w:r w:rsidRPr="005B1908">
                <w:rPr>
                  <w:rStyle w:val="Hyperlink"/>
                  <w:rFonts w:ascii="Arial" w:hAnsi="Arial"/>
                  <w:szCs w:val="22"/>
                </w:rPr>
                <w:t>sat@suffolk.gov.uk</w:t>
              </w:r>
            </w:hyperlink>
            <w:r w:rsidRPr="005B1908">
              <w:rPr>
                <w:rFonts w:ascii="Arial" w:hAnsi="Arial"/>
                <w:szCs w:val="22"/>
              </w:rPr>
              <w:t>.  Details will be provided in rollover authorisation letter.</w:t>
            </w:r>
          </w:p>
        </w:tc>
        <w:tc>
          <w:tcPr>
            <w:tcW w:w="1996" w:type="dxa"/>
            <w:gridSpan w:val="2"/>
            <w:tcBorders>
              <w:bottom w:val="single" w:sz="4" w:space="0" w:color="auto"/>
            </w:tcBorders>
          </w:tcPr>
          <w:p w14:paraId="37678103" w14:textId="0DBD48C7" w:rsidR="00147AF1" w:rsidRPr="005B1908" w:rsidRDefault="00147AF1" w:rsidP="00147AF1">
            <w:pPr>
              <w:rPr>
                <w:rFonts w:ascii="Arial" w:hAnsi="Arial" w:cs="Arial"/>
                <w:color w:val="FF0000"/>
              </w:rPr>
            </w:pPr>
          </w:p>
        </w:tc>
      </w:tr>
      <w:tr w:rsidR="00147AF1" w:rsidRPr="008B0D2E" w14:paraId="557296E6" w14:textId="77777777" w:rsidTr="00CC7EF5">
        <w:tc>
          <w:tcPr>
            <w:tcW w:w="817" w:type="dxa"/>
            <w:tcBorders>
              <w:top w:val="single" w:sz="4" w:space="0" w:color="auto"/>
              <w:left w:val="nil"/>
              <w:bottom w:val="nil"/>
              <w:right w:val="nil"/>
            </w:tcBorders>
          </w:tcPr>
          <w:p w14:paraId="0F55FD96" w14:textId="73905896" w:rsidR="00147AF1" w:rsidRPr="005B1908" w:rsidRDefault="00147AF1" w:rsidP="00147AF1">
            <w:pPr>
              <w:rPr>
                <w:rFonts w:ascii="Arial" w:hAnsi="Arial" w:cs="Arial"/>
              </w:rPr>
            </w:pPr>
          </w:p>
        </w:tc>
        <w:tc>
          <w:tcPr>
            <w:tcW w:w="1559" w:type="dxa"/>
            <w:gridSpan w:val="2"/>
            <w:tcBorders>
              <w:top w:val="single" w:sz="4" w:space="0" w:color="auto"/>
              <w:left w:val="nil"/>
              <w:bottom w:val="nil"/>
              <w:right w:val="nil"/>
            </w:tcBorders>
          </w:tcPr>
          <w:p w14:paraId="70EE2ECB" w14:textId="4759361A" w:rsidR="00147AF1" w:rsidRPr="005B1908" w:rsidRDefault="00147AF1" w:rsidP="00147AF1">
            <w:pPr>
              <w:rPr>
                <w:rFonts w:ascii="Arial" w:hAnsi="Arial" w:cs="Arial"/>
              </w:rPr>
            </w:pPr>
          </w:p>
        </w:tc>
        <w:tc>
          <w:tcPr>
            <w:tcW w:w="9781" w:type="dxa"/>
            <w:tcBorders>
              <w:top w:val="single" w:sz="4" w:space="0" w:color="auto"/>
              <w:left w:val="nil"/>
              <w:bottom w:val="nil"/>
              <w:right w:val="nil"/>
            </w:tcBorders>
          </w:tcPr>
          <w:p w14:paraId="7C8610A3" w14:textId="4F9FF03B" w:rsidR="00147AF1" w:rsidRPr="008B0D2E" w:rsidRDefault="00147AF1" w:rsidP="00147AF1">
            <w:pPr>
              <w:rPr>
                <w:rFonts w:ascii="Arial" w:hAnsi="Arial" w:cs="Arial"/>
              </w:rPr>
            </w:pPr>
          </w:p>
        </w:tc>
        <w:tc>
          <w:tcPr>
            <w:tcW w:w="1996" w:type="dxa"/>
            <w:gridSpan w:val="2"/>
            <w:tcBorders>
              <w:top w:val="single" w:sz="4" w:space="0" w:color="auto"/>
              <w:left w:val="nil"/>
              <w:bottom w:val="nil"/>
              <w:right w:val="nil"/>
            </w:tcBorders>
          </w:tcPr>
          <w:p w14:paraId="0EAB1C8A" w14:textId="77777777" w:rsidR="00147AF1" w:rsidRPr="008B0D2E" w:rsidRDefault="00147AF1" w:rsidP="00147AF1">
            <w:pPr>
              <w:rPr>
                <w:rFonts w:ascii="Arial" w:hAnsi="Arial" w:cs="Arial"/>
              </w:rPr>
            </w:pPr>
          </w:p>
        </w:tc>
      </w:tr>
      <w:tr w:rsidR="00147AF1" w:rsidRPr="008B0D2E" w14:paraId="05F806D4" w14:textId="77777777" w:rsidTr="00CC7EF5">
        <w:tc>
          <w:tcPr>
            <w:tcW w:w="817" w:type="dxa"/>
            <w:tcBorders>
              <w:top w:val="nil"/>
              <w:left w:val="nil"/>
              <w:bottom w:val="nil"/>
              <w:right w:val="nil"/>
            </w:tcBorders>
          </w:tcPr>
          <w:p w14:paraId="2813DB4F" w14:textId="18B867F6" w:rsidR="00147AF1" w:rsidRPr="008B0D2E" w:rsidRDefault="00147AF1" w:rsidP="00147AF1">
            <w:pPr>
              <w:rPr>
                <w:rFonts w:ascii="Arial" w:hAnsi="Arial" w:cs="Arial"/>
              </w:rPr>
            </w:pPr>
          </w:p>
        </w:tc>
        <w:tc>
          <w:tcPr>
            <w:tcW w:w="1559" w:type="dxa"/>
            <w:gridSpan w:val="2"/>
            <w:tcBorders>
              <w:top w:val="nil"/>
              <w:left w:val="nil"/>
              <w:bottom w:val="nil"/>
              <w:right w:val="nil"/>
            </w:tcBorders>
          </w:tcPr>
          <w:p w14:paraId="1CD132CE" w14:textId="75790774" w:rsidR="00147AF1" w:rsidRPr="008B0D2E" w:rsidRDefault="00147AF1" w:rsidP="00147AF1">
            <w:pPr>
              <w:rPr>
                <w:rFonts w:ascii="Arial" w:hAnsi="Arial" w:cs="Arial"/>
              </w:rPr>
            </w:pPr>
          </w:p>
        </w:tc>
        <w:tc>
          <w:tcPr>
            <w:tcW w:w="9781" w:type="dxa"/>
            <w:tcBorders>
              <w:top w:val="nil"/>
              <w:left w:val="nil"/>
              <w:bottom w:val="nil"/>
              <w:right w:val="nil"/>
            </w:tcBorders>
          </w:tcPr>
          <w:p w14:paraId="2096B8CB" w14:textId="3642E922" w:rsidR="00147AF1" w:rsidRPr="008B0D2E" w:rsidRDefault="00147AF1" w:rsidP="00147AF1">
            <w:pPr>
              <w:rPr>
                <w:rFonts w:ascii="Arial" w:hAnsi="Arial" w:cs="Arial"/>
              </w:rPr>
            </w:pPr>
          </w:p>
        </w:tc>
        <w:tc>
          <w:tcPr>
            <w:tcW w:w="1996" w:type="dxa"/>
            <w:gridSpan w:val="2"/>
            <w:tcBorders>
              <w:top w:val="nil"/>
              <w:left w:val="nil"/>
              <w:bottom w:val="nil"/>
              <w:right w:val="nil"/>
            </w:tcBorders>
          </w:tcPr>
          <w:p w14:paraId="513C00D0" w14:textId="77777777" w:rsidR="00147AF1" w:rsidRPr="008B0D2E" w:rsidRDefault="00147AF1" w:rsidP="00147AF1">
            <w:pPr>
              <w:rPr>
                <w:rFonts w:ascii="Arial" w:hAnsi="Arial" w:cs="Arial"/>
              </w:rPr>
            </w:pPr>
          </w:p>
        </w:tc>
      </w:tr>
      <w:tr w:rsidR="00147AF1" w:rsidRPr="008B0D2E" w14:paraId="7B75E232" w14:textId="77777777" w:rsidTr="006939CB">
        <w:tc>
          <w:tcPr>
            <w:tcW w:w="817" w:type="dxa"/>
            <w:tcBorders>
              <w:top w:val="nil"/>
              <w:left w:val="nil"/>
              <w:bottom w:val="nil"/>
              <w:right w:val="nil"/>
            </w:tcBorders>
          </w:tcPr>
          <w:p w14:paraId="4A7C823D" w14:textId="266DDAB8" w:rsidR="00147AF1" w:rsidRPr="008B0D2E" w:rsidRDefault="00147AF1" w:rsidP="00147AF1">
            <w:pPr>
              <w:rPr>
                <w:rFonts w:ascii="Arial" w:hAnsi="Arial" w:cs="Arial"/>
              </w:rPr>
            </w:pPr>
          </w:p>
        </w:tc>
        <w:tc>
          <w:tcPr>
            <w:tcW w:w="1559" w:type="dxa"/>
            <w:gridSpan w:val="2"/>
            <w:tcBorders>
              <w:top w:val="nil"/>
              <w:left w:val="nil"/>
              <w:bottom w:val="nil"/>
              <w:right w:val="nil"/>
            </w:tcBorders>
          </w:tcPr>
          <w:p w14:paraId="259D3D65" w14:textId="60E3215B" w:rsidR="00147AF1" w:rsidRPr="008B0D2E" w:rsidRDefault="00147AF1" w:rsidP="00147AF1">
            <w:pPr>
              <w:rPr>
                <w:rFonts w:ascii="Arial" w:hAnsi="Arial" w:cs="Arial"/>
              </w:rPr>
            </w:pPr>
          </w:p>
        </w:tc>
        <w:tc>
          <w:tcPr>
            <w:tcW w:w="9781" w:type="dxa"/>
            <w:tcBorders>
              <w:top w:val="nil"/>
              <w:left w:val="nil"/>
              <w:bottom w:val="nil"/>
              <w:right w:val="nil"/>
            </w:tcBorders>
          </w:tcPr>
          <w:p w14:paraId="1C49205D" w14:textId="468ADE98" w:rsidR="00147AF1" w:rsidRPr="008B0D2E" w:rsidRDefault="00147AF1" w:rsidP="00147AF1">
            <w:pPr>
              <w:rPr>
                <w:rFonts w:ascii="Arial" w:hAnsi="Arial" w:cs="Arial"/>
              </w:rPr>
            </w:pPr>
          </w:p>
        </w:tc>
        <w:tc>
          <w:tcPr>
            <w:tcW w:w="1996" w:type="dxa"/>
            <w:gridSpan w:val="2"/>
            <w:tcBorders>
              <w:top w:val="nil"/>
              <w:left w:val="nil"/>
              <w:bottom w:val="nil"/>
              <w:right w:val="nil"/>
            </w:tcBorders>
          </w:tcPr>
          <w:p w14:paraId="3C6B4D01" w14:textId="77777777" w:rsidR="00147AF1" w:rsidRPr="008B0D2E" w:rsidRDefault="00147AF1" w:rsidP="00147AF1">
            <w:pPr>
              <w:rPr>
                <w:rFonts w:ascii="Arial" w:hAnsi="Arial" w:cs="Arial"/>
              </w:rPr>
            </w:pPr>
          </w:p>
        </w:tc>
      </w:tr>
      <w:tr w:rsidR="00147AF1" w:rsidRPr="008B0D2E" w14:paraId="31A01714" w14:textId="77777777" w:rsidTr="006939CB">
        <w:trPr>
          <w:trHeight w:val="299"/>
        </w:trPr>
        <w:tc>
          <w:tcPr>
            <w:tcW w:w="817" w:type="dxa"/>
            <w:tcBorders>
              <w:top w:val="nil"/>
              <w:left w:val="nil"/>
              <w:bottom w:val="nil"/>
              <w:right w:val="nil"/>
            </w:tcBorders>
          </w:tcPr>
          <w:p w14:paraId="74739943" w14:textId="02D48380" w:rsidR="00147AF1" w:rsidRPr="00D65AC7" w:rsidRDefault="00147AF1" w:rsidP="00147AF1">
            <w:pPr>
              <w:rPr>
                <w:rFonts w:ascii="Arial" w:hAnsi="Arial" w:cs="Arial"/>
              </w:rPr>
            </w:pPr>
          </w:p>
        </w:tc>
        <w:tc>
          <w:tcPr>
            <w:tcW w:w="1559" w:type="dxa"/>
            <w:gridSpan w:val="2"/>
            <w:tcBorders>
              <w:top w:val="nil"/>
              <w:left w:val="nil"/>
              <w:bottom w:val="nil"/>
              <w:right w:val="nil"/>
            </w:tcBorders>
          </w:tcPr>
          <w:p w14:paraId="11CB9E59" w14:textId="6872452B" w:rsidR="00147AF1" w:rsidRPr="00D65AC7" w:rsidRDefault="00147AF1" w:rsidP="00147AF1">
            <w:pPr>
              <w:rPr>
                <w:rFonts w:ascii="Arial" w:hAnsi="Arial" w:cs="Arial"/>
              </w:rPr>
            </w:pPr>
          </w:p>
        </w:tc>
        <w:tc>
          <w:tcPr>
            <w:tcW w:w="9781" w:type="dxa"/>
            <w:tcBorders>
              <w:top w:val="nil"/>
              <w:left w:val="nil"/>
              <w:bottom w:val="nil"/>
              <w:right w:val="nil"/>
            </w:tcBorders>
          </w:tcPr>
          <w:p w14:paraId="5C483D88" w14:textId="39C22781" w:rsidR="00147AF1" w:rsidRPr="008B0D2E" w:rsidRDefault="00147AF1" w:rsidP="00147AF1">
            <w:pPr>
              <w:rPr>
                <w:rFonts w:ascii="Arial" w:hAnsi="Arial"/>
              </w:rPr>
            </w:pPr>
          </w:p>
        </w:tc>
        <w:tc>
          <w:tcPr>
            <w:tcW w:w="1996" w:type="dxa"/>
            <w:gridSpan w:val="2"/>
            <w:tcBorders>
              <w:top w:val="nil"/>
              <w:left w:val="nil"/>
              <w:bottom w:val="nil"/>
              <w:right w:val="nil"/>
            </w:tcBorders>
          </w:tcPr>
          <w:p w14:paraId="5A6D63F2" w14:textId="77777777" w:rsidR="00147AF1" w:rsidRPr="008B0D2E" w:rsidRDefault="00147AF1" w:rsidP="00147AF1">
            <w:pPr>
              <w:rPr>
                <w:rFonts w:ascii="Arial" w:hAnsi="Arial" w:cs="Arial"/>
              </w:rPr>
            </w:pPr>
          </w:p>
        </w:tc>
      </w:tr>
      <w:tr w:rsidR="00147AF1" w:rsidRPr="008B0D2E" w14:paraId="5E6F0A54" w14:textId="77777777" w:rsidTr="006939CB">
        <w:trPr>
          <w:trHeight w:val="1325"/>
        </w:trPr>
        <w:tc>
          <w:tcPr>
            <w:tcW w:w="817" w:type="dxa"/>
            <w:tcBorders>
              <w:top w:val="nil"/>
              <w:left w:val="nil"/>
              <w:bottom w:val="nil"/>
              <w:right w:val="nil"/>
            </w:tcBorders>
          </w:tcPr>
          <w:p w14:paraId="3582919C" w14:textId="0E2BC490" w:rsidR="00147AF1" w:rsidRPr="00AD7786" w:rsidRDefault="00147AF1" w:rsidP="00147AF1">
            <w:pPr>
              <w:rPr>
                <w:rFonts w:ascii="Arial" w:hAnsi="Arial" w:cs="Arial"/>
              </w:rPr>
            </w:pPr>
          </w:p>
        </w:tc>
        <w:tc>
          <w:tcPr>
            <w:tcW w:w="1559" w:type="dxa"/>
            <w:gridSpan w:val="2"/>
            <w:tcBorders>
              <w:top w:val="nil"/>
              <w:left w:val="nil"/>
              <w:bottom w:val="nil"/>
              <w:right w:val="nil"/>
            </w:tcBorders>
          </w:tcPr>
          <w:p w14:paraId="6D18E350" w14:textId="3516DD94" w:rsidR="00147AF1" w:rsidRPr="00AD7786" w:rsidRDefault="00147AF1" w:rsidP="00147AF1">
            <w:pPr>
              <w:rPr>
                <w:rFonts w:ascii="Arial" w:hAnsi="Arial" w:cs="Arial"/>
              </w:rPr>
            </w:pPr>
          </w:p>
        </w:tc>
        <w:tc>
          <w:tcPr>
            <w:tcW w:w="9781" w:type="dxa"/>
            <w:tcBorders>
              <w:top w:val="nil"/>
              <w:left w:val="nil"/>
              <w:bottom w:val="nil"/>
              <w:right w:val="nil"/>
            </w:tcBorders>
          </w:tcPr>
          <w:p w14:paraId="1A0F9CA3" w14:textId="2DC58929" w:rsidR="00147AF1" w:rsidRPr="00AD7786" w:rsidRDefault="00147AF1" w:rsidP="00147AF1">
            <w:pPr>
              <w:rPr>
                <w:lang w:eastAsia="en-US"/>
              </w:rPr>
            </w:pPr>
          </w:p>
        </w:tc>
        <w:tc>
          <w:tcPr>
            <w:tcW w:w="1996" w:type="dxa"/>
            <w:gridSpan w:val="2"/>
            <w:tcBorders>
              <w:top w:val="nil"/>
              <w:left w:val="nil"/>
              <w:bottom w:val="nil"/>
              <w:right w:val="nil"/>
            </w:tcBorders>
          </w:tcPr>
          <w:p w14:paraId="63F8E4D1" w14:textId="77777777" w:rsidR="00147AF1" w:rsidRPr="008B0D2E" w:rsidRDefault="00147AF1" w:rsidP="00147AF1">
            <w:pPr>
              <w:rPr>
                <w:rFonts w:ascii="Arial" w:hAnsi="Arial" w:cs="Arial"/>
              </w:rPr>
            </w:pPr>
          </w:p>
        </w:tc>
      </w:tr>
      <w:tr w:rsidR="00147AF1" w:rsidRPr="00FA090B" w14:paraId="03A5E02E" w14:textId="77777777" w:rsidTr="006939CB">
        <w:trPr>
          <w:gridAfter w:val="1"/>
          <w:wAfter w:w="11" w:type="dxa"/>
        </w:trPr>
        <w:tc>
          <w:tcPr>
            <w:tcW w:w="14142" w:type="dxa"/>
            <w:gridSpan w:val="5"/>
            <w:tcBorders>
              <w:top w:val="nil"/>
              <w:left w:val="nil"/>
              <w:bottom w:val="nil"/>
              <w:right w:val="nil"/>
            </w:tcBorders>
          </w:tcPr>
          <w:p w14:paraId="39516BEB" w14:textId="77777777" w:rsidR="00147AF1" w:rsidRPr="008B0D2E" w:rsidRDefault="00147AF1" w:rsidP="00147AF1">
            <w:pPr>
              <w:pStyle w:val="Heading1"/>
              <w:jc w:val="center"/>
              <w:rPr>
                <w:rFonts w:ascii="Arial" w:hAnsi="Arial"/>
              </w:rPr>
            </w:pPr>
          </w:p>
        </w:tc>
      </w:tr>
    </w:tbl>
    <w:p w14:paraId="0D95F4F8" w14:textId="77777777" w:rsidR="00E96AF9" w:rsidRPr="00E96AF9" w:rsidRDefault="00E96AF9" w:rsidP="004277C2">
      <w:pPr>
        <w:spacing w:after="200" w:line="276" w:lineRule="auto"/>
        <w:rPr>
          <w:rFonts w:ascii="Arial" w:hAnsi="Arial"/>
          <w:lang w:eastAsia="en-US"/>
        </w:rPr>
      </w:pPr>
    </w:p>
    <w:sectPr w:rsidR="00E96AF9" w:rsidRPr="00E96AF9" w:rsidSect="001A1C9A">
      <w:headerReference w:type="even" r:id="rId27"/>
      <w:headerReference w:type="default" r:id="rId28"/>
      <w:footerReference w:type="even" r:id="rId29"/>
      <w:footerReference w:type="default" r:id="rId30"/>
      <w:headerReference w:type="first" r:id="rId31"/>
      <w:footerReference w:type="first" r:id="rId32"/>
      <w:pgSz w:w="16838" w:h="11906" w:orient="landscape"/>
      <w:pgMar w:top="851"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3CC7" w14:textId="77777777" w:rsidR="000C4490" w:rsidRDefault="000C4490" w:rsidP="00CE2EAB">
      <w:r>
        <w:separator/>
      </w:r>
    </w:p>
  </w:endnote>
  <w:endnote w:type="continuationSeparator" w:id="0">
    <w:p w14:paraId="2B8B3589" w14:textId="77777777" w:rsidR="000C4490" w:rsidRDefault="000C4490" w:rsidP="00CE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3BD0" w14:textId="77777777" w:rsidR="00B70801" w:rsidRDefault="00B70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ABAB" w14:textId="360B765D" w:rsidR="00651B9C" w:rsidRPr="00360435" w:rsidRDefault="00651B9C" w:rsidP="00CE2EAB">
    <w:pPr>
      <w:pStyle w:val="Footer"/>
      <w:jc w:val="center"/>
      <w:rPr>
        <w:rFonts w:ascii="Arial" w:hAnsi="Arial" w:cs="Arial"/>
      </w:rPr>
    </w:pPr>
    <w:r w:rsidRPr="00360435">
      <w:rPr>
        <w:rFonts w:ascii="Arial" w:hAnsi="Arial" w:cs="Arial"/>
      </w:rPr>
      <w:t xml:space="preserve">- </w:t>
    </w:r>
    <w:r w:rsidRPr="00360435">
      <w:rPr>
        <w:rFonts w:ascii="Arial" w:hAnsi="Arial" w:cs="Arial"/>
      </w:rPr>
      <w:fldChar w:fldCharType="begin"/>
    </w:r>
    <w:r w:rsidRPr="00360435">
      <w:rPr>
        <w:rFonts w:ascii="Arial" w:hAnsi="Arial" w:cs="Arial"/>
      </w:rPr>
      <w:instrText xml:space="preserve"> PAGE </w:instrText>
    </w:r>
    <w:r w:rsidRPr="00360435">
      <w:rPr>
        <w:rFonts w:ascii="Arial" w:hAnsi="Arial" w:cs="Arial"/>
      </w:rPr>
      <w:fldChar w:fldCharType="separate"/>
    </w:r>
    <w:r w:rsidR="00D06913">
      <w:rPr>
        <w:rFonts w:ascii="Arial" w:hAnsi="Arial" w:cs="Arial"/>
        <w:noProof/>
      </w:rPr>
      <w:t>7</w:t>
    </w:r>
    <w:r w:rsidRPr="00360435">
      <w:rPr>
        <w:rFonts w:ascii="Arial" w:hAnsi="Arial" w:cs="Arial"/>
      </w:rPr>
      <w:fldChar w:fldCharType="end"/>
    </w:r>
    <w:r w:rsidRPr="00360435">
      <w:rPr>
        <w:rFonts w:ascii="Arial" w:hAnsi="Arial" w:cs="Arial"/>
      </w:rPr>
      <w:t xml:space="preserve"> –</w:t>
    </w:r>
  </w:p>
  <w:p w14:paraId="609BB342" w14:textId="37801AFC" w:rsidR="00651B9C" w:rsidRDefault="00651B9C" w:rsidP="00CE2EAB">
    <w:pPr>
      <w:pStyle w:val="Footer"/>
      <w:jc w:val="center"/>
      <w:rPr>
        <w:rFonts w:ascii="Arial" w:hAnsi="Arial" w:cs="Arial"/>
      </w:rPr>
    </w:pPr>
    <w:r w:rsidRPr="00360435">
      <w:rPr>
        <w:rFonts w:ascii="Arial" w:hAnsi="Arial" w:cs="Arial"/>
      </w:rPr>
      <w:t xml:space="preserve">Schools Financial Year End Timetable </w:t>
    </w:r>
    <w:r w:rsidR="00CF0A37">
      <w:rPr>
        <w:rFonts w:ascii="Arial" w:hAnsi="Arial" w:cs="Arial"/>
      </w:rPr>
      <w:t>20</w:t>
    </w:r>
    <w:r w:rsidR="00B70801">
      <w:rPr>
        <w:rFonts w:ascii="Arial" w:hAnsi="Arial" w:cs="Arial"/>
      </w:rPr>
      <w:t>2</w:t>
    </w:r>
    <w:r w:rsidR="00C2411A">
      <w:rPr>
        <w:rFonts w:ascii="Arial" w:hAnsi="Arial" w:cs="Arial"/>
      </w:rPr>
      <w:t>3</w:t>
    </w:r>
    <w:r w:rsidR="001E0759">
      <w:rPr>
        <w:rFonts w:ascii="Arial" w:hAnsi="Arial" w:cs="Arial"/>
      </w:rPr>
      <w:t>-</w:t>
    </w:r>
    <w:r w:rsidR="00CF6BFD">
      <w:rPr>
        <w:rFonts w:ascii="Arial" w:hAnsi="Arial" w:cs="Arial"/>
      </w:rPr>
      <w:t>2</w:t>
    </w:r>
    <w:r w:rsidR="00C2411A">
      <w:rPr>
        <w:rFonts w:ascii="Arial" w:hAnsi="Arial" w:cs="Arial"/>
      </w:rPr>
      <w:t>4</w:t>
    </w:r>
  </w:p>
  <w:p w14:paraId="5038D9A5" w14:textId="77777777" w:rsidR="00651B9C" w:rsidRPr="00360435" w:rsidRDefault="00651B9C" w:rsidP="001E0759">
    <w:pPr>
      <w:pStyle w:val="Footer"/>
      <w:rPr>
        <w:rFonts w:ascii="Arial" w:hAnsi="Arial" w:cs="Arial"/>
      </w:rPr>
    </w:pPr>
  </w:p>
  <w:p w14:paraId="300273A5" w14:textId="77777777" w:rsidR="00651B9C" w:rsidRDefault="00651B9C">
    <w:pPr>
      <w:pStyle w:val="Footer"/>
    </w:pPr>
  </w:p>
  <w:p w14:paraId="691B5F93" w14:textId="77777777" w:rsidR="00651B9C" w:rsidRDefault="00651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5C60" w14:textId="77777777" w:rsidR="00B70801" w:rsidRDefault="00B70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4573" w14:textId="77777777" w:rsidR="000C4490" w:rsidRDefault="000C4490" w:rsidP="00CE2EAB">
      <w:r>
        <w:separator/>
      </w:r>
    </w:p>
  </w:footnote>
  <w:footnote w:type="continuationSeparator" w:id="0">
    <w:p w14:paraId="3D33AA3E" w14:textId="77777777" w:rsidR="000C4490" w:rsidRDefault="000C4490" w:rsidP="00CE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3292" w14:textId="77777777" w:rsidR="00B70801" w:rsidRDefault="00B70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B48B" w14:textId="77777777" w:rsidR="00B70801" w:rsidRDefault="00B70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4C26" w14:textId="77777777" w:rsidR="00B70801" w:rsidRDefault="00B7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6AD"/>
    <w:multiLevelType w:val="hybridMultilevel"/>
    <w:tmpl w:val="78AE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6050C"/>
    <w:multiLevelType w:val="hybridMultilevel"/>
    <w:tmpl w:val="9D22C25A"/>
    <w:lvl w:ilvl="0" w:tplc="AA0C1E6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56"/>
        </w:tabs>
        <w:ind w:left="1456" w:hanging="360"/>
      </w:pPr>
      <w:rPr>
        <w:rFonts w:ascii="Courier New" w:hAnsi="Courier New" w:cs="Courier New" w:hint="default"/>
      </w:rPr>
    </w:lvl>
    <w:lvl w:ilvl="2" w:tplc="08090005" w:tentative="1">
      <w:start w:val="1"/>
      <w:numFmt w:val="bullet"/>
      <w:lvlText w:val=""/>
      <w:lvlJc w:val="left"/>
      <w:pPr>
        <w:tabs>
          <w:tab w:val="num" w:pos="2176"/>
        </w:tabs>
        <w:ind w:left="2176" w:hanging="360"/>
      </w:pPr>
      <w:rPr>
        <w:rFonts w:ascii="Wingdings" w:hAnsi="Wingdings" w:hint="default"/>
      </w:rPr>
    </w:lvl>
    <w:lvl w:ilvl="3" w:tplc="08090001" w:tentative="1">
      <w:start w:val="1"/>
      <w:numFmt w:val="bullet"/>
      <w:lvlText w:val=""/>
      <w:lvlJc w:val="left"/>
      <w:pPr>
        <w:tabs>
          <w:tab w:val="num" w:pos="2896"/>
        </w:tabs>
        <w:ind w:left="2896" w:hanging="360"/>
      </w:pPr>
      <w:rPr>
        <w:rFonts w:ascii="Symbol" w:hAnsi="Symbol" w:hint="default"/>
      </w:rPr>
    </w:lvl>
    <w:lvl w:ilvl="4" w:tplc="08090003" w:tentative="1">
      <w:start w:val="1"/>
      <w:numFmt w:val="bullet"/>
      <w:lvlText w:val="o"/>
      <w:lvlJc w:val="left"/>
      <w:pPr>
        <w:tabs>
          <w:tab w:val="num" w:pos="3616"/>
        </w:tabs>
        <w:ind w:left="3616" w:hanging="360"/>
      </w:pPr>
      <w:rPr>
        <w:rFonts w:ascii="Courier New" w:hAnsi="Courier New" w:cs="Courier New" w:hint="default"/>
      </w:rPr>
    </w:lvl>
    <w:lvl w:ilvl="5" w:tplc="08090005" w:tentative="1">
      <w:start w:val="1"/>
      <w:numFmt w:val="bullet"/>
      <w:lvlText w:val=""/>
      <w:lvlJc w:val="left"/>
      <w:pPr>
        <w:tabs>
          <w:tab w:val="num" w:pos="4336"/>
        </w:tabs>
        <w:ind w:left="4336" w:hanging="360"/>
      </w:pPr>
      <w:rPr>
        <w:rFonts w:ascii="Wingdings" w:hAnsi="Wingdings" w:hint="default"/>
      </w:rPr>
    </w:lvl>
    <w:lvl w:ilvl="6" w:tplc="08090001" w:tentative="1">
      <w:start w:val="1"/>
      <w:numFmt w:val="bullet"/>
      <w:lvlText w:val=""/>
      <w:lvlJc w:val="left"/>
      <w:pPr>
        <w:tabs>
          <w:tab w:val="num" w:pos="5056"/>
        </w:tabs>
        <w:ind w:left="5056" w:hanging="360"/>
      </w:pPr>
      <w:rPr>
        <w:rFonts w:ascii="Symbol" w:hAnsi="Symbol" w:hint="default"/>
      </w:rPr>
    </w:lvl>
    <w:lvl w:ilvl="7" w:tplc="08090003" w:tentative="1">
      <w:start w:val="1"/>
      <w:numFmt w:val="bullet"/>
      <w:lvlText w:val="o"/>
      <w:lvlJc w:val="left"/>
      <w:pPr>
        <w:tabs>
          <w:tab w:val="num" w:pos="5776"/>
        </w:tabs>
        <w:ind w:left="5776" w:hanging="360"/>
      </w:pPr>
      <w:rPr>
        <w:rFonts w:ascii="Courier New" w:hAnsi="Courier New" w:cs="Courier New" w:hint="default"/>
      </w:rPr>
    </w:lvl>
    <w:lvl w:ilvl="8" w:tplc="08090005" w:tentative="1">
      <w:start w:val="1"/>
      <w:numFmt w:val="bullet"/>
      <w:lvlText w:val=""/>
      <w:lvlJc w:val="left"/>
      <w:pPr>
        <w:tabs>
          <w:tab w:val="num" w:pos="6496"/>
        </w:tabs>
        <w:ind w:left="6496" w:hanging="360"/>
      </w:pPr>
      <w:rPr>
        <w:rFonts w:ascii="Wingdings" w:hAnsi="Wingdings" w:hint="default"/>
      </w:rPr>
    </w:lvl>
  </w:abstractNum>
  <w:abstractNum w:abstractNumId="2" w15:restartNumberingAfterBreak="0">
    <w:nsid w:val="2B0A535E"/>
    <w:multiLevelType w:val="hybridMultilevel"/>
    <w:tmpl w:val="132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254E4"/>
    <w:multiLevelType w:val="hybridMultilevel"/>
    <w:tmpl w:val="A8822866"/>
    <w:lvl w:ilvl="0" w:tplc="ECCABAC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B415B8"/>
    <w:multiLevelType w:val="hybridMultilevel"/>
    <w:tmpl w:val="C684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1065F"/>
    <w:multiLevelType w:val="hybridMultilevel"/>
    <w:tmpl w:val="4BF44150"/>
    <w:lvl w:ilvl="0" w:tplc="1A7C58D6">
      <w:start w:val="1"/>
      <w:numFmt w:val="bullet"/>
      <w:lvlText w:val=""/>
      <w:lvlJc w:val="left"/>
      <w:pPr>
        <w:tabs>
          <w:tab w:val="num" w:pos="477"/>
        </w:tabs>
        <w:ind w:left="874" w:hanging="170"/>
      </w:pPr>
      <w:rPr>
        <w:rFonts w:ascii="Symbol" w:hAnsi="Symbol" w:hint="default"/>
        <w:sz w:val="10"/>
        <w:szCs w:val="1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325330666">
    <w:abstractNumId w:val="5"/>
  </w:num>
  <w:num w:numId="2" w16cid:durableId="1767068863">
    <w:abstractNumId w:val="3"/>
  </w:num>
  <w:num w:numId="3" w16cid:durableId="934248266">
    <w:abstractNumId w:val="1"/>
  </w:num>
  <w:num w:numId="4" w16cid:durableId="1386759580">
    <w:abstractNumId w:val="2"/>
  </w:num>
  <w:num w:numId="5" w16cid:durableId="1427118698">
    <w:abstractNumId w:val="0"/>
  </w:num>
  <w:num w:numId="6" w16cid:durableId="1156649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AB"/>
    <w:rsid w:val="00015D2F"/>
    <w:rsid w:val="000163B8"/>
    <w:rsid w:val="00032BE4"/>
    <w:rsid w:val="0003324E"/>
    <w:rsid w:val="00047089"/>
    <w:rsid w:val="000530F6"/>
    <w:rsid w:val="000545B0"/>
    <w:rsid w:val="000632E5"/>
    <w:rsid w:val="00064315"/>
    <w:rsid w:val="00065A64"/>
    <w:rsid w:val="00067965"/>
    <w:rsid w:val="00075A18"/>
    <w:rsid w:val="00077CE1"/>
    <w:rsid w:val="00080CB8"/>
    <w:rsid w:val="000858FF"/>
    <w:rsid w:val="00090532"/>
    <w:rsid w:val="000979F7"/>
    <w:rsid w:val="000A33D2"/>
    <w:rsid w:val="000A3583"/>
    <w:rsid w:val="000A3587"/>
    <w:rsid w:val="000A391C"/>
    <w:rsid w:val="000A4717"/>
    <w:rsid w:val="000A5E18"/>
    <w:rsid w:val="000B1E15"/>
    <w:rsid w:val="000B3708"/>
    <w:rsid w:val="000B68FE"/>
    <w:rsid w:val="000B6BA6"/>
    <w:rsid w:val="000B71FA"/>
    <w:rsid w:val="000C279B"/>
    <w:rsid w:val="000C4490"/>
    <w:rsid w:val="000D1C8A"/>
    <w:rsid w:val="000E52C6"/>
    <w:rsid w:val="000E6AA7"/>
    <w:rsid w:val="000E7112"/>
    <w:rsid w:val="001001A5"/>
    <w:rsid w:val="00113AB3"/>
    <w:rsid w:val="00114294"/>
    <w:rsid w:val="00114E8E"/>
    <w:rsid w:val="00117725"/>
    <w:rsid w:val="00127370"/>
    <w:rsid w:val="00147AF1"/>
    <w:rsid w:val="00151D0D"/>
    <w:rsid w:val="00157C15"/>
    <w:rsid w:val="00164DB1"/>
    <w:rsid w:val="001716F4"/>
    <w:rsid w:val="00172BC1"/>
    <w:rsid w:val="001808FB"/>
    <w:rsid w:val="00181443"/>
    <w:rsid w:val="00181CB7"/>
    <w:rsid w:val="00185732"/>
    <w:rsid w:val="00190433"/>
    <w:rsid w:val="00191BFE"/>
    <w:rsid w:val="00191F12"/>
    <w:rsid w:val="00192289"/>
    <w:rsid w:val="00196F2B"/>
    <w:rsid w:val="001A1C9A"/>
    <w:rsid w:val="001A246F"/>
    <w:rsid w:val="001B2260"/>
    <w:rsid w:val="001B2FBC"/>
    <w:rsid w:val="001B4225"/>
    <w:rsid w:val="001C2377"/>
    <w:rsid w:val="001C66D4"/>
    <w:rsid w:val="001E0759"/>
    <w:rsid w:val="001E6A22"/>
    <w:rsid w:val="001E7805"/>
    <w:rsid w:val="001E7B34"/>
    <w:rsid w:val="001F1D47"/>
    <w:rsid w:val="001F2729"/>
    <w:rsid w:val="001F5CAA"/>
    <w:rsid w:val="001F6EEC"/>
    <w:rsid w:val="002003C9"/>
    <w:rsid w:val="00200ABC"/>
    <w:rsid w:val="00202651"/>
    <w:rsid w:val="0020618A"/>
    <w:rsid w:val="002075C3"/>
    <w:rsid w:val="0021633D"/>
    <w:rsid w:val="002260B4"/>
    <w:rsid w:val="00230FBE"/>
    <w:rsid w:val="00233B10"/>
    <w:rsid w:val="00236899"/>
    <w:rsid w:val="002373C3"/>
    <w:rsid w:val="00241065"/>
    <w:rsid w:val="00241531"/>
    <w:rsid w:val="00256B68"/>
    <w:rsid w:val="00273148"/>
    <w:rsid w:val="0027364F"/>
    <w:rsid w:val="002849FC"/>
    <w:rsid w:val="00287A53"/>
    <w:rsid w:val="002A1C61"/>
    <w:rsid w:val="002A397E"/>
    <w:rsid w:val="002B0D60"/>
    <w:rsid w:val="002B51EE"/>
    <w:rsid w:val="002C0174"/>
    <w:rsid w:val="002C111F"/>
    <w:rsid w:val="002C33BB"/>
    <w:rsid w:val="002C4EB5"/>
    <w:rsid w:val="002D39F0"/>
    <w:rsid w:val="002E0BB0"/>
    <w:rsid w:val="002F32DB"/>
    <w:rsid w:val="00301081"/>
    <w:rsid w:val="00303767"/>
    <w:rsid w:val="00305DEF"/>
    <w:rsid w:val="00310E2B"/>
    <w:rsid w:val="0031110F"/>
    <w:rsid w:val="0031534D"/>
    <w:rsid w:val="00322616"/>
    <w:rsid w:val="003251DA"/>
    <w:rsid w:val="00325768"/>
    <w:rsid w:val="00327D6F"/>
    <w:rsid w:val="003312E1"/>
    <w:rsid w:val="00332225"/>
    <w:rsid w:val="00341C82"/>
    <w:rsid w:val="0034374D"/>
    <w:rsid w:val="0034555B"/>
    <w:rsid w:val="003479E0"/>
    <w:rsid w:val="00350FEF"/>
    <w:rsid w:val="00356F07"/>
    <w:rsid w:val="003800DF"/>
    <w:rsid w:val="0038165C"/>
    <w:rsid w:val="00382951"/>
    <w:rsid w:val="00385BBB"/>
    <w:rsid w:val="00385EA2"/>
    <w:rsid w:val="0039393B"/>
    <w:rsid w:val="00394C80"/>
    <w:rsid w:val="003954E4"/>
    <w:rsid w:val="003A78A3"/>
    <w:rsid w:val="003B4A9F"/>
    <w:rsid w:val="003B5058"/>
    <w:rsid w:val="003B6ABB"/>
    <w:rsid w:val="003C762B"/>
    <w:rsid w:val="003D5688"/>
    <w:rsid w:val="003D5FD3"/>
    <w:rsid w:val="003E33AC"/>
    <w:rsid w:val="003E63A7"/>
    <w:rsid w:val="003E6880"/>
    <w:rsid w:val="003E7CAC"/>
    <w:rsid w:val="003F05DD"/>
    <w:rsid w:val="003F2047"/>
    <w:rsid w:val="003F69A3"/>
    <w:rsid w:val="003F7D51"/>
    <w:rsid w:val="00413ED0"/>
    <w:rsid w:val="004277C2"/>
    <w:rsid w:val="00432151"/>
    <w:rsid w:val="004415B4"/>
    <w:rsid w:val="00446A5E"/>
    <w:rsid w:val="00454F9E"/>
    <w:rsid w:val="00472798"/>
    <w:rsid w:val="00480361"/>
    <w:rsid w:val="00481576"/>
    <w:rsid w:val="004823F2"/>
    <w:rsid w:val="0048247D"/>
    <w:rsid w:val="004846FD"/>
    <w:rsid w:val="0049775E"/>
    <w:rsid w:val="004A6BDA"/>
    <w:rsid w:val="004B0E1A"/>
    <w:rsid w:val="004B1E47"/>
    <w:rsid w:val="004B2614"/>
    <w:rsid w:val="004B26F7"/>
    <w:rsid w:val="004B60D8"/>
    <w:rsid w:val="004C0F29"/>
    <w:rsid w:val="004C4684"/>
    <w:rsid w:val="004C5900"/>
    <w:rsid w:val="004D3923"/>
    <w:rsid w:val="004E2738"/>
    <w:rsid w:val="004E3663"/>
    <w:rsid w:val="004E4D60"/>
    <w:rsid w:val="004F015E"/>
    <w:rsid w:val="004F2924"/>
    <w:rsid w:val="004F55FB"/>
    <w:rsid w:val="0050204F"/>
    <w:rsid w:val="00502990"/>
    <w:rsid w:val="0050435F"/>
    <w:rsid w:val="00506538"/>
    <w:rsid w:val="00513E6C"/>
    <w:rsid w:val="00515A81"/>
    <w:rsid w:val="005169ED"/>
    <w:rsid w:val="005250BC"/>
    <w:rsid w:val="00532884"/>
    <w:rsid w:val="00536743"/>
    <w:rsid w:val="00537C0D"/>
    <w:rsid w:val="0054589C"/>
    <w:rsid w:val="00551914"/>
    <w:rsid w:val="005567DF"/>
    <w:rsid w:val="00575F0C"/>
    <w:rsid w:val="005818E1"/>
    <w:rsid w:val="005827F6"/>
    <w:rsid w:val="005829B5"/>
    <w:rsid w:val="00593F25"/>
    <w:rsid w:val="005A18EC"/>
    <w:rsid w:val="005B0579"/>
    <w:rsid w:val="005B1908"/>
    <w:rsid w:val="005B2186"/>
    <w:rsid w:val="005B271B"/>
    <w:rsid w:val="005B44D8"/>
    <w:rsid w:val="005C567B"/>
    <w:rsid w:val="005C578C"/>
    <w:rsid w:val="005D0D45"/>
    <w:rsid w:val="005E28D0"/>
    <w:rsid w:val="005E581E"/>
    <w:rsid w:val="005E6007"/>
    <w:rsid w:val="005F5CF7"/>
    <w:rsid w:val="00600D77"/>
    <w:rsid w:val="0060478A"/>
    <w:rsid w:val="006113C3"/>
    <w:rsid w:val="00611B5B"/>
    <w:rsid w:val="00620431"/>
    <w:rsid w:val="00625FFC"/>
    <w:rsid w:val="00626AA9"/>
    <w:rsid w:val="006326D8"/>
    <w:rsid w:val="006338B6"/>
    <w:rsid w:val="006362D4"/>
    <w:rsid w:val="00643193"/>
    <w:rsid w:val="006510F5"/>
    <w:rsid w:val="0065147B"/>
    <w:rsid w:val="00651B9C"/>
    <w:rsid w:val="0066002D"/>
    <w:rsid w:val="0066696C"/>
    <w:rsid w:val="00667BCB"/>
    <w:rsid w:val="00673252"/>
    <w:rsid w:val="0067412C"/>
    <w:rsid w:val="006772E6"/>
    <w:rsid w:val="00677F3D"/>
    <w:rsid w:val="006823BB"/>
    <w:rsid w:val="006939CB"/>
    <w:rsid w:val="0069624F"/>
    <w:rsid w:val="006A5740"/>
    <w:rsid w:val="006B316C"/>
    <w:rsid w:val="006B6EE9"/>
    <w:rsid w:val="006C17DA"/>
    <w:rsid w:val="006C7B9A"/>
    <w:rsid w:val="006C7C86"/>
    <w:rsid w:val="006D121A"/>
    <w:rsid w:val="006D35D8"/>
    <w:rsid w:val="006E285E"/>
    <w:rsid w:val="006E2F64"/>
    <w:rsid w:val="006E4979"/>
    <w:rsid w:val="006F1608"/>
    <w:rsid w:val="006F19D0"/>
    <w:rsid w:val="00703CD5"/>
    <w:rsid w:val="00704911"/>
    <w:rsid w:val="00706497"/>
    <w:rsid w:val="007105B7"/>
    <w:rsid w:val="0071183A"/>
    <w:rsid w:val="00712981"/>
    <w:rsid w:val="00714D29"/>
    <w:rsid w:val="007171D0"/>
    <w:rsid w:val="00722CF8"/>
    <w:rsid w:val="007233F9"/>
    <w:rsid w:val="007342A9"/>
    <w:rsid w:val="00765CC8"/>
    <w:rsid w:val="007704C9"/>
    <w:rsid w:val="00781909"/>
    <w:rsid w:val="0078679E"/>
    <w:rsid w:val="00786EE5"/>
    <w:rsid w:val="00790A4F"/>
    <w:rsid w:val="007944BB"/>
    <w:rsid w:val="0079718D"/>
    <w:rsid w:val="007A4B41"/>
    <w:rsid w:val="007A6762"/>
    <w:rsid w:val="007B3F57"/>
    <w:rsid w:val="007B59FD"/>
    <w:rsid w:val="007B6D59"/>
    <w:rsid w:val="007C386E"/>
    <w:rsid w:val="007C4E90"/>
    <w:rsid w:val="007C66A8"/>
    <w:rsid w:val="007D5EC2"/>
    <w:rsid w:val="007E0885"/>
    <w:rsid w:val="007E7169"/>
    <w:rsid w:val="007F367C"/>
    <w:rsid w:val="007F553A"/>
    <w:rsid w:val="00800650"/>
    <w:rsid w:val="008032D4"/>
    <w:rsid w:val="008070AE"/>
    <w:rsid w:val="008166D1"/>
    <w:rsid w:val="008246AA"/>
    <w:rsid w:val="00824B75"/>
    <w:rsid w:val="00832755"/>
    <w:rsid w:val="00834498"/>
    <w:rsid w:val="008363A6"/>
    <w:rsid w:val="0084280E"/>
    <w:rsid w:val="008446ED"/>
    <w:rsid w:val="00846822"/>
    <w:rsid w:val="0085084B"/>
    <w:rsid w:val="008632FB"/>
    <w:rsid w:val="008727FF"/>
    <w:rsid w:val="00877AD6"/>
    <w:rsid w:val="0088774F"/>
    <w:rsid w:val="008910EB"/>
    <w:rsid w:val="008944D6"/>
    <w:rsid w:val="008A34B5"/>
    <w:rsid w:val="008A7296"/>
    <w:rsid w:val="008B0D2E"/>
    <w:rsid w:val="008B352E"/>
    <w:rsid w:val="008C15F7"/>
    <w:rsid w:val="008C1CB4"/>
    <w:rsid w:val="008C5796"/>
    <w:rsid w:val="008D1EEA"/>
    <w:rsid w:val="008E0E41"/>
    <w:rsid w:val="008E1463"/>
    <w:rsid w:val="008E4AC6"/>
    <w:rsid w:val="008E7821"/>
    <w:rsid w:val="008E78B2"/>
    <w:rsid w:val="008F4AF6"/>
    <w:rsid w:val="00902FBA"/>
    <w:rsid w:val="009212D3"/>
    <w:rsid w:val="0092519F"/>
    <w:rsid w:val="00925E0A"/>
    <w:rsid w:val="00927FD8"/>
    <w:rsid w:val="00931F39"/>
    <w:rsid w:val="00932F7B"/>
    <w:rsid w:val="009330E1"/>
    <w:rsid w:val="00945F41"/>
    <w:rsid w:val="00950BDA"/>
    <w:rsid w:val="009517B1"/>
    <w:rsid w:val="009540AC"/>
    <w:rsid w:val="0095798B"/>
    <w:rsid w:val="00963F6B"/>
    <w:rsid w:val="00966387"/>
    <w:rsid w:val="00970D3E"/>
    <w:rsid w:val="009730E9"/>
    <w:rsid w:val="009750C8"/>
    <w:rsid w:val="00980058"/>
    <w:rsid w:val="00982EB8"/>
    <w:rsid w:val="00983748"/>
    <w:rsid w:val="0099021C"/>
    <w:rsid w:val="00995D35"/>
    <w:rsid w:val="00997D53"/>
    <w:rsid w:val="009B12E2"/>
    <w:rsid w:val="009B706B"/>
    <w:rsid w:val="009C5576"/>
    <w:rsid w:val="009D47D3"/>
    <w:rsid w:val="009E0D42"/>
    <w:rsid w:val="009E236B"/>
    <w:rsid w:val="009E5223"/>
    <w:rsid w:val="009E6438"/>
    <w:rsid w:val="009E7E73"/>
    <w:rsid w:val="009F6690"/>
    <w:rsid w:val="009F6DD7"/>
    <w:rsid w:val="009F7909"/>
    <w:rsid w:val="00A10809"/>
    <w:rsid w:val="00A12879"/>
    <w:rsid w:val="00A14638"/>
    <w:rsid w:val="00A23411"/>
    <w:rsid w:val="00A26A94"/>
    <w:rsid w:val="00A34EC3"/>
    <w:rsid w:val="00A351F2"/>
    <w:rsid w:val="00A4224F"/>
    <w:rsid w:val="00A53F71"/>
    <w:rsid w:val="00A558F4"/>
    <w:rsid w:val="00A61D5D"/>
    <w:rsid w:val="00A6304A"/>
    <w:rsid w:val="00A64E7C"/>
    <w:rsid w:val="00A72D4F"/>
    <w:rsid w:val="00A903B4"/>
    <w:rsid w:val="00A90E86"/>
    <w:rsid w:val="00A94386"/>
    <w:rsid w:val="00AA0CDB"/>
    <w:rsid w:val="00AA3F9D"/>
    <w:rsid w:val="00AB26BB"/>
    <w:rsid w:val="00AB4AE5"/>
    <w:rsid w:val="00AC0012"/>
    <w:rsid w:val="00AC3493"/>
    <w:rsid w:val="00AC5BC3"/>
    <w:rsid w:val="00AC71CA"/>
    <w:rsid w:val="00AC7BA2"/>
    <w:rsid w:val="00AD7786"/>
    <w:rsid w:val="00AE5529"/>
    <w:rsid w:val="00AF0C88"/>
    <w:rsid w:val="00AF2C58"/>
    <w:rsid w:val="00B176E5"/>
    <w:rsid w:val="00B226D5"/>
    <w:rsid w:val="00B22F0A"/>
    <w:rsid w:val="00B23B1F"/>
    <w:rsid w:val="00B24C13"/>
    <w:rsid w:val="00B30714"/>
    <w:rsid w:val="00B52490"/>
    <w:rsid w:val="00B70801"/>
    <w:rsid w:val="00B729BF"/>
    <w:rsid w:val="00B74467"/>
    <w:rsid w:val="00B76EAF"/>
    <w:rsid w:val="00B85535"/>
    <w:rsid w:val="00B90316"/>
    <w:rsid w:val="00B91981"/>
    <w:rsid w:val="00B942AF"/>
    <w:rsid w:val="00BA1ECE"/>
    <w:rsid w:val="00BA2854"/>
    <w:rsid w:val="00BA287D"/>
    <w:rsid w:val="00BA2BD7"/>
    <w:rsid w:val="00BA6577"/>
    <w:rsid w:val="00BA75A1"/>
    <w:rsid w:val="00BB3033"/>
    <w:rsid w:val="00BB4DD9"/>
    <w:rsid w:val="00BB68F1"/>
    <w:rsid w:val="00BC2039"/>
    <w:rsid w:val="00BC3291"/>
    <w:rsid w:val="00BD61D1"/>
    <w:rsid w:val="00BE261A"/>
    <w:rsid w:val="00BE29AE"/>
    <w:rsid w:val="00BF20EB"/>
    <w:rsid w:val="00BF30F9"/>
    <w:rsid w:val="00BF4391"/>
    <w:rsid w:val="00BF5CA9"/>
    <w:rsid w:val="00BF7446"/>
    <w:rsid w:val="00BF7DC9"/>
    <w:rsid w:val="00C055F7"/>
    <w:rsid w:val="00C0687B"/>
    <w:rsid w:val="00C15344"/>
    <w:rsid w:val="00C2411A"/>
    <w:rsid w:val="00C25CBD"/>
    <w:rsid w:val="00C27AE6"/>
    <w:rsid w:val="00C405A8"/>
    <w:rsid w:val="00C61696"/>
    <w:rsid w:val="00C62BE1"/>
    <w:rsid w:val="00C72A20"/>
    <w:rsid w:val="00C74518"/>
    <w:rsid w:val="00C77C3C"/>
    <w:rsid w:val="00C82130"/>
    <w:rsid w:val="00C841B8"/>
    <w:rsid w:val="00C86427"/>
    <w:rsid w:val="00C90165"/>
    <w:rsid w:val="00C9060D"/>
    <w:rsid w:val="00C91275"/>
    <w:rsid w:val="00C9202D"/>
    <w:rsid w:val="00C94307"/>
    <w:rsid w:val="00C97A84"/>
    <w:rsid w:val="00C97E5D"/>
    <w:rsid w:val="00CB6B56"/>
    <w:rsid w:val="00CC2BA6"/>
    <w:rsid w:val="00CD2349"/>
    <w:rsid w:val="00CD3565"/>
    <w:rsid w:val="00CD40B1"/>
    <w:rsid w:val="00CE2EAB"/>
    <w:rsid w:val="00CF0A37"/>
    <w:rsid w:val="00CF2B45"/>
    <w:rsid w:val="00CF600D"/>
    <w:rsid w:val="00CF6223"/>
    <w:rsid w:val="00CF6BFD"/>
    <w:rsid w:val="00D01605"/>
    <w:rsid w:val="00D04E14"/>
    <w:rsid w:val="00D06913"/>
    <w:rsid w:val="00D07741"/>
    <w:rsid w:val="00D11EDA"/>
    <w:rsid w:val="00D12818"/>
    <w:rsid w:val="00D1283D"/>
    <w:rsid w:val="00D20B8F"/>
    <w:rsid w:val="00D23298"/>
    <w:rsid w:val="00D27282"/>
    <w:rsid w:val="00D378A3"/>
    <w:rsid w:val="00D41269"/>
    <w:rsid w:val="00D4180B"/>
    <w:rsid w:val="00D424C2"/>
    <w:rsid w:val="00D46A30"/>
    <w:rsid w:val="00D54349"/>
    <w:rsid w:val="00D56DB3"/>
    <w:rsid w:val="00D57510"/>
    <w:rsid w:val="00D614BD"/>
    <w:rsid w:val="00D62319"/>
    <w:rsid w:val="00D65AC7"/>
    <w:rsid w:val="00D66064"/>
    <w:rsid w:val="00D66D92"/>
    <w:rsid w:val="00D71EAC"/>
    <w:rsid w:val="00D73BA3"/>
    <w:rsid w:val="00D80DF5"/>
    <w:rsid w:val="00D86775"/>
    <w:rsid w:val="00D87D2C"/>
    <w:rsid w:val="00D9073D"/>
    <w:rsid w:val="00D92BFE"/>
    <w:rsid w:val="00D93955"/>
    <w:rsid w:val="00D946CE"/>
    <w:rsid w:val="00D96D79"/>
    <w:rsid w:val="00DA1576"/>
    <w:rsid w:val="00DA2108"/>
    <w:rsid w:val="00DA32F8"/>
    <w:rsid w:val="00DA7801"/>
    <w:rsid w:val="00DC1040"/>
    <w:rsid w:val="00DC4FDB"/>
    <w:rsid w:val="00DD5709"/>
    <w:rsid w:val="00DD64EE"/>
    <w:rsid w:val="00DD78B3"/>
    <w:rsid w:val="00DE13BA"/>
    <w:rsid w:val="00DE4636"/>
    <w:rsid w:val="00DF1458"/>
    <w:rsid w:val="00E06416"/>
    <w:rsid w:val="00E15778"/>
    <w:rsid w:val="00E17FC8"/>
    <w:rsid w:val="00E23FF1"/>
    <w:rsid w:val="00E33098"/>
    <w:rsid w:val="00E41619"/>
    <w:rsid w:val="00E54F48"/>
    <w:rsid w:val="00E56BF9"/>
    <w:rsid w:val="00E570AA"/>
    <w:rsid w:val="00E6206B"/>
    <w:rsid w:val="00E715F8"/>
    <w:rsid w:val="00E73124"/>
    <w:rsid w:val="00E73868"/>
    <w:rsid w:val="00E76B3A"/>
    <w:rsid w:val="00E80C86"/>
    <w:rsid w:val="00E82C9B"/>
    <w:rsid w:val="00E846E1"/>
    <w:rsid w:val="00E87F6A"/>
    <w:rsid w:val="00E927EF"/>
    <w:rsid w:val="00E92E48"/>
    <w:rsid w:val="00E96AF9"/>
    <w:rsid w:val="00EA06DC"/>
    <w:rsid w:val="00EA6443"/>
    <w:rsid w:val="00EA7AAD"/>
    <w:rsid w:val="00EB05E7"/>
    <w:rsid w:val="00EB70C8"/>
    <w:rsid w:val="00EB75B9"/>
    <w:rsid w:val="00EB7BEA"/>
    <w:rsid w:val="00EC2162"/>
    <w:rsid w:val="00ED0670"/>
    <w:rsid w:val="00ED13B9"/>
    <w:rsid w:val="00ED3936"/>
    <w:rsid w:val="00EE422E"/>
    <w:rsid w:val="00EF1125"/>
    <w:rsid w:val="00EF1ABC"/>
    <w:rsid w:val="00EF2B1E"/>
    <w:rsid w:val="00EF567B"/>
    <w:rsid w:val="00EF6A6A"/>
    <w:rsid w:val="00F054E4"/>
    <w:rsid w:val="00F265A5"/>
    <w:rsid w:val="00F2788B"/>
    <w:rsid w:val="00F30998"/>
    <w:rsid w:val="00F35646"/>
    <w:rsid w:val="00F5378C"/>
    <w:rsid w:val="00F554AE"/>
    <w:rsid w:val="00F60F50"/>
    <w:rsid w:val="00F66CBB"/>
    <w:rsid w:val="00F80000"/>
    <w:rsid w:val="00F906C6"/>
    <w:rsid w:val="00F9598A"/>
    <w:rsid w:val="00FA090B"/>
    <w:rsid w:val="00FA3D65"/>
    <w:rsid w:val="00FA5FAB"/>
    <w:rsid w:val="00FA62D5"/>
    <w:rsid w:val="00FB795C"/>
    <w:rsid w:val="00FD0F7F"/>
    <w:rsid w:val="00FD5277"/>
    <w:rsid w:val="00FF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665BB99"/>
  <w15:docId w15:val="{6413AE27-D41B-4C0C-9D27-BBF150A1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E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E2EAB"/>
    <w:pPr>
      <w:keepNext/>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2EAB"/>
    <w:rPr>
      <w:color w:val="0000FF"/>
      <w:u w:val="single"/>
    </w:rPr>
  </w:style>
  <w:style w:type="paragraph" w:styleId="Header">
    <w:name w:val="header"/>
    <w:basedOn w:val="Normal"/>
    <w:link w:val="HeaderChar"/>
    <w:uiPriority w:val="99"/>
    <w:unhideWhenUsed/>
    <w:rsid w:val="00CE2EAB"/>
    <w:pPr>
      <w:tabs>
        <w:tab w:val="center" w:pos="4513"/>
        <w:tab w:val="right" w:pos="9026"/>
      </w:tabs>
    </w:pPr>
  </w:style>
  <w:style w:type="character" w:customStyle="1" w:styleId="HeaderChar">
    <w:name w:val="Header Char"/>
    <w:basedOn w:val="DefaultParagraphFont"/>
    <w:link w:val="Header"/>
    <w:uiPriority w:val="99"/>
    <w:rsid w:val="00CE2EAB"/>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CE2EAB"/>
    <w:pPr>
      <w:tabs>
        <w:tab w:val="center" w:pos="4513"/>
        <w:tab w:val="right" w:pos="9026"/>
      </w:tabs>
    </w:pPr>
  </w:style>
  <w:style w:type="character" w:customStyle="1" w:styleId="FooterChar">
    <w:name w:val="Footer Char"/>
    <w:basedOn w:val="DefaultParagraphFont"/>
    <w:link w:val="Footer"/>
    <w:uiPriority w:val="99"/>
    <w:rsid w:val="00CE2EA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2EAB"/>
    <w:rPr>
      <w:rFonts w:ascii="Tahoma" w:hAnsi="Tahoma" w:cs="Tahoma"/>
      <w:sz w:val="16"/>
      <w:szCs w:val="16"/>
    </w:rPr>
  </w:style>
  <w:style w:type="character" w:customStyle="1" w:styleId="BalloonTextChar">
    <w:name w:val="Balloon Text Char"/>
    <w:basedOn w:val="DefaultParagraphFont"/>
    <w:link w:val="BalloonText"/>
    <w:uiPriority w:val="99"/>
    <w:semiHidden/>
    <w:rsid w:val="00CE2EAB"/>
    <w:rPr>
      <w:rFonts w:ascii="Tahoma" w:eastAsia="Times New Roman" w:hAnsi="Tahoma" w:cs="Tahoma"/>
      <w:sz w:val="16"/>
      <w:szCs w:val="16"/>
      <w:lang w:eastAsia="en-GB"/>
    </w:rPr>
  </w:style>
  <w:style w:type="table" w:styleId="TableGrid">
    <w:name w:val="Table Grid"/>
    <w:basedOn w:val="TableNormal"/>
    <w:uiPriority w:val="59"/>
    <w:rsid w:val="00CE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2EAB"/>
    <w:rPr>
      <w:rFonts w:ascii="Times New Roman" w:eastAsia="Times New Roman" w:hAnsi="Times New Roman" w:cs="Times New Roman"/>
      <w:b/>
      <w:bCs/>
      <w:sz w:val="28"/>
      <w:szCs w:val="24"/>
    </w:rPr>
  </w:style>
  <w:style w:type="paragraph" w:styleId="BodyText2">
    <w:name w:val="Body Text 2"/>
    <w:basedOn w:val="Normal"/>
    <w:link w:val="BodyText2Char"/>
    <w:rsid w:val="00ED0670"/>
    <w:rPr>
      <w:rFonts w:ascii="Comic Sans MS" w:hAnsi="Comic Sans MS"/>
      <w:szCs w:val="20"/>
      <w:lang w:eastAsia="en-US"/>
    </w:rPr>
  </w:style>
  <w:style w:type="character" w:customStyle="1" w:styleId="BodyText2Char">
    <w:name w:val="Body Text 2 Char"/>
    <w:basedOn w:val="DefaultParagraphFont"/>
    <w:link w:val="BodyText2"/>
    <w:rsid w:val="00ED0670"/>
    <w:rPr>
      <w:rFonts w:ascii="Comic Sans MS" w:eastAsia="Times New Roman" w:hAnsi="Comic Sans MS" w:cs="Times New Roman"/>
      <w:sz w:val="24"/>
      <w:szCs w:val="20"/>
    </w:rPr>
  </w:style>
  <w:style w:type="paragraph" w:customStyle="1" w:styleId="CharCharCharCharCharCharCharCharCharCharCharChar">
    <w:name w:val="Char Char Char Char Char Char Char Char Char Char Char Char"/>
    <w:basedOn w:val="Normal"/>
    <w:rsid w:val="00C91275"/>
    <w:pPr>
      <w:spacing w:after="160" w:line="240" w:lineRule="exact"/>
    </w:pPr>
    <w:rPr>
      <w:rFonts w:ascii="Tahoma" w:hAnsi="Tahoma" w:cs="Tahoma"/>
      <w:sz w:val="20"/>
      <w:szCs w:val="20"/>
      <w:lang w:val="en-US" w:eastAsia="en-US"/>
    </w:rPr>
  </w:style>
  <w:style w:type="paragraph" w:styleId="ListParagraph">
    <w:name w:val="List Paragraph"/>
    <w:basedOn w:val="Normal"/>
    <w:uiPriority w:val="34"/>
    <w:qFormat/>
    <w:rsid w:val="00DC1040"/>
    <w:pPr>
      <w:ind w:left="720"/>
      <w:contextualSpacing/>
    </w:pPr>
  </w:style>
  <w:style w:type="character" w:styleId="FollowedHyperlink">
    <w:name w:val="FollowedHyperlink"/>
    <w:basedOn w:val="DefaultParagraphFont"/>
    <w:uiPriority w:val="99"/>
    <w:semiHidden/>
    <w:unhideWhenUsed/>
    <w:rsid w:val="005C578C"/>
    <w:rPr>
      <w:color w:val="800080" w:themeColor="followedHyperlink"/>
      <w:u w:val="single"/>
    </w:rPr>
  </w:style>
  <w:style w:type="paragraph" w:customStyle="1" w:styleId="Default">
    <w:name w:val="Default"/>
    <w:rsid w:val="00DA157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11EDA"/>
    <w:rPr>
      <w:color w:val="605E5C"/>
      <w:shd w:val="clear" w:color="auto" w:fill="E1DFDD"/>
    </w:rPr>
  </w:style>
  <w:style w:type="paragraph" w:styleId="BodyTextIndent">
    <w:name w:val="Body Text Indent"/>
    <w:basedOn w:val="Normal"/>
    <w:link w:val="BodyTextIndentChar"/>
    <w:uiPriority w:val="99"/>
    <w:unhideWhenUsed/>
    <w:rsid w:val="003D5FD3"/>
    <w:pPr>
      <w:spacing w:after="120"/>
      <w:ind w:left="283"/>
    </w:pPr>
    <w:rPr>
      <w:rFonts w:ascii="Cambria" w:eastAsia="Cambria" w:hAnsi="Cambria"/>
      <w:lang w:val="en-US" w:eastAsia="en-US"/>
    </w:rPr>
  </w:style>
  <w:style w:type="character" w:customStyle="1" w:styleId="BodyTextIndentChar">
    <w:name w:val="Body Text Indent Char"/>
    <w:basedOn w:val="DefaultParagraphFont"/>
    <w:link w:val="BodyTextIndent"/>
    <w:uiPriority w:val="99"/>
    <w:rsid w:val="003D5FD3"/>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67781">
      <w:bodyDiv w:val="1"/>
      <w:marLeft w:val="0"/>
      <w:marRight w:val="0"/>
      <w:marTop w:val="0"/>
      <w:marBottom w:val="0"/>
      <w:divBdr>
        <w:top w:val="none" w:sz="0" w:space="0" w:color="auto"/>
        <w:left w:val="none" w:sz="0" w:space="0" w:color="auto"/>
        <w:bottom w:val="none" w:sz="0" w:space="0" w:color="auto"/>
        <w:right w:val="none" w:sz="0" w:space="0" w:color="auto"/>
      </w:divBdr>
    </w:div>
    <w:div w:id="1149983510">
      <w:bodyDiv w:val="1"/>
      <w:marLeft w:val="0"/>
      <w:marRight w:val="0"/>
      <w:marTop w:val="0"/>
      <w:marBottom w:val="0"/>
      <w:divBdr>
        <w:top w:val="none" w:sz="0" w:space="0" w:color="auto"/>
        <w:left w:val="none" w:sz="0" w:space="0" w:color="auto"/>
        <w:bottom w:val="none" w:sz="0" w:space="0" w:color="auto"/>
        <w:right w:val="none" w:sz="0" w:space="0" w:color="auto"/>
      </w:divBdr>
    </w:div>
    <w:div w:id="1228956567">
      <w:bodyDiv w:val="1"/>
      <w:marLeft w:val="0"/>
      <w:marRight w:val="0"/>
      <w:marTop w:val="0"/>
      <w:marBottom w:val="0"/>
      <w:divBdr>
        <w:top w:val="none" w:sz="0" w:space="0" w:color="auto"/>
        <w:left w:val="none" w:sz="0" w:space="0" w:color="auto"/>
        <w:bottom w:val="none" w:sz="0" w:space="0" w:color="auto"/>
        <w:right w:val="none" w:sz="0" w:space="0" w:color="auto"/>
      </w:divBdr>
    </w:div>
    <w:div w:id="1307202338">
      <w:bodyDiv w:val="1"/>
      <w:marLeft w:val="0"/>
      <w:marRight w:val="0"/>
      <w:marTop w:val="0"/>
      <w:marBottom w:val="0"/>
      <w:divBdr>
        <w:top w:val="none" w:sz="0" w:space="0" w:color="auto"/>
        <w:left w:val="none" w:sz="0" w:space="0" w:color="auto"/>
        <w:bottom w:val="none" w:sz="0" w:space="0" w:color="auto"/>
        <w:right w:val="none" w:sz="0" w:space="0" w:color="auto"/>
      </w:divBdr>
    </w:div>
    <w:div w:id="1361860846">
      <w:bodyDiv w:val="1"/>
      <w:marLeft w:val="0"/>
      <w:marRight w:val="0"/>
      <w:marTop w:val="0"/>
      <w:marBottom w:val="0"/>
      <w:divBdr>
        <w:top w:val="none" w:sz="0" w:space="0" w:color="auto"/>
        <w:left w:val="none" w:sz="0" w:space="0" w:color="auto"/>
        <w:bottom w:val="none" w:sz="0" w:space="0" w:color="auto"/>
        <w:right w:val="none" w:sz="0" w:space="0" w:color="auto"/>
      </w:divBdr>
    </w:div>
    <w:div w:id="1406295468">
      <w:bodyDiv w:val="1"/>
      <w:marLeft w:val="0"/>
      <w:marRight w:val="0"/>
      <w:marTop w:val="0"/>
      <w:marBottom w:val="0"/>
      <w:divBdr>
        <w:top w:val="none" w:sz="0" w:space="0" w:color="auto"/>
        <w:left w:val="none" w:sz="0" w:space="0" w:color="auto"/>
        <w:bottom w:val="none" w:sz="0" w:space="0" w:color="auto"/>
        <w:right w:val="none" w:sz="0" w:space="0" w:color="auto"/>
      </w:divBdr>
    </w:div>
    <w:div w:id="1885483350">
      <w:bodyDiv w:val="1"/>
      <w:marLeft w:val="0"/>
      <w:marRight w:val="0"/>
      <w:marTop w:val="0"/>
      <w:marBottom w:val="0"/>
      <w:divBdr>
        <w:top w:val="none" w:sz="0" w:space="0" w:color="auto"/>
        <w:left w:val="none" w:sz="0" w:space="0" w:color="auto"/>
        <w:bottom w:val="none" w:sz="0" w:space="0" w:color="auto"/>
        <w:right w:val="none" w:sz="0" w:space="0" w:color="auto"/>
      </w:divBdr>
    </w:div>
    <w:div w:id="20303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ffolklearning.com/finance/schools-accountancy/year-end" TargetMode="External"/><Relationship Id="rId18" Type="http://schemas.openxmlformats.org/officeDocument/2006/relationships/hyperlink" Target="mailto:sat@suffolk.gov.uk" TargetMode="External"/><Relationship Id="rId26" Type="http://schemas.openxmlformats.org/officeDocument/2006/relationships/hyperlink" Target="mailto:sat@suffolk.gov.uk" TargetMode="External"/><Relationship Id="rId3" Type="http://schemas.openxmlformats.org/officeDocument/2006/relationships/styles" Target="styles.xml"/><Relationship Id="rId21" Type="http://schemas.openxmlformats.org/officeDocument/2006/relationships/hyperlink" Target="https://suffolklearning.com/finance/schools-accountancy/year-en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ffolklearning.com/finance/schools-accountancy/year-end" TargetMode="External"/><Relationship Id="rId17" Type="http://schemas.openxmlformats.org/officeDocument/2006/relationships/hyperlink" Target="https://suffolklearning.com/finance/schools-accountancy/year-end" TargetMode="External"/><Relationship Id="rId25" Type="http://schemas.openxmlformats.org/officeDocument/2006/relationships/hyperlink" Target="mailto:sat@suffolk.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t@suffolk.gov.uk" TargetMode="External"/><Relationship Id="rId20" Type="http://schemas.openxmlformats.org/officeDocument/2006/relationships/hyperlink" Target="mailto:insurance@suffolk.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ffolklearning.com/finance/schools-accountancy/year-end" TargetMode="External"/><Relationship Id="rId24" Type="http://schemas.openxmlformats.org/officeDocument/2006/relationships/hyperlink" Target="mailto:sat@suffolk.gov.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uffolklearning.com/finance/schools-accountancy/year-end" TargetMode="External"/><Relationship Id="rId23" Type="http://schemas.openxmlformats.org/officeDocument/2006/relationships/hyperlink" Target="mailto:sat@suffolk.gov.uk" TargetMode="External"/><Relationship Id="rId28" Type="http://schemas.openxmlformats.org/officeDocument/2006/relationships/header" Target="header2.xml"/><Relationship Id="rId10" Type="http://schemas.openxmlformats.org/officeDocument/2006/relationships/hyperlink" Target="mailto:finance@schoolschoice.org" TargetMode="External"/><Relationship Id="rId19" Type="http://schemas.openxmlformats.org/officeDocument/2006/relationships/hyperlink" Target="http://en.wikipedia.org/wiki/Ipswich"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at@suffolk.gov.uk" TargetMode="External"/><Relationship Id="rId14" Type="http://schemas.openxmlformats.org/officeDocument/2006/relationships/hyperlink" Target="mailto:SAT@suffolk.gov.uk" TargetMode="External"/><Relationship Id="rId22" Type="http://schemas.openxmlformats.org/officeDocument/2006/relationships/hyperlink" Target="mailto:sat@suffolk.gov.uk"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suffolklearning.com/finance/schools-accountancy/year-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C0EA-B790-4A3B-A3D4-4B061385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1436</Words>
  <Characters>8190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pondrc</dc:creator>
  <cp:lastModifiedBy>Will Hope</cp:lastModifiedBy>
  <cp:revision>2</cp:revision>
  <cp:lastPrinted>2018-03-06T15:13:00Z</cp:lastPrinted>
  <dcterms:created xsi:type="dcterms:W3CDTF">2024-03-05T10:03:00Z</dcterms:created>
  <dcterms:modified xsi:type="dcterms:W3CDTF">2024-03-05T10:03:00Z</dcterms:modified>
</cp:coreProperties>
</file>