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99" w:rsidRPr="00F83BB4" w:rsidRDefault="006E6C99" w:rsidP="006E6C99">
      <w:pPr>
        <w:rPr>
          <w:b/>
        </w:rPr>
      </w:pPr>
      <w:r w:rsidRPr="00F83BB4">
        <w:rPr>
          <w:b/>
          <w:noProof/>
          <w:lang w:eastAsia="en-GB"/>
        </w:rPr>
        <w:drawing>
          <wp:inline distT="0" distB="0" distL="0" distR="0" wp14:anchorId="3652126B" wp14:editId="059952A4">
            <wp:extent cx="8772372" cy="855722"/>
            <wp:effectExtent l="0" t="0" r="0" b="40005"/>
            <wp:docPr id="1" name="Diagram 1" descr="Continuous Picture Lis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E6C99" w:rsidRDefault="006E6C99" w:rsidP="006E6C99">
      <w:pPr>
        <w:pStyle w:val="PlainText"/>
      </w:pPr>
    </w:p>
    <w:p w:rsidR="006E6C99" w:rsidRDefault="0001444F" w:rsidP="00966380">
      <w:pPr>
        <w:pStyle w:val="PlainText"/>
        <w:spacing w:before="120"/>
        <w:rPr>
          <w:rFonts w:ascii="Tahoma" w:hAnsi="Tahoma" w:cs="Tahoma"/>
          <w:b/>
          <w:noProof/>
          <w:sz w:val="40"/>
          <w:szCs w:val="40"/>
        </w:rPr>
      </w:pPr>
      <w:r w:rsidRPr="0001444F">
        <w:rPr>
          <w:rFonts w:ascii="Tahoma" w:hAnsi="Tahoma" w:cs="Tahoma"/>
          <w:b/>
          <w:noProof/>
          <w:sz w:val="40"/>
          <w:szCs w:val="40"/>
        </w:rPr>
        <w:t>SACRE: Stand</w:t>
      </w:r>
      <w:r>
        <w:rPr>
          <w:rFonts w:ascii="Tahoma" w:hAnsi="Tahoma" w:cs="Tahoma"/>
          <w:b/>
          <w:noProof/>
          <w:sz w:val="40"/>
          <w:szCs w:val="40"/>
        </w:rPr>
        <w:t>i</w:t>
      </w:r>
      <w:r w:rsidRPr="0001444F">
        <w:rPr>
          <w:rFonts w:ascii="Tahoma" w:hAnsi="Tahoma" w:cs="Tahoma"/>
          <w:b/>
          <w:noProof/>
          <w:sz w:val="40"/>
          <w:szCs w:val="40"/>
        </w:rPr>
        <w:t>ng Advisory Council for Religious Education</w:t>
      </w:r>
    </w:p>
    <w:p w:rsidR="00874C4E" w:rsidRPr="00874C4E" w:rsidRDefault="007C4071" w:rsidP="00966380">
      <w:pPr>
        <w:spacing w:before="120" w:after="0" w:line="240" w:lineRule="auto"/>
        <w:rPr>
          <w:rFonts w:ascii="Tahoma" w:eastAsia="Calibri" w:hAnsi="Tahoma" w:cs="Tahoma"/>
          <w:sz w:val="24"/>
          <w:szCs w:val="24"/>
        </w:rPr>
      </w:pPr>
      <w:r>
        <w:rPr>
          <w:rFonts w:ascii="Tahoma" w:eastAsia="Calibri" w:hAnsi="Tahoma" w:cs="Tahoma"/>
          <w:sz w:val="24"/>
          <w:szCs w:val="24"/>
        </w:rPr>
        <w:t>This is a body</w:t>
      </w:r>
      <w:r w:rsidR="00874C4E" w:rsidRPr="00874C4E">
        <w:rPr>
          <w:rFonts w:ascii="Tahoma" w:eastAsia="Calibri" w:hAnsi="Tahoma" w:cs="Tahoma"/>
          <w:sz w:val="24"/>
          <w:szCs w:val="24"/>
        </w:rPr>
        <w:t xml:space="preserve"> </w:t>
      </w:r>
      <w:r w:rsidR="00F115E8">
        <w:rPr>
          <w:rFonts w:ascii="Tahoma" w:eastAsia="Calibri" w:hAnsi="Tahoma" w:cs="Tahoma"/>
          <w:sz w:val="24"/>
          <w:szCs w:val="24"/>
        </w:rPr>
        <w:t xml:space="preserve">which must be legally constituted by each </w:t>
      </w:r>
      <w:r w:rsidR="00874C4E" w:rsidRPr="00874C4E">
        <w:rPr>
          <w:rFonts w:ascii="Tahoma" w:eastAsia="Calibri" w:hAnsi="Tahoma" w:cs="Tahoma"/>
          <w:sz w:val="24"/>
          <w:szCs w:val="24"/>
        </w:rPr>
        <w:t>Local Authority</w:t>
      </w:r>
      <w:r w:rsidR="00966380">
        <w:rPr>
          <w:rFonts w:ascii="Tahoma" w:eastAsia="Calibri" w:hAnsi="Tahoma" w:cs="Tahoma"/>
          <w:sz w:val="24"/>
          <w:szCs w:val="24"/>
        </w:rPr>
        <w:t xml:space="preserve">.  It has </w:t>
      </w:r>
      <w:r w:rsidR="00874C4E" w:rsidRPr="00874C4E">
        <w:rPr>
          <w:rFonts w:ascii="Tahoma" w:eastAsia="Calibri" w:hAnsi="Tahoma" w:cs="Tahoma"/>
          <w:sz w:val="24"/>
          <w:szCs w:val="24"/>
        </w:rPr>
        <w:t xml:space="preserve">responsibility for overseeing Religious Education and Collective Worship in </w:t>
      </w:r>
      <w:r w:rsidR="00966380">
        <w:rPr>
          <w:rFonts w:ascii="Tahoma" w:eastAsia="Calibri" w:hAnsi="Tahoma" w:cs="Tahoma"/>
          <w:sz w:val="24"/>
          <w:szCs w:val="24"/>
        </w:rPr>
        <w:t>the following schools:</w:t>
      </w:r>
      <w:r w:rsidR="00966380" w:rsidRPr="00966380">
        <w:rPr>
          <w:rFonts w:ascii="Tahoma" w:eastAsia="Calibri" w:hAnsi="Tahoma" w:cs="Tahoma"/>
          <w:i/>
          <w:sz w:val="24"/>
          <w:szCs w:val="24"/>
        </w:rPr>
        <w:t xml:space="preserve"> </w:t>
      </w:r>
      <w:r w:rsidR="0087245A">
        <w:rPr>
          <w:rFonts w:ascii="Tahoma" w:eastAsia="Calibri" w:hAnsi="Tahoma" w:cs="Tahoma"/>
          <w:i/>
          <w:sz w:val="24"/>
          <w:szCs w:val="24"/>
        </w:rPr>
        <w:t>C</w:t>
      </w:r>
      <w:r w:rsidR="00874C4E" w:rsidRPr="00874C4E">
        <w:rPr>
          <w:rFonts w:ascii="Tahoma" w:eastAsia="Calibri" w:hAnsi="Tahoma" w:cs="Tahoma"/>
          <w:i/>
          <w:sz w:val="24"/>
          <w:szCs w:val="24"/>
        </w:rPr>
        <w:t>ommunity, VC (RE only</w:t>
      </w:r>
      <w:r w:rsidR="0087245A">
        <w:rPr>
          <w:rFonts w:ascii="Tahoma" w:eastAsia="Calibri" w:hAnsi="Tahoma" w:cs="Tahoma"/>
          <w:i/>
          <w:sz w:val="24"/>
          <w:szCs w:val="24"/>
        </w:rPr>
        <w:t>, not CW), F</w:t>
      </w:r>
      <w:r w:rsidR="00874C4E" w:rsidRPr="00874C4E">
        <w:rPr>
          <w:rFonts w:ascii="Tahoma" w:eastAsia="Calibri" w:hAnsi="Tahoma" w:cs="Tahoma"/>
          <w:i/>
          <w:sz w:val="24"/>
          <w:szCs w:val="24"/>
        </w:rPr>
        <w:t>oundation schools wit</w:t>
      </w:r>
      <w:r w:rsidR="0087245A">
        <w:rPr>
          <w:rFonts w:ascii="Tahoma" w:eastAsia="Calibri" w:hAnsi="Tahoma" w:cs="Tahoma"/>
          <w:i/>
          <w:sz w:val="24"/>
          <w:szCs w:val="24"/>
        </w:rPr>
        <w:t>hout a religious character and T</w:t>
      </w:r>
      <w:r w:rsidR="00874C4E" w:rsidRPr="00874C4E">
        <w:rPr>
          <w:rFonts w:ascii="Tahoma" w:eastAsia="Calibri" w:hAnsi="Tahoma" w:cs="Tahoma"/>
          <w:i/>
          <w:sz w:val="24"/>
          <w:szCs w:val="24"/>
        </w:rPr>
        <w:t xml:space="preserve">rust schools. </w:t>
      </w:r>
      <w:r w:rsidRPr="00966380">
        <w:rPr>
          <w:rFonts w:ascii="Tahoma" w:eastAsia="Calibri" w:hAnsi="Tahoma" w:cs="Tahoma"/>
          <w:i/>
          <w:sz w:val="24"/>
          <w:szCs w:val="24"/>
        </w:rPr>
        <w:t xml:space="preserve"> </w:t>
      </w:r>
      <w:r>
        <w:rPr>
          <w:rFonts w:ascii="Tahoma" w:eastAsia="Calibri" w:hAnsi="Tahoma" w:cs="Tahoma"/>
          <w:sz w:val="24"/>
          <w:szCs w:val="24"/>
        </w:rPr>
        <w:t>Academies, Free schools and</w:t>
      </w:r>
      <w:r w:rsidR="00874C4E" w:rsidRPr="00874C4E">
        <w:rPr>
          <w:rFonts w:ascii="Tahoma" w:eastAsia="Calibri" w:hAnsi="Tahoma" w:cs="Tahoma"/>
          <w:sz w:val="24"/>
          <w:szCs w:val="24"/>
        </w:rPr>
        <w:t xml:space="preserve"> VA schools</w:t>
      </w:r>
      <w:r>
        <w:rPr>
          <w:rFonts w:ascii="Tahoma" w:eastAsia="Calibri" w:hAnsi="Tahoma" w:cs="Tahoma"/>
          <w:sz w:val="24"/>
          <w:szCs w:val="24"/>
        </w:rPr>
        <w:t xml:space="preserve">, including RCVA schools, </w:t>
      </w:r>
      <w:r w:rsidR="00874C4E" w:rsidRPr="00874C4E">
        <w:rPr>
          <w:rFonts w:ascii="Tahoma" w:eastAsia="Calibri" w:hAnsi="Tahoma" w:cs="Tahoma"/>
          <w:sz w:val="24"/>
          <w:szCs w:val="24"/>
        </w:rPr>
        <w:t xml:space="preserve">lie outside the SACRE remit, but </w:t>
      </w:r>
      <w:r w:rsidR="00966380">
        <w:rPr>
          <w:rFonts w:ascii="Tahoma" w:eastAsia="Calibri" w:hAnsi="Tahoma" w:cs="Tahoma"/>
          <w:sz w:val="24"/>
          <w:szCs w:val="24"/>
        </w:rPr>
        <w:t>many</w:t>
      </w:r>
      <w:r w:rsidR="00874C4E" w:rsidRPr="00874C4E">
        <w:rPr>
          <w:rFonts w:ascii="Tahoma" w:eastAsia="Calibri" w:hAnsi="Tahoma" w:cs="Tahoma"/>
          <w:sz w:val="24"/>
          <w:szCs w:val="24"/>
        </w:rPr>
        <w:t xml:space="preserve"> SACRE</w:t>
      </w:r>
      <w:r w:rsidR="00966380">
        <w:rPr>
          <w:rFonts w:ascii="Tahoma" w:eastAsia="Calibri" w:hAnsi="Tahoma" w:cs="Tahoma"/>
          <w:sz w:val="24"/>
          <w:szCs w:val="24"/>
        </w:rPr>
        <w:t xml:space="preserve">s </w:t>
      </w:r>
      <w:r w:rsidR="0087245A">
        <w:rPr>
          <w:rFonts w:ascii="Tahoma" w:eastAsia="Calibri" w:hAnsi="Tahoma" w:cs="Tahoma"/>
          <w:sz w:val="24"/>
          <w:szCs w:val="24"/>
        </w:rPr>
        <w:t xml:space="preserve">are mindful of, and try to address, the needs of RE and Collective Worship in all schools </w:t>
      </w:r>
    </w:p>
    <w:p w:rsidR="00874C4E" w:rsidRPr="00874C4E" w:rsidRDefault="00F115E8" w:rsidP="00966380">
      <w:pPr>
        <w:spacing w:before="120" w:after="0" w:line="240" w:lineRule="auto"/>
        <w:rPr>
          <w:rFonts w:ascii="Tahoma" w:eastAsia="Calibri" w:hAnsi="Tahoma" w:cs="Tahoma"/>
          <w:b/>
          <w:color w:val="FF0000"/>
          <w:sz w:val="24"/>
          <w:szCs w:val="24"/>
        </w:rPr>
      </w:pPr>
      <w:r w:rsidRPr="00966380">
        <w:rPr>
          <w:rFonts w:ascii="Tahoma" w:eastAsia="Calibri" w:hAnsi="Tahoma" w:cs="Tahoma"/>
          <w:b/>
          <w:color w:val="FF0000"/>
          <w:sz w:val="24"/>
          <w:szCs w:val="24"/>
        </w:rPr>
        <w:t xml:space="preserve">Who </w:t>
      </w:r>
      <w:r w:rsidR="00874C4E" w:rsidRPr="00874C4E">
        <w:rPr>
          <w:rFonts w:ascii="Tahoma" w:eastAsia="Calibri" w:hAnsi="Tahoma" w:cs="Tahoma"/>
          <w:b/>
          <w:color w:val="FF0000"/>
          <w:sz w:val="24"/>
          <w:szCs w:val="24"/>
        </w:rPr>
        <w:t>sit</w:t>
      </w:r>
      <w:r w:rsidRPr="00966380">
        <w:rPr>
          <w:rFonts w:ascii="Tahoma" w:eastAsia="Calibri" w:hAnsi="Tahoma" w:cs="Tahoma"/>
          <w:b/>
          <w:color w:val="FF0000"/>
          <w:sz w:val="24"/>
          <w:szCs w:val="24"/>
        </w:rPr>
        <w:t>s</w:t>
      </w:r>
      <w:r w:rsidR="00874C4E" w:rsidRPr="00874C4E">
        <w:rPr>
          <w:rFonts w:ascii="Tahoma" w:eastAsia="Calibri" w:hAnsi="Tahoma" w:cs="Tahoma"/>
          <w:b/>
          <w:color w:val="FF0000"/>
          <w:sz w:val="24"/>
          <w:szCs w:val="24"/>
        </w:rPr>
        <w:t xml:space="preserve"> on SACRE?</w:t>
      </w:r>
    </w:p>
    <w:p w:rsidR="00966380"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sz w:val="24"/>
          <w:szCs w:val="24"/>
        </w:rPr>
        <w:t>A SACR</w:t>
      </w:r>
      <w:r w:rsidR="00966380">
        <w:rPr>
          <w:rFonts w:ascii="Tahoma" w:eastAsia="Calibri" w:hAnsi="Tahoma" w:cs="Tahoma"/>
          <w:sz w:val="24"/>
          <w:szCs w:val="24"/>
        </w:rPr>
        <w:t>E is comprised of 4 groups.   O</w:t>
      </w:r>
      <w:r w:rsidR="00966380" w:rsidRPr="00874C4E">
        <w:rPr>
          <w:rFonts w:ascii="Tahoma" w:eastAsia="Calibri" w:hAnsi="Tahoma" w:cs="Tahoma"/>
          <w:sz w:val="24"/>
          <w:szCs w:val="24"/>
        </w:rPr>
        <w:t>ne representative from each group</w:t>
      </w:r>
      <w:r w:rsidR="00966380">
        <w:rPr>
          <w:rFonts w:ascii="Tahoma" w:eastAsia="Calibri" w:hAnsi="Tahoma" w:cs="Tahoma"/>
          <w:sz w:val="24"/>
          <w:szCs w:val="24"/>
        </w:rPr>
        <w:t xml:space="preserve"> must be present for a meeting to be</w:t>
      </w:r>
      <w:r w:rsidR="00966380" w:rsidRPr="00874C4E">
        <w:rPr>
          <w:rFonts w:ascii="Tahoma" w:eastAsia="Calibri" w:hAnsi="Tahoma" w:cs="Tahoma"/>
          <w:sz w:val="24"/>
          <w:szCs w:val="24"/>
        </w:rPr>
        <w:t xml:space="preserve"> quorate </w:t>
      </w:r>
      <w:r w:rsidR="00966380">
        <w:rPr>
          <w:rFonts w:ascii="Tahoma" w:eastAsia="Calibri" w:hAnsi="Tahoma" w:cs="Tahoma"/>
          <w:sz w:val="24"/>
          <w:szCs w:val="24"/>
        </w:rPr>
        <w:t xml:space="preserve">and each group has a single </w:t>
      </w:r>
      <w:r w:rsidR="00966380" w:rsidRPr="00874C4E">
        <w:rPr>
          <w:rFonts w:ascii="Tahoma" w:eastAsia="Calibri" w:hAnsi="Tahoma" w:cs="Tahoma"/>
          <w:sz w:val="24"/>
          <w:szCs w:val="24"/>
        </w:rPr>
        <w:t>vote in a formal voting situation</w:t>
      </w:r>
      <w:r w:rsidR="00966380">
        <w:rPr>
          <w:rFonts w:ascii="Tahoma" w:eastAsia="Calibri" w:hAnsi="Tahoma" w:cs="Tahoma"/>
          <w:sz w:val="24"/>
          <w:szCs w:val="24"/>
        </w:rPr>
        <w:t xml:space="preserve">. </w:t>
      </w:r>
      <w:r w:rsidR="00966380" w:rsidRPr="00874C4E">
        <w:rPr>
          <w:rFonts w:ascii="Tahoma" w:eastAsia="Calibri" w:hAnsi="Tahoma" w:cs="Tahoma"/>
          <w:sz w:val="24"/>
          <w:szCs w:val="24"/>
        </w:rPr>
        <w:t xml:space="preserve"> </w:t>
      </w:r>
      <w:r w:rsidR="00966380">
        <w:rPr>
          <w:rFonts w:ascii="Tahoma" w:eastAsia="Calibri" w:hAnsi="Tahoma" w:cs="Tahoma"/>
          <w:sz w:val="24"/>
          <w:szCs w:val="24"/>
        </w:rPr>
        <w:t xml:space="preserve">Any co-opted members, those with particular expertise, </w:t>
      </w:r>
      <w:r w:rsidR="00966380" w:rsidRPr="00874C4E">
        <w:rPr>
          <w:rFonts w:ascii="Tahoma" w:eastAsia="Calibri" w:hAnsi="Tahoma" w:cs="Tahoma"/>
          <w:sz w:val="24"/>
          <w:szCs w:val="24"/>
        </w:rPr>
        <w:t>may not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6516"/>
        <w:gridCol w:w="7371"/>
      </w:tblGrid>
      <w:tr w:rsidR="00874C4E" w:rsidRPr="00874C4E" w:rsidTr="00966380">
        <w:tc>
          <w:tcPr>
            <w:tcW w:w="6516" w:type="dxa"/>
            <w:shd w:val="clear" w:color="auto" w:fill="FFF2CC" w:themeFill="accent4" w:themeFillTint="33"/>
          </w:tcPr>
          <w:p w:rsidR="00874C4E" w:rsidRPr="00874C4E"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b/>
                <w:sz w:val="24"/>
                <w:szCs w:val="24"/>
              </w:rPr>
              <w:t>Group A:</w:t>
            </w:r>
            <w:r w:rsidRPr="00874C4E">
              <w:rPr>
                <w:rFonts w:ascii="Tahoma" w:eastAsia="Calibri" w:hAnsi="Tahoma" w:cs="Tahoma"/>
                <w:sz w:val="24"/>
                <w:szCs w:val="24"/>
              </w:rPr>
              <w:t xml:space="preserve"> Christian denominations and other religions and thei</w:t>
            </w:r>
            <w:r w:rsidR="00966380">
              <w:rPr>
                <w:rFonts w:ascii="Tahoma" w:eastAsia="Calibri" w:hAnsi="Tahoma" w:cs="Tahoma"/>
                <w:sz w:val="24"/>
                <w:szCs w:val="24"/>
              </w:rPr>
              <w:t xml:space="preserve">r denominations, reflecting </w:t>
            </w:r>
            <w:r w:rsidRPr="00874C4E">
              <w:rPr>
                <w:rFonts w:ascii="Tahoma" w:eastAsia="Calibri" w:hAnsi="Tahoma" w:cs="Tahoma"/>
                <w:sz w:val="24"/>
                <w:szCs w:val="24"/>
              </w:rPr>
              <w:t xml:space="preserve">principal religious traditions of the area (and specified </w:t>
            </w:r>
            <w:r w:rsidR="007C4071">
              <w:rPr>
                <w:rFonts w:ascii="Tahoma" w:eastAsia="Calibri" w:hAnsi="Tahoma" w:cs="Tahoma"/>
                <w:sz w:val="24"/>
                <w:szCs w:val="24"/>
              </w:rPr>
              <w:t>by their particular</w:t>
            </w:r>
            <w:r w:rsidRPr="00874C4E">
              <w:rPr>
                <w:rFonts w:ascii="Tahoma" w:eastAsia="Calibri" w:hAnsi="Tahoma" w:cs="Tahoma"/>
                <w:sz w:val="24"/>
                <w:szCs w:val="24"/>
              </w:rPr>
              <w:t xml:space="preserve"> constitution)</w:t>
            </w:r>
          </w:p>
        </w:tc>
        <w:tc>
          <w:tcPr>
            <w:tcW w:w="7371" w:type="dxa"/>
            <w:shd w:val="clear" w:color="auto" w:fill="FFF2CC" w:themeFill="accent4" w:themeFillTint="33"/>
          </w:tcPr>
          <w:p w:rsidR="00874C4E" w:rsidRPr="00874C4E"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b/>
                <w:sz w:val="24"/>
                <w:szCs w:val="24"/>
              </w:rPr>
              <w:t xml:space="preserve">Group B: </w:t>
            </w:r>
            <w:r w:rsidR="007C4071">
              <w:rPr>
                <w:rFonts w:ascii="Tahoma" w:eastAsia="Calibri" w:hAnsi="Tahoma" w:cs="Tahoma"/>
                <w:sz w:val="24"/>
                <w:szCs w:val="24"/>
              </w:rPr>
              <w:t>The C</w:t>
            </w:r>
            <w:r w:rsidRPr="00874C4E">
              <w:rPr>
                <w:rFonts w:ascii="Tahoma" w:eastAsia="Calibri" w:hAnsi="Tahoma" w:cs="Tahoma"/>
                <w:sz w:val="24"/>
                <w:szCs w:val="24"/>
              </w:rPr>
              <w:t>hurch of England with representatives nominated by the diocese</w:t>
            </w:r>
          </w:p>
        </w:tc>
      </w:tr>
      <w:tr w:rsidR="00874C4E" w:rsidRPr="00874C4E" w:rsidTr="00966380">
        <w:tc>
          <w:tcPr>
            <w:tcW w:w="6516" w:type="dxa"/>
            <w:shd w:val="clear" w:color="auto" w:fill="FFF2CC" w:themeFill="accent4" w:themeFillTint="33"/>
          </w:tcPr>
          <w:p w:rsidR="00874C4E" w:rsidRPr="00874C4E"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b/>
                <w:sz w:val="24"/>
                <w:szCs w:val="24"/>
              </w:rPr>
              <w:t>Group C:</w:t>
            </w:r>
            <w:r w:rsidRPr="00874C4E">
              <w:rPr>
                <w:rFonts w:ascii="Tahoma" w:eastAsia="Calibri" w:hAnsi="Tahoma" w:cs="Tahoma"/>
                <w:sz w:val="24"/>
                <w:szCs w:val="24"/>
              </w:rPr>
              <w:t xml:space="preserve"> Teacher and Head teacher associations invited by the Local Authority</w:t>
            </w:r>
          </w:p>
        </w:tc>
        <w:tc>
          <w:tcPr>
            <w:tcW w:w="7371" w:type="dxa"/>
            <w:shd w:val="clear" w:color="auto" w:fill="FFF2CC" w:themeFill="accent4" w:themeFillTint="33"/>
          </w:tcPr>
          <w:p w:rsidR="00874C4E" w:rsidRPr="00874C4E"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b/>
                <w:sz w:val="24"/>
                <w:szCs w:val="24"/>
              </w:rPr>
              <w:t>Group D:</w:t>
            </w:r>
            <w:r w:rsidRPr="00874C4E">
              <w:rPr>
                <w:rFonts w:ascii="Tahoma" w:eastAsia="Calibri" w:hAnsi="Tahoma" w:cs="Tahoma"/>
                <w:sz w:val="24"/>
                <w:szCs w:val="24"/>
              </w:rPr>
              <w:t xml:space="preserve">  The Local Authority – ideally reflecting the range of political viewpoints across the area. </w:t>
            </w:r>
            <w:r w:rsidRPr="00874C4E">
              <w:rPr>
                <w:rFonts w:ascii="Tahoma" w:eastAsia="Calibri" w:hAnsi="Tahoma" w:cs="Tahoma"/>
                <w:i/>
                <w:sz w:val="24"/>
                <w:szCs w:val="24"/>
              </w:rPr>
              <w:t>This group may include representative</w:t>
            </w:r>
            <w:r w:rsidR="007C4071" w:rsidRPr="007C4071">
              <w:rPr>
                <w:rFonts w:ascii="Tahoma" w:eastAsia="Calibri" w:hAnsi="Tahoma" w:cs="Tahoma"/>
                <w:i/>
                <w:sz w:val="24"/>
                <w:szCs w:val="24"/>
              </w:rPr>
              <w:t>s</w:t>
            </w:r>
            <w:r w:rsidRPr="00874C4E">
              <w:rPr>
                <w:rFonts w:ascii="Tahoma" w:eastAsia="Calibri" w:hAnsi="Tahoma" w:cs="Tahoma"/>
                <w:i/>
                <w:sz w:val="24"/>
                <w:szCs w:val="24"/>
              </w:rPr>
              <w:t xml:space="preserve"> of school governing bodies.</w:t>
            </w:r>
          </w:p>
        </w:tc>
      </w:tr>
    </w:tbl>
    <w:p w:rsidR="00874C4E" w:rsidRPr="00874C4E" w:rsidRDefault="00874C4E" w:rsidP="00966380">
      <w:pPr>
        <w:spacing w:before="120" w:after="0" w:line="240" w:lineRule="auto"/>
        <w:rPr>
          <w:rFonts w:ascii="Tahoma" w:eastAsia="Calibri" w:hAnsi="Tahoma" w:cs="Tahoma"/>
          <w:b/>
          <w:color w:val="FF0000"/>
          <w:sz w:val="24"/>
          <w:szCs w:val="24"/>
        </w:rPr>
      </w:pPr>
      <w:r w:rsidRPr="00874C4E">
        <w:rPr>
          <w:rFonts w:ascii="Tahoma" w:eastAsia="Calibri" w:hAnsi="Tahoma" w:cs="Tahoma"/>
          <w:b/>
          <w:color w:val="FF0000"/>
          <w:sz w:val="24"/>
          <w:szCs w:val="24"/>
        </w:rPr>
        <w:t xml:space="preserve">What does </w:t>
      </w:r>
      <w:r w:rsidR="00F115E8" w:rsidRPr="00966380">
        <w:rPr>
          <w:rFonts w:ascii="Tahoma" w:eastAsia="Calibri" w:hAnsi="Tahoma" w:cs="Tahoma"/>
          <w:b/>
          <w:color w:val="FF0000"/>
          <w:sz w:val="24"/>
          <w:szCs w:val="24"/>
        </w:rPr>
        <w:t xml:space="preserve">a </w:t>
      </w:r>
      <w:r w:rsidRPr="00874C4E">
        <w:rPr>
          <w:rFonts w:ascii="Tahoma" w:eastAsia="Calibri" w:hAnsi="Tahoma" w:cs="Tahoma"/>
          <w:b/>
          <w:color w:val="FF0000"/>
          <w:sz w:val="24"/>
          <w:szCs w:val="24"/>
        </w:rPr>
        <w:t>SACRE do?</w:t>
      </w:r>
    </w:p>
    <w:p w:rsidR="00F115E8" w:rsidRDefault="007C4071" w:rsidP="00966380">
      <w:pPr>
        <w:pStyle w:val="ListParagraph"/>
        <w:numPr>
          <w:ilvl w:val="0"/>
          <w:numId w:val="8"/>
        </w:numPr>
        <w:spacing w:before="120"/>
        <w:ind w:left="714" w:hanging="357"/>
        <w:contextualSpacing w:val="0"/>
        <w:rPr>
          <w:rFonts w:ascii="Tahoma" w:eastAsia="Calibri" w:hAnsi="Tahoma" w:cs="Tahoma"/>
        </w:rPr>
      </w:pPr>
      <w:r w:rsidRPr="007C4071">
        <w:rPr>
          <w:rFonts w:ascii="Tahoma" w:eastAsia="Calibri" w:hAnsi="Tahoma" w:cs="Tahoma"/>
          <w:b/>
        </w:rPr>
        <w:t>ADVISES the LOCAL AUTHORITY</w:t>
      </w:r>
      <w:r w:rsidRPr="007C4071">
        <w:rPr>
          <w:rFonts w:ascii="Tahoma" w:eastAsia="Calibri" w:hAnsi="Tahoma" w:cs="Tahoma"/>
        </w:rPr>
        <w:t xml:space="preserve"> – SACRE’s </w:t>
      </w:r>
      <w:r w:rsidR="00874C4E" w:rsidRPr="007C4071">
        <w:rPr>
          <w:rFonts w:ascii="Tahoma" w:eastAsia="Calibri" w:hAnsi="Tahoma" w:cs="Tahoma"/>
        </w:rPr>
        <w:t>m</w:t>
      </w:r>
      <w:r w:rsidRPr="007C4071">
        <w:rPr>
          <w:rFonts w:ascii="Tahoma" w:eastAsia="Calibri" w:hAnsi="Tahoma" w:cs="Tahoma"/>
        </w:rPr>
        <w:t>ain aim is to advise the Local A</w:t>
      </w:r>
      <w:r w:rsidR="00874C4E" w:rsidRPr="007C4071">
        <w:rPr>
          <w:rFonts w:ascii="Tahoma" w:eastAsia="Calibri" w:hAnsi="Tahoma" w:cs="Tahoma"/>
        </w:rPr>
        <w:t xml:space="preserve">uthority on matters related to RE &amp; CW. </w:t>
      </w:r>
      <w:r w:rsidRPr="007C4071">
        <w:rPr>
          <w:rFonts w:ascii="Tahoma" w:eastAsia="Calibri" w:hAnsi="Tahoma" w:cs="Tahoma"/>
        </w:rPr>
        <w:t xml:space="preserve">  </w:t>
      </w:r>
      <w:r w:rsidR="00874C4E" w:rsidRPr="007C4071">
        <w:rPr>
          <w:rFonts w:ascii="Tahoma" w:eastAsia="Calibri" w:hAnsi="Tahoma" w:cs="Tahoma"/>
        </w:rPr>
        <w:t xml:space="preserve">SACRE </w:t>
      </w:r>
      <w:r w:rsidRPr="007C4071">
        <w:rPr>
          <w:rFonts w:ascii="Tahoma" w:eastAsia="Calibri" w:hAnsi="Tahoma" w:cs="Tahoma"/>
        </w:rPr>
        <w:t xml:space="preserve">members should focus on supporting </w:t>
      </w:r>
      <w:r w:rsidR="00874C4E" w:rsidRPr="007C4071">
        <w:rPr>
          <w:rFonts w:ascii="Tahoma" w:eastAsia="Calibri" w:hAnsi="Tahoma" w:cs="Tahoma"/>
        </w:rPr>
        <w:t>the learning and development of children in regard to RE and CW.</w:t>
      </w:r>
    </w:p>
    <w:p w:rsidR="007C4071" w:rsidRDefault="007C4071" w:rsidP="00966380">
      <w:pPr>
        <w:pStyle w:val="ListParagraph"/>
        <w:numPr>
          <w:ilvl w:val="0"/>
          <w:numId w:val="8"/>
        </w:numPr>
        <w:spacing w:before="120"/>
        <w:ind w:left="714" w:hanging="357"/>
        <w:contextualSpacing w:val="0"/>
        <w:rPr>
          <w:rFonts w:ascii="Tahoma" w:eastAsia="Calibri" w:hAnsi="Tahoma" w:cs="Tahoma"/>
        </w:rPr>
      </w:pPr>
      <w:r w:rsidRPr="007C4071">
        <w:rPr>
          <w:rFonts w:ascii="Tahoma" w:eastAsia="Calibri" w:hAnsi="Tahoma" w:cs="Tahoma"/>
          <w:b/>
        </w:rPr>
        <w:t>PRODUCES an RE SYLLABUS</w:t>
      </w:r>
      <w:r w:rsidRPr="007C4071">
        <w:rPr>
          <w:rFonts w:ascii="Tahoma" w:eastAsia="Calibri" w:hAnsi="Tahoma" w:cs="Tahoma"/>
        </w:rPr>
        <w:t xml:space="preserve"> - </w:t>
      </w:r>
      <w:r w:rsidR="00874C4E" w:rsidRPr="007C4071">
        <w:rPr>
          <w:rFonts w:ascii="Tahoma" w:eastAsia="Calibri" w:hAnsi="Tahoma" w:cs="Tahoma"/>
        </w:rPr>
        <w:t>SACRE is respon</w:t>
      </w:r>
      <w:r w:rsidR="00F115E8">
        <w:rPr>
          <w:rFonts w:ascii="Tahoma" w:eastAsia="Calibri" w:hAnsi="Tahoma" w:cs="Tahoma"/>
        </w:rPr>
        <w:t xml:space="preserve">sible for the production of the </w:t>
      </w:r>
      <w:r w:rsidR="00874C4E" w:rsidRPr="007C4071">
        <w:rPr>
          <w:rFonts w:ascii="Tahoma" w:eastAsia="Calibri" w:hAnsi="Tahoma" w:cs="Tahoma"/>
        </w:rPr>
        <w:t>Locally Agreed Sylla</w:t>
      </w:r>
      <w:r w:rsidRPr="007C4071">
        <w:rPr>
          <w:rFonts w:ascii="Tahoma" w:eastAsia="Calibri" w:hAnsi="Tahoma" w:cs="Tahoma"/>
        </w:rPr>
        <w:t xml:space="preserve">bus for RE (although the </w:t>
      </w:r>
      <w:r w:rsidR="00874C4E" w:rsidRPr="007C4071">
        <w:rPr>
          <w:rFonts w:ascii="Tahoma" w:eastAsia="Calibri" w:hAnsi="Tahoma" w:cs="Tahoma"/>
        </w:rPr>
        <w:t xml:space="preserve">writing </w:t>
      </w:r>
      <w:r w:rsidRPr="007C4071">
        <w:rPr>
          <w:rFonts w:ascii="Tahoma" w:eastAsia="Calibri" w:hAnsi="Tahoma" w:cs="Tahoma"/>
        </w:rPr>
        <w:t>/ adoption of a new s</w:t>
      </w:r>
      <w:r w:rsidR="00874C4E" w:rsidRPr="007C4071">
        <w:rPr>
          <w:rFonts w:ascii="Tahoma" w:eastAsia="Calibri" w:hAnsi="Tahoma" w:cs="Tahoma"/>
        </w:rPr>
        <w:t xml:space="preserve">yllabus is undertaken by </w:t>
      </w:r>
      <w:r w:rsidRPr="007C4071">
        <w:rPr>
          <w:rFonts w:ascii="Tahoma" w:eastAsia="Calibri" w:hAnsi="Tahoma" w:cs="Tahoma"/>
        </w:rPr>
        <w:t xml:space="preserve">an </w:t>
      </w:r>
      <w:r w:rsidR="00874C4E" w:rsidRPr="007C4071">
        <w:rPr>
          <w:rFonts w:ascii="Tahoma" w:eastAsia="Calibri" w:hAnsi="Tahoma" w:cs="Tahoma"/>
        </w:rPr>
        <w:t xml:space="preserve">Agreed Syllabus </w:t>
      </w:r>
      <w:r w:rsidR="00874C4E" w:rsidRPr="007C4071">
        <w:rPr>
          <w:rFonts w:ascii="Tahoma" w:eastAsia="Calibri" w:hAnsi="Tahoma" w:cs="Tahoma"/>
          <w:u w:val="single"/>
        </w:rPr>
        <w:t>Conference</w:t>
      </w:r>
      <w:r w:rsidR="00874C4E" w:rsidRPr="007C4071">
        <w:rPr>
          <w:rFonts w:ascii="Tahoma" w:eastAsia="Calibri" w:hAnsi="Tahoma" w:cs="Tahoma"/>
        </w:rPr>
        <w:t xml:space="preserve">, </w:t>
      </w:r>
      <w:r w:rsidRPr="007C4071">
        <w:rPr>
          <w:rFonts w:ascii="Tahoma" w:eastAsia="Calibri" w:hAnsi="Tahoma" w:cs="Tahoma"/>
        </w:rPr>
        <w:t xml:space="preserve">often </w:t>
      </w:r>
      <w:r w:rsidR="00F115E8">
        <w:rPr>
          <w:rFonts w:ascii="Tahoma" w:eastAsia="Calibri" w:hAnsi="Tahoma" w:cs="Tahoma"/>
        </w:rPr>
        <w:t>with</w:t>
      </w:r>
      <w:r w:rsidRPr="007C4071">
        <w:rPr>
          <w:rFonts w:ascii="Tahoma" w:eastAsia="Calibri" w:hAnsi="Tahoma" w:cs="Tahoma"/>
        </w:rPr>
        <w:t xml:space="preserve"> </w:t>
      </w:r>
      <w:r w:rsidR="00F115E8">
        <w:rPr>
          <w:rFonts w:ascii="Tahoma" w:eastAsia="Calibri" w:hAnsi="Tahoma" w:cs="Tahoma"/>
        </w:rPr>
        <w:t>the same members</w:t>
      </w:r>
      <w:r w:rsidR="00874C4E" w:rsidRPr="007C4071">
        <w:rPr>
          <w:rFonts w:ascii="Tahoma" w:eastAsia="Calibri" w:hAnsi="Tahoma" w:cs="Tahoma"/>
        </w:rPr>
        <w:t xml:space="preserve">). </w:t>
      </w:r>
    </w:p>
    <w:p w:rsidR="00874C4E" w:rsidRPr="007C4071" w:rsidRDefault="007C4071" w:rsidP="00966380">
      <w:pPr>
        <w:pStyle w:val="ListParagraph"/>
        <w:numPr>
          <w:ilvl w:val="0"/>
          <w:numId w:val="8"/>
        </w:numPr>
        <w:spacing w:before="120"/>
        <w:ind w:left="714" w:hanging="357"/>
        <w:contextualSpacing w:val="0"/>
        <w:rPr>
          <w:rFonts w:ascii="Tahoma" w:eastAsia="Calibri" w:hAnsi="Tahoma" w:cs="Tahoma"/>
        </w:rPr>
      </w:pPr>
      <w:r w:rsidRPr="007C4071">
        <w:rPr>
          <w:rFonts w:ascii="Tahoma" w:eastAsia="Calibri" w:hAnsi="Tahoma" w:cs="Tahoma"/>
          <w:b/>
        </w:rPr>
        <w:lastRenderedPageBreak/>
        <w:t>ISSUES CW DETERMINATIONS</w:t>
      </w:r>
      <w:r w:rsidRPr="007C4071">
        <w:rPr>
          <w:rFonts w:ascii="Tahoma" w:eastAsia="Calibri" w:hAnsi="Tahoma" w:cs="Tahoma"/>
        </w:rPr>
        <w:t xml:space="preserve"> - </w:t>
      </w:r>
      <w:r w:rsidR="00874C4E" w:rsidRPr="007C4071">
        <w:rPr>
          <w:rFonts w:ascii="Tahoma" w:eastAsia="Calibri" w:hAnsi="Tahoma" w:cs="Tahoma"/>
        </w:rPr>
        <w:t xml:space="preserve">SACRE is also responsible for “determinations” – deciding whether a particular school can change collective worship away from the current requirement to be “wholly or mainly of a broadly Christian character”. </w:t>
      </w:r>
    </w:p>
    <w:p w:rsidR="00874C4E" w:rsidRPr="00874C4E" w:rsidRDefault="00874C4E" w:rsidP="00966380">
      <w:pPr>
        <w:spacing w:before="120" w:after="0" w:line="240" w:lineRule="auto"/>
        <w:rPr>
          <w:rFonts w:ascii="Tahoma" w:eastAsia="Calibri" w:hAnsi="Tahoma" w:cs="Tahoma"/>
          <w:b/>
          <w:color w:val="FF0000"/>
          <w:sz w:val="24"/>
          <w:szCs w:val="24"/>
        </w:rPr>
      </w:pPr>
      <w:r w:rsidRPr="00874C4E">
        <w:rPr>
          <w:rFonts w:ascii="Tahoma" w:eastAsia="Calibri" w:hAnsi="Tahoma" w:cs="Tahoma"/>
          <w:b/>
          <w:color w:val="FF0000"/>
          <w:sz w:val="24"/>
          <w:szCs w:val="24"/>
        </w:rPr>
        <w:t>How can SACRE fulfil this role?</w:t>
      </w:r>
    </w:p>
    <w:p w:rsidR="0087245A"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sz w:val="24"/>
          <w:szCs w:val="24"/>
        </w:rPr>
        <w:t xml:space="preserve">The SACRE carries out its function by advising the Local Authority. </w:t>
      </w:r>
      <w:r w:rsidR="009858B5">
        <w:rPr>
          <w:rFonts w:ascii="Tahoma" w:eastAsia="Calibri" w:hAnsi="Tahoma" w:cs="Tahoma"/>
          <w:sz w:val="24"/>
          <w:szCs w:val="24"/>
        </w:rPr>
        <w:t xml:space="preserve"> </w:t>
      </w:r>
      <w:r w:rsidRPr="00874C4E">
        <w:rPr>
          <w:rFonts w:ascii="Tahoma" w:eastAsia="Calibri" w:hAnsi="Tahoma" w:cs="Tahoma"/>
          <w:sz w:val="24"/>
          <w:szCs w:val="24"/>
        </w:rPr>
        <w:t>The SACRE should</w:t>
      </w:r>
      <w:r w:rsidR="0087245A">
        <w:rPr>
          <w:rFonts w:ascii="Tahoma" w:eastAsia="Calibri" w:hAnsi="Tahoma" w:cs="Tahoma"/>
          <w:sz w:val="24"/>
          <w:szCs w:val="24"/>
        </w:rPr>
        <w:t>:</w:t>
      </w:r>
    </w:p>
    <w:p w:rsidR="0087245A" w:rsidRPr="0087245A" w:rsidRDefault="0087245A" w:rsidP="0087245A">
      <w:pPr>
        <w:pStyle w:val="ListParagraph"/>
        <w:numPr>
          <w:ilvl w:val="0"/>
          <w:numId w:val="9"/>
        </w:numPr>
        <w:spacing w:before="120"/>
        <w:rPr>
          <w:rFonts w:ascii="Tahoma" w:eastAsia="Calibri" w:hAnsi="Tahoma" w:cs="Tahoma"/>
        </w:rPr>
      </w:pPr>
      <w:r w:rsidRPr="0087245A">
        <w:rPr>
          <w:rFonts w:ascii="Tahoma" w:eastAsia="Calibri" w:hAnsi="Tahoma" w:cs="Tahoma"/>
        </w:rPr>
        <w:t>monitor provision for RE &amp; CW</w:t>
      </w:r>
    </w:p>
    <w:p w:rsidR="0087245A" w:rsidRPr="0087245A" w:rsidRDefault="00874C4E" w:rsidP="0087245A">
      <w:pPr>
        <w:pStyle w:val="ListParagraph"/>
        <w:numPr>
          <w:ilvl w:val="0"/>
          <w:numId w:val="9"/>
        </w:numPr>
        <w:spacing w:before="120"/>
        <w:rPr>
          <w:rFonts w:ascii="Tahoma" w:eastAsia="Calibri" w:hAnsi="Tahoma" w:cs="Tahoma"/>
        </w:rPr>
      </w:pPr>
      <w:proofErr w:type="gramStart"/>
      <w:r w:rsidRPr="0087245A">
        <w:rPr>
          <w:rFonts w:ascii="Tahoma" w:eastAsia="Calibri" w:hAnsi="Tahoma" w:cs="Tahoma"/>
        </w:rPr>
        <w:t>offer</w:t>
      </w:r>
      <w:proofErr w:type="gramEnd"/>
      <w:r w:rsidRPr="0087245A">
        <w:rPr>
          <w:rFonts w:ascii="Tahoma" w:eastAsia="Calibri" w:hAnsi="Tahoma" w:cs="Tahoma"/>
        </w:rPr>
        <w:t xml:space="preserve"> advice and training to teachers and head teachers and share good practice. </w:t>
      </w:r>
      <w:r w:rsidR="009858B5" w:rsidRPr="0087245A">
        <w:rPr>
          <w:rFonts w:ascii="Tahoma" w:eastAsia="Calibri" w:hAnsi="Tahoma" w:cs="Tahoma"/>
        </w:rPr>
        <w:t xml:space="preserve"> </w:t>
      </w:r>
    </w:p>
    <w:p w:rsidR="0087245A" w:rsidRPr="0087245A" w:rsidRDefault="00874C4E" w:rsidP="0087245A">
      <w:pPr>
        <w:pStyle w:val="ListParagraph"/>
        <w:numPr>
          <w:ilvl w:val="0"/>
          <w:numId w:val="9"/>
        </w:numPr>
        <w:spacing w:before="120"/>
        <w:rPr>
          <w:rFonts w:ascii="Tahoma" w:eastAsia="Calibri" w:hAnsi="Tahoma" w:cs="Tahoma"/>
        </w:rPr>
      </w:pPr>
      <w:r w:rsidRPr="0087245A">
        <w:rPr>
          <w:rFonts w:ascii="Tahoma" w:eastAsia="Calibri" w:hAnsi="Tahoma" w:cs="Tahoma"/>
        </w:rPr>
        <w:t xml:space="preserve">hold the LA to account for provision </w:t>
      </w:r>
      <w:r w:rsidR="0087245A" w:rsidRPr="0087245A">
        <w:rPr>
          <w:rFonts w:ascii="Tahoma" w:eastAsia="Calibri" w:hAnsi="Tahoma" w:cs="Tahoma"/>
        </w:rPr>
        <w:t xml:space="preserve">for teacher training for RE </w:t>
      </w:r>
    </w:p>
    <w:p w:rsidR="0087245A" w:rsidRPr="0087245A" w:rsidRDefault="00874C4E" w:rsidP="0087245A">
      <w:pPr>
        <w:pStyle w:val="ListParagraph"/>
        <w:numPr>
          <w:ilvl w:val="0"/>
          <w:numId w:val="9"/>
        </w:numPr>
        <w:spacing w:before="120"/>
        <w:rPr>
          <w:rFonts w:ascii="Tahoma" w:eastAsia="Calibri" w:hAnsi="Tahoma" w:cs="Tahoma"/>
        </w:rPr>
      </w:pPr>
      <w:r w:rsidRPr="0087245A">
        <w:rPr>
          <w:rFonts w:ascii="Tahoma" w:eastAsia="Calibri" w:hAnsi="Tahoma" w:cs="Tahoma"/>
        </w:rPr>
        <w:t>ensure that there is sufficient funding and training available w</w:t>
      </w:r>
      <w:r w:rsidR="0087245A" w:rsidRPr="0087245A">
        <w:rPr>
          <w:rFonts w:ascii="Tahoma" w:eastAsia="Calibri" w:hAnsi="Tahoma" w:cs="Tahoma"/>
        </w:rPr>
        <w:t>hen a new syllabus is launched</w:t>
      </w:r>
    </w:p>
    <w:p w:rsidR="00874C4E" w:rsidRPr="00874C4E"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sz w:val="24"/>
          <w:szCs w:val="24"/>
        </w:rPr>
        <w:t xml:space="preserve">Activities may include: requesting a review of the Agreed Syllabus, responding to complaints about RE or CW provision, examining data on RE, reading OFSTED reports for comments on RE, CW and SMSC, visiting schools or organising events to promote good practice. </w:t>
      </w:r>
      <w:r w:rsidR="009858B5">
        <w:rPr>
          <w:rFonts w:ascii="Tahoma" w:eastAsia="Calibri" w:hAnsi="Tahoma" w:cs="Tahoma"/>
          <w:sz w:val="24"/>
          <w:szCs w:val="24"/>
        </w:rPr>
        <w:t xml:space="preserve"> </w:t>
      </w:r>
      <w:r w:rsidR="00FE1854">
        <w:rPr>
          <w:rFonts w:ascii="Tahoma" w:eastAsia="Calibri" w:hAnsi="Tahoma" w:cs="Tahoma"/>
          <w:sz w:val="24"/>
          <w:szCs w:val="24"/>
        </w:rPr>
        <w:t>SACRE</w:t>
      </w:r>
      <w:r w:rsidR="009858B5">
        <w:rPr>
          <w:rFonts w:ascii="Tahoma" w:eastAsia="Calibri" w:hAnsi="Tahoma" w:cs="Tahoma"/>
          <w:sz w:val="24"/>
          <w:szCs w:val="24"/>
        </w:rPr>
        <w:t xml:space="preserve"> may choose to put up advice on their Local Authority website.</w:t>
      </w:r>
    </w:p>
    <w:p w:rsidR="00874C4E" w:rsidRPr="00874C4E" w:rsidRDefault="00874C4E" w:rsidP="00966380">
      <w:pPr>
        <w:spacing w:before="120" w:after="0" w:line="240" w:lineRule="auto"/>
        <w:rPr>
          <w:rFonts w:ascii="Tahoma" w:eastAsia="Calibri" w:hAnsi="Tahoma" w:cs="Tahoma"/>
          <w:b/>
          <w:color w:val="FF0000"/>
          <w:sz w:val="24"/>
          <w:szCs w:val="24"/>
        </w:rPr>
      </w:pPr>
      <w:r w:rsidRPr="00874C4E">
        <w:rPr>
          <w:rFonts w:ascii="Tahoma" w:eastAsia="Calibri" w:hAnsi="Tahoma" w:cs="Tahoma"/>
          <w:b/>
          <w:color w:val="FF0000"/>
          <w:sz w:val="24"/>
          <w:szCs w:val="24"/>
        </w:rPr>
        <w:t>What are the responsibilities of individual members?</w:t>
      </w:r>
    </w:p>
    <w:p w:rsidR="009858B5"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sz w:val="24"/>
          <w:szCs w:val="24"/>
        </w:rPr>
        <w:t>Individual members, particul</w:t>
      </w:r>
      <w:r w:rsidR="009858B5">
        <w:rPr>
          <w:rFonts w:ascii="Tahoma" w:eastAsia="Calibri" w:hAnsi="Tahoma" w:cs="Tahoma"/>
          <w:sz w:val="24"/>
          <w:szCs w:val="24"/>
        </w:rPr>
        <w:t xml:space="preserve">arly of groups A &amp; B, represent </w:t>
      </w:r>
      <w:r w:rsidRPr="00874C4E">
        <w:rPr>
          <w:rFonts w:ascii="Tahoma" w:eastAsia="Calibri" w:hAnsi="Tahoma" w:cs="Tahoma"/>
          <w:sz w:val="24"/>
          <w:szCs w:val="24"/>
        </w:rPr>
        <w:t xml:space="preserve">their faith tradition and </w:t>
      </w:r>
      <w:r w:rsidR="0087245A">
        <w:rPr>
          <w:rFonts w:ascii="Tahoma" w:eastAsia="Calibri" w:hAnsi="Tahoma" w:cs="Tahoma"/>
          <w:sz w:val="24"/>
          <w:szCs w:val="24"/>
        </w:rPr>
        <w:t xml:space="preserve">can </w:t>
      </w:r>
      <w:r w:rsidR="009858B5">
        <w:rPr>
          <w:rFonts w:ascii="Tahoma" w:eastAsia="Calibri" w:hAnsi="Tahoma" w:cs="Tahoma"/>
          <w:sz w:val="24"/>
          <w:szCs w:val="24"/>
        </w:rPr>
        <w:t xml:space="preserve">contribute, for example, by helping </w:t>
      </w:r>
      <w:r w:rsidRPr="00874C4E">
        <w:rPr>
          <w:rFonts w:ascii="Tahoma" w:eastAsia="Calibri" w:hAnsi="Tahoma" w:cs="Tahoma"/>
          <w:sz w:val="24"/>
          <w:szCs w:val="24"/>
        </w:rPr>
        <w:t>avoid negative st</w:t>
      </w:r>
      <w:r w:rsidR="009858B5">
        <w:rPr>
          <w:rFonts w:ascii="Tahoma" w:eastAsia="Calibri" w:hAnsi="Tahoma" w:cs="Tahoma"/>
          <w:sz w:val="24"/>
          <w:szCs w:val="24"/>
        </w:rPr>
        <w:t xml:space="preserve">ereotyping, enabling good links / training for teachers etc.  Teacher groups </w:t>
      </w:r>
      <w:r w:rsidR="0087245A">
        <w:rPr>
          <w:rFonts w:ascii="Tahoma" w:eastAsia="Calibri" w:hAnsi="Tahoma" w:cs="Tahoma"/>
          <w:sz w:val="24"/>
          <w:szCs w:val="24"/>
        </w:rPr>
        <w:t xml:space="preserve">can </w:t>
      </w:r>
      <w:r w:rsidR="009858B5">
        <w:rPr>
          <w:rFonts w:ascii="Tahoma" w:eastAsia="Calibri" w:hAnsi="Tahoma" w:cs="Tahoma"/>
          <w:sz w:val="24"/>
          <w:szCs w:val="24"/>
        </w:rPr>
        <w:t xml:space="preserve">offer invaluable advice about work in schools, and the current needs for training and so on.  Councillors and LA reps </w:t>
      </w:r>
      <w:r w:rsidR="0087245A">
        <w:rPr>
          <w:rFonts w:ascii="Tahoma" w:eastAsia="Calibri" w:hAnsi="Tahoma" w:cs="Tahoma"/>
          <w:sz w:val="24"/>
          <w:szCs w:val="24"/>
        </w:rPr>
        <w:t xml:space="preserve">can </w:t>
      </w:r>
      <w:r w:rsidR="009858B5">
        <w:rPr>
          <w:rFonts w:ascii="Tahoma" w:eastAsia="Calibri" w:hAnsi="Tahoma" w:cs="Tahoma"/>
          <w:sz w:val="24"/>
          <w:szCs w:val="24"/>
        </w:rPr>
        <w:t>bring a broader</w:t>
      </w:r>
      <w:r w:rsidR="0087245A">
        <w:rPr>
          <w:rFonts w:ascii="Tahoma" w:eastAsia="Calibri" w:hAnsi="Tahoma" w:cs="Tahoma"/>
          <w:sz w:val="24"/>
          <w:szCs w:val="24"/>
        </w:rPr>
        <w:t xml:space="preserve"> local and political </w:t>
      </w:r>
      <w:r w:rsidR="009858B5">
        <w:rPr>
          <w:rFonts w:ascii="Tahoma" w:eastAsia="Calibri" w:hAnsi="Tahoma" w:cs="Tahoma"/>
          <w:sz w:val="24"/>
          <w:szCs w:val="24"/>
        </w:rPr>
        <w:t xml:space="preserve">perspective. </w:t>
      </w:r>
      <w:r w:rsidRPr="00874C4E">
        <w:rPr>
          <w:rFonts w:ascii="Tahoma" w:eastAsia="Calibri" w:hAnsi="Tahoma" w:cs="Tahoma"/>
          <w:sz w:val="24"/>
          <w:szCs w:val="24"/>
        </w:rPr>
        <w:t xml:space="preserve"> </w:t>
      </w:r>
      <w:r w:rsidR="00FE1854" w:rsidRPr="00874C4E">
        <w:rPr>
          <w:rFonts w:ascii="Tahoma" w:eastAsia="Calibri" w:hAnsi="Tahoma" w:cs="Tahoma"/>
          <w:sz w:val="24"/>
          <w:szCs w:val="24"/>
        </w:rPr>
        <w:t>It is important that members attend meetings and send apo</w:t>
      </w:r>
      <w:r w:rsidR="00FE1854">
        <w:rPr>
          <w:rFonts w:ascii="Tahoma" w:eastAsia="Calibri" w:hAnsi="Tahoma" w:cs="Tahoma"/>
          <w:sz w:val="24"/>
          <w:szCs w:val="24"/>
        </w:rPr>
        <w:t xml:space="preserve">logies if this is not possible.  They should contribute to discussion and ensure that their expertise and the opportunities for networking that SACRE provides are used </w:t>
      </w:r>
      <w:r w:rsidR="00CF1CC9">
        <w:rPr>
          <w:rFonts w:ascii="Tahoma" w:eastAsia="Calibri" w:hAnsi="Tahoma" w:cs="Tahoma"/>
          <w:sz w:val="24"/>
          <w:szCs w:val="24"/>
        </w:rPr>
        <w:t xml:space="preserve">positively.    </w:t>
      </w:r>
    </w:p>
    <w:p w:rsidR="00874C4E" w:rsidRPr="00874C4E" w:rsidRDefault="00FE1854" w:rsidP="00966380">
      <w:pPr>
        <w:spacing w:before="120" w:after="0" w:line="240" w:lineRule="auto"/>
        <w:rPr>
          <w:rFonts w:ascii="Tahoma" w:eastAsia="Calibri" w:hAnsi="Tahoma" w:cs="Tahoma"/>
          <w:sz w:val="24"/>
          <w:szCs w:val="24"/>
        </w:rPr>
      </w:pPr>
      <w:r>
        <w:rPr>
          <w:rFonts w:ascii="Tahoma" w:eastAsia="Calibri" w:hAnsi="Tahoma" w:cs="Tahoma"/>
          <w:sz w:val="24"/>
          <w:szCs w:val="24"/>
        </w:rPr>
        <w:t xml:space="preserve">Group members are encouraged to express </w:t>
      </w:r>
      <w:r w:rsidR="00874C4E" w:rsidRPr="00874C4E">
        <w:rPr>
          <w:rFonts w:ascii="Tahoma" w:eastAsia="Calibri" w:hAnsi="Tahoma" w:cs="Tahoma"/>
          <w:sz w:val="24"/>
          <w:szCs w:val="24"/>
        </w:rPr>
        <w:t xml:space="preserve">genuine differences of opinion </w:t>
      </w:r>
      <w:r w:rsidR="009858B5">
        <w:rPr>
          <w:rFonts w:ascii="Tahoma" w:eastAsia="Calibri" w:hAnsi="Tahoma" w:cs="Tahoma"/>
          <w:sz w:val="24"/>
          <w:szCs w:val="24"/>
        </w:rPr>
        <w:t xml:space="preserve">but, in the spirit of good RE, should </w:t>
      </w:r>
      <w:r>
        <w:rPr>
          <w:rFonts w:ascii="Tahoma" w:eastAsia="Calibri" w:hAnsi="Tahoma" w:cs="Tahoma"/>
          <w:sz w:val="24"/>
          <w:szCs w:val="24"/>
        </w:rPr>
        <w:t>be prepared to work for the good of their local schools, pupils and teachers.</w:t>
      </w:r>
      <w:r w:rsidR="009858B5">
        <w:rPr>
          <w:rFonts w:ascii="Tahoma" w:eastAsia="Calibri" w:hAnsi="Tahoma" w:cs="Tahoma"/>
          <w:sz w:val="24"/>
          <w:szCs w:val="24"/>
        </w:rPr>
        <w:t xml:space="preserve">  </w:t>
      </w:r>
    </w:p>
    <w:p w:rsidR="00874C4E" w:rsidRPr="00874C4E" w:rsidRDefault="00874C4E" w:rsidP="00966380">
      <w:pPr>
        <w:spacing w:before="120" w:after="0" w:line="240" w:lineRule="auto"/>
        <w:rPr>
          <w:rFonts w:ascii="Tahoma" w:eastAsia="Calibri" w:hAnsi="Tahoma" w:cs="Tahoma"/>
          <w:b/>
          <w:color w:val="FF0000"/>
          <w:sz w:val="24"/>
          <w:szCs w:val="24"/>
        </w:rPr>
      </w:pPr>
      <w:r w:rsidRPr="00874C4E">
        <w:rPr>
          <w:rFonts w:ascii="Tahoma" w:eastAsia="Calibri" w:hAnsi="Tahoma" w:cs="Tahoma"/>
          <w:b/>
          <w:color w:val="FF0000"/>
          <w:sz w:val="24"/>
          <w:szCs w:val="24"/>
        </w:rPr>
        <w:t xml:space="preserve">How often </w:t>
      </w:r>
      <w:r w:rsidR="00F115E8" w:rsidRPr="00FE1854">
        <w:rPr>
          <w:rFonts w:ascii="Tahoma" w:eastAsia="Calibri" w:hAnsi="Tahoma" w:cs="Tahoma"/>
          <w:b/>
          <w:color w:val="FF0000"/>
          <w:sz w:val="24"/>
          <w:szCs w:val="24"/>
        </w:rPr>
        <w:t xml:space="preserve">does </w:t>
      </w:r>
      <w:r w:rsidRPr="00874C4E">
        <w:rPr>
          <w:rFonts w:ascii="Tahoma" w:eastAsia="Calibri" w:hAnsi="Tahoma" w:cs="Tahoma"/>
          <w:b/>
          <w:color w:val="FF0000"/>
          <w:sz w:val="24"/>
          <w:szCs w:val="24"/>
        </w:rPr>
        <w:t>SACRE meet?</w:t>
      </w:r>
    </w:p>
    <w:p w:rsidR="00874C4E" w:rsidRPr="00874C4E" w:rsidRDefault="00874C4E" w:rsidP="00966380">
      <w:pPr>
        <w:spacing w:before="120" w:after="0" w:line="240" w:lineRule="auto"/>
        <w:rPr>
          <w:rFonts w:ascii="Tahoma" w:eastAsia="Calibri" w:hAnsi="Tahoma" w:cs="Tahoma"/>
          <w:sz w:val="24"/>
          <w:szCs w:val="24"/>
        </w:rPr>
      </w:pPr>
      <w:r w:rsidRPr="00874C4E">
        <w:rPr>
          <w:rFonts w:ascii="Tahoma" w:eastAsia="Calibri" w:hAnsi="Tahoma" w:cs="Tahoma"/>
          <w:sz w:val="24"/>
          <w:szCs w:val="24"/>
        </w:rPr>
        <w:t xml:space="preserve">There is no legal </w:t>
      </w:r>
      <w:r w:rsidR="00557C39">
        <w:rPr>
          <w:rFonts w:ascii="Tahoma" w:eastAsia="Calibri" w:hAnsi="Tahoma" w:cs="Tahoma"/>
          <w:sz w:val="24"/>
          <w:szCs w:val="24"/>
        </w:rPr>
        <w:t>ruling</w:t>
      </w:r>
      <w:r w:rsidRPr="00874C4E">
        <w:rPr>
          <w:rFonts w:ascii="Tahoma" w:eastAsia="Calibri" w:hAnsi="Tahoma" w:cs="Tahoma"/>
          <w:sz w:val="24"/>
          <w:szCs w:val="24"/>
        </w:rPr>
        <w:t xml:space="preserve"> </w:t>
      </w:r>
      <w:r w:rsidR="00557C39">
        <w:rPr>
          <w:rFonts w:ascii="Tahoma" w:eastAsia="Calibri" w:hAnsi="Tahoma" w:cs="Tahoma"/>
          <w:sz w:val="24"/>
          <w:szCs w:val="24"/>
        </w:rPr>
        <w:t>on</w:t>
      </w:r>
      <w:r w:rsidRPr="00874C4E">
        <w:rPr>
          <w:rFonts w:ascii="Tahoma" w:eastAsia="Calibri" w:hAnsi="Tahoma" w:cs="Tahoma"/>
          <w:sz w:val="24"/>
          <w:szCs w:val="24"/>
        </w:rPr>
        <w:t xml:space="preserve"> the frequency of meetings, but </w:t>
      </w:r>
      <w:r w:rsidR="00557C39">
        <w:rPr>
          <w:rFonts w:ascii="Tahoma" w:eastAsia="Calibri" w:hAnsi="Tahoma" w:cs="Tahoma"/>
          <w:sz w:val="24"/>
          <w:szCs w:val="24"/>
        </w:rPr>
        <w:t xml:space="preserve">they </w:t>
      </w:r>
      <w:r w:rsidRPr="00874C4E">
        <w:rPr>
          <w:rFonts w:ascii="Tahoma" w:eastAsia="Calibri" w:hAnsi="Tahoma" w:cs="Tahoma"/>
          <w:sz w:val="24"/>
          <w:szCs w:val="24"/>
        </w:rPr>
        <w:t>frequent enough</w:t>
      </w:r>
      <w:r w:rsidR="00557C39">
        <w:rPr>
          <w:rFonts w:ascii="Tahoma" w:eastAsia="Calibri" w:hAnsi="Tahoma" w:cs="Tahoma"/>
          <w:sz w:val="24"/>
          <w:szCs w:val="24"/>
        </w:rPr>
        <w:t xml:space="preserve"> (</w:t>
      </w:r>
      <w:r w:rsidR="0087245A">
        <w:rPr>
          <w:rFonts w:ascii="Tahoma" w:eastAsia="Calibri" w:hAnsi="Tahoma" w:cs="Tahoma"/>
          <w:sz w:val="24"/>
          <w:szCs w:val="24"/>
        </w:rPr>
        <w:t>3 to</w:t>
      </w:r>
      <w:r w:rsidR="00557C39">
        <w:rPr>
          <w:rFonts w:ascii="Tahoma" w:eastAsia="Calibri" w:hAnsi="Tahoma" w:cs="Tahoma"/>
          <w:sz w:val="24"/>
          <w:szCs w:val="24"/>
        </w:rPr>
        <w:t xml:space="preserve"> 6 a year)</w:t>
      </w:r>
      <w:r w:rsidR="00CF1CC9">
        <w:rPr>
          <w:rFonts w:ascii="Tahoma" w:eastAsia="Calibri" w:hAnsi="Tahoma" w:cs="Tahoma"/>
          <w:sz w:val="24"/>
          <w:szCs w:val="24"/>
        </w:rPr>
        <w:t xml:space="preserve"> </w:t>
      </w:r>
      <w:r w:rsidRPr="00874C4E">
        <w:rPr>
          <w:rFonts w:ascii="Tahoma" w:eastAsia="Calibri" w:hAnsi="Tahoma" w:cs="Tahoma"/>
          <w:sz w:val="24"/>
          <w:szCs w:val="24"/>
        </w:rPr>
        <w:t>to allow SACRE to carry ou</w:t>
      </w:r>
      <w:r w:rsidR="00FE1854">
        <w:rPr>
          <w:rFonts w:ascii="Tahoma" w:eastAsia="Calibri" w:hAnsi="Tahoma" w:cs="Tahoma"/>
          <w:sz w:val="24"/>
          <w:szCs w:val="24"/>
        </w:rPr>
        <w:t xml:space="preserve">t its role.  The </w:t>
      </w:r>
      <w:r w:rsidR="00557C39">
        <w:rPr>
          <w:rFonts w:ascii="Tahoma" w:eastAsia="Calibri" w:hAnsi="Tahoma" w:cs="Tahoma"/>
          <w:sz w:val="24"/>
          <w:szCs w:val="24"/>
        </w:rPr>
        <w:t>LA</w:t>
      </w:r>
      <w:r w:rsidR="00FE1854">
        <w:rPr>
          <w:rFonts w:ascii="Tahoma" w:eastAsia="Calibri" w:hAnsi="Tahoma" w:cs="Tahoma"/>
          <w:sz w:val="24"/>
          <w:szCs w:val="24"/>
        </w:rPr>
        <w:t xml:space="preserve"> must</w:t>
      </w:r>
      <w:r w:rsidRPr="00874C4E">
        <w:rPr>
          <w:rFonts w:ascii="Tahoma" w:eastAsia="Calibri" w:hAnsi="Tahoma" w:cs="Tahoma"/>
          <w:sz w:val="24"/>
          <w:szCs w:val="24"/>
        </w:rPr>
        <w:t xml:space="preserve"> provide funding </w:t>
      </w:r>
      <w:r w:rsidR="00557C39">
        <w:rPr>
          <w:rFonts w:ascii="Tahoma" w:eastAsia="Calibri" w:hAnsi="Tahoma" w:cs="Tahoma"/>
          <w:sz w:val="24"/>
          <w:szCs w:val="24"/>
        </w:rPr>
        <w:t>/</w:t>
      </w:r>
      <w:r w:rsidRPr="00874C4E">
        <w:rPr>
          <w:rFonts w:ascii="Tahoma" w:eastAsia="Calibri" w:hAnsi="Tahoma" w:cs="Tahoma"/>
          <w:sz w:val="24"/>
          <w:szCs w:val="24"/>
        </w:rPr>
        <w:t xml:space="preserve"> clerking to enable </w:t>
      </w:r>
      <w:r w:rsidR="00557C39">
        <w:rPr>
          <w:rFonts w:ascii="Tahoma" w:eastAsia="Calibri" w:hAnsi="Tahoma" w:cs="Tahoma"/>
          <w:sz w:val="24"/>
          <w:szCs w:val="24"/>
        </w:rPr>
        <w:t xml:space="preserve">SACRE to function and ensure </w:t>
      </w:r>
      <w:r w:rsidRPr="00874C4E">
        <w:rPr>
          <w:rFonts w:ascii="Tahoma" w:eastAsia="Calibri" w:hAnsi="Tahoma" w:cs="Tahoma"/>
          <w:sz w:val="24"/>
          <w:szCs w:val="24"/>
        </w:rPr>
        <w:t>minutes and agendas are made public.</w:t>
      </w:r>
    </w:p>
    <w:p w:rsidR="0001444F" w:rsidRDefault="00874C4E" w:rsidP="00966380">
      <w:pPr>
        <w:pStyle w:val="PlainText"/>
        <w:spacing w:before="120"/>
        <w:rPr>
          <w:rFonts w:ascii="Tahoma" w:eastAsia="Calibri" w:hAnsi="Tahoma" w:cs="Tahoma"/>
          <w:color w:val="0000FF"/>
          <w:sz w:val="24"/>
          <w:szCs w:val="24"/>
          <w:u w:val="single"/>
        </w:rPr>
      </w:pPr>
      <w:r w:rsidRPr="00874C4E">
        <w:rPr>
          <w:rFonts w:ascii="Tahoma" w:eastAsia="Calibri" w:hAnsi="Tahoma" w:cs="Tahoma"/>
          <w:sz w:val="24"/>
          <w:szCs w:val="24"/>
        </w:rPr>
        <w:t xml:space="preserve">Further information </w:t>
      </w:r>
      <w:r w:rsidR="00557C39">
        <w:rPr>
          <w:rFonts w:ascii="Tahoma" w:eastAsia="Calibri" w:hAnsi="Tahoma" w:cs="Tahoma"/>
          <w:sz w:val="24"/>
          <w:szCs w:val="24"/>
        </w:rPr>
        <w:t xml:space="preserve">on roles of members and officers </w:t>
      </w:r>
      <w:proofErr w:type="spellStart"/>
      <w:r w:rsidR="00557C39">
        <w:rPr>
          <w:rFonts w:ascii="Tahoma" w:eastAsia="Calibri" w:hAnsi="Tahoma" w:cs="Tahoma"/>
          <w:sz w:val="24"/>
          <w:szCs w:val="24"/>
        </w:rPr>
        <w:t>etc</w:t>
      </w:r>
      <w:proofErr w:type="spellEnd"/>
      <w:r w:rsidR="00557C39">
        <w:rPr>
          <w:rFonts w:ascii="Tahoma" w:eastAsia="Calibri" w:hAnsi="Tahoma" w:cs="Tahoma"/>
          <w:sz w:val="24"/>
          <w:szCs w:val="24"/>
        </w:rPr>
        <w:t xml:space="preserve"> </w:t>
      </w:r>
      <w:r w:rsidRPr="00874C4E">
        <w:rPr>
          <w:rFonts w:ascii="Tahoma" w:eastAsia="Calibri" w:hAnsi="Tahoma" w:cs="Tahoma"/>
          <w:sz w:val="24"/>
          <w:szCs w:val="24"/>
        </w:rPr>
        <w:t xml:space="preserve">is available through the NASACRE website: </w:t>
      </w:r>
      <w:r w:rsidR="00B1312C" w:rsidRPr="00370BA1">
        <w:rPr>
          <w:rFonts w:ascii="Tahoma" w:eastAsia="Calibri" w:hAnsi="Tahoma" w:cs="Tahoma"/>
          <w:b/>
          <w:color w:val="0000FF"/>
          <w:szCs w:val="22"/>
          <w:u w:val="single"/>
        </w:rPr>
        <w:fldChar w:fldCharType="begin"/>
      </w:r>
      <w:r w:rsidR="00B1312C" w:rsidRPr="00370BA1">
        <w:rPr>
          <w:rFonts w:ascii="Tahoma" w:eastAsia="Calibri" w:hAnsi="Tahoma" w:cs="Tahoma"/>
          <w:b/>
          <w:color w:val="0000FF"/>
          <w:szCs w:val="22"/>
          <w:u w:val="single"/>
        </w:rPr>
        <w:instrText xml:space="preserve"> HYPERLINK "http://www.nasacre.org.uk" </w:instrText>
      </w:r>
      <w:r w:rsidR="00B1312C" w:rsidRPr="00370BA1">
        <w:rPr>
          <w:rFonts w:ascii="Tahoma" w:eastAsia="Calibri" w:hAnsi="Tahoma" w:cs="Tahoma"/>
          <w:b/>
          <w:color w:val="0000FF"/>
          <w:szCs w:val="22"/>
          <w:u w:val="single"/>
        </w:rPr>
        <w:fldChar w:fldCharType="separate"/>
      </w:r>
      <w:r w:rsidRPr="00370BA1">
        <w:rPr>
          <w:rFonts w:ascii="Tahoma" w:eastAsia="Calibri" w:hAnsi="Tahoma" w:cs="Tahoma"/>
          <w:b/>
          <w:color w:val="0000FF"/>
          <w:szCs w:val="22"/>
          <w:u w:val="single"/>
        </w:rPr>
        <w:t>http://www.nasacre.org.uk</w:t>
      </w:r>
      <w:r w:rsidR="00B1312C" w:rsidRPr="00370BA1">
        <w:rPr>
          <w:rFonts w:ascii="Tahoma" w:eastAsia="Calibri" w:hAnsi="Tahoma" w:cs="Tahoma"/>
          <w:b/>
          <w:color w:val="0000FF"/>
          <w:szCs w:val="22"/>
          <w:u w:val="single"/>
        </w:rPr>
        <w:fldChar w:fldCharType="end"/>
      </w:r>
    </w:p>
    <w:p w:rsidR="00370BA1" w:rsidRPr="00557C39" w:rsidRDefault="00C56FB7" w:rsidP="00966380">
      <w:pPr>
        <w:pStyle w:val="PlainText"/>
        <w:spacing w:before="120"/>
        <w:rPr>
          <w:rFonts w:ascii="Tahoma" w:eastAsia="Calibri" w:hAnsi="Tahoma" w:cs="Tahoma"/>
          <w:b/>
          <w:color w:val="0000FF"/>
          <w:sz w:val="24"/>
          <w:szCs w:val="24"/>
          <w:u w:val="single"/>
        </w:rPr>
      </w:pPr>
      <w:r w:rsidRPr="00C56FB7">
        <w:rPr>
          <w:rFonts w:ascii="Tahoma" w:eastAsia="Calibri" w:hAnsi="Tahoma" w:cs="Tahoma"/>
          <w:sz w:val="24"/>
          <w:szCs w:val="24"/>
        </w:rPr>
        <w:t xml:space="preserve">The Interfaith network also has a guide to </w:t>
      </w:r>
      <w:r w:rsidR="00370BA1">
        <w:rPr>
          <w:rFonts w:ascii="Tahoma" w:eastAsia="Calibri" w:hAnsi="Tahoma" w:cs="Tahoma"/>
          <w:sz w:val="24"/>
          <w:szCs w:val="24"/>
        </w:rPr>
        <w:t>how</w:t>
      </w:r>
      <w:r w:rsidRPr="00C56FB7">
        <w:rPr>
          <w:rFonts w:ascii="Tahoma" w:eastAsia="Calibri" w:hAnsi="Tahoma" w:cs="Tahoma"/>
          <w:sz w:val="24"/>
          <w:szCs w:val="24"/>
        </w:rPr>
        <w:t xml:space="preserve"> SACREs</w:t>
      </w:r>
      <w:r w:rsidR="00370BA1">
        <w:rPr>
          <w:rFonts w:ascii="Tahoma" w:eastAsia="Calibri" w:hAnsi="Tahoma" w:cs="Tahoma"/>
          <w:sz w:val="24"/>
          <w:szCs w:val="24"/>
        </w:rPr>
        <w:t xml:space="preserve"> work</w:t>
      </w:r>
      <w:r w:rsidRPr="00C56FB7">
        <w:rPr>
          <w:rFonts w:ascii="Tahoma" w:eastAsia="Calibri" w:hAnsi="Tahoma" w:cs="Tahoma"/>
          <w:sz w:val="24"/>
          <w:szCs w:val="24"/>
        </w:rPr>
        <w:t xml:space="preserve">:  </w:t>
      </w:r>
      <w:r w:rsidR="00B1312C" w:rsidRPr="00370BA1">
        <w:rPr>
          <w:rFonts w:ascii="Tahoma" w:hAnsi="Tahoma" w:cs="Tahoma"/>
          <w:b/>
          <w:szCs w:val="22"/>
        </w:rPr>
        <w:fldChar w:fldCharType="begin"/>
      </w:r>
      <w:r w:rsidR="00B1312C" w:rsidRPr="00370BA1">
        <w:rPr>
          <w:rFonts w:ascii="Tahoma" w:hAnsi="Tahoma" w:cs="Tahoma"/>
          <w:b/>
          <w:szCs w:val="22"/>
        </w:rPr>
        <w:instrText xml:space="preserve"> HYPERLINK "https://www.interfaith.org.uk/activity/understanding-sacres%20" </w:instrText>
      </w:r>
      <w:r w:rsidR="00B1312C" w:rsidRPr="00370BA1">
        <w:rPr>
          <w:rFonts w:ascii="Tahoma" w:hAnsi="Tahoma" w:cs="Tahoma"/>
          <w:b/>
          <w:szCs w:val="22"/>
        </w:rPr>
        <w:fldChar w:fldCharType="separate"/>
      </w:r>
      <w:r w:rsidRPr="00370BA1">
        <w:rPr>
          <w:rFonts w:ascii="Tahoma" w:hAnsi="Tahoma" w:cs="Tahoma"/>
          <w:b/>
          <w:szCs w:val="22"/>
        </w:rPr>
        <w:t>https://www.interfaith.org.uk/activity/understanding-sacres</w:t>
      </w:r>
      <w:r w:rsidR="00B1312C" w:rsidRPr="00370BA1">
        <w:rPr>
          <w:rFonts w:ascii="Tahoma" w:hAnsi="Tahoma" w:cs="Tahoma"/>
          <w:b/>
          <w:szCs w:val="22"/>
        </w:rPr>
        <w:fldChar w:fldCharType="end"/>
      </w:r>
      <w:r w:rsidRPr="00557C39">
        <w:rPr>
          <w:rFonts w:ascii="Tahoma" w:eastAsia="Calibri" w:hAnsi="Tahoma" w:cs="Tahoma"/>
          <w:b/>
          <w:color w:val="0000FF"/>
          <w:sz w:val="24"/>
          <w:szCs w:val="24"/>
          <w:u w:val="single"/>
        </w:rPr>
        <w:t xml:space="preserve"> </w:t>
      </w:r>
    </w:p>
    <w:p w:rsidR="00F115E8" w:rsidRPr="00FE1854" w:rsidRDefault="00FE1854" w:rsidP="00966380">
      <w:pPr>
        <w:pStyle w:val="PlainText"/>
        <w:spacing w:before="120"/>
        <w:rPr>
          <w:rFonts w:ascii="Tahoma" w:hAnsi="Tahoma" w:cs="Tahoma"/>
          <w:b/>
          <w:sz w:val="24"/>
          <w:szCs w:val="24"/>
        </w:rPr>
      </w:pPr>
      <w:r w:rsidRPr="00FE1854">
        <w:rPr>
          <w:rFonts w:ascii="Tahoma" w:eastAsia="Calibri" w:hAnsi="Tahoma" w:cs="Tahoma"/>
          <w:b/>
          <w:color w:val="0000FF"/>
          <w:sz w:val="24"/>
          <w:szCs w:val="24"/>
        </w:rPr>
        <w:t>You can contact Suffolk SACRE through the clerk: Linden Pitcher (Linden.Pitcher@suffolk.gov.uk)</w:t>
      </w:r>
    </w:p>
    <w:sectPr w:rsidR="00F115E8" w:rsidRPr="00FE1854" w:rsidSect="001B527F">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2C" w:rsidRDefault="00B1312C" w:rsidP="00C12767">
      <w:pPr>
        <w:spacing w:after="0" w:line="240" w:lineRule="auto"/>
      </w:pPr>
      <w:r>
        <w:separator/>
      </w:r>
    </w:p>
  </w:endnote>
  <w:endnote w:type="continuationSeparator" w:id="0">
    <w:p w:rsidR="00B1312C" w:rsidRDefault="00B1312C" w:rsidP="00C1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FD" w:rsidRDefault="00DF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D0" w:rsidRDefault="00DF44FD" w:rsidP="002134D0">
    <w:pPr>
      <w:pStyle w:val="Footer"/>
      <w:jc w:val="right"/>
    </w:pPr>
    <w:r>
      <w:t xml:space="preserve">Suffolk </w:t>
    </w:r>
    <w:proofErr w:type="gramStart"/>
    <w:r>
      <w:t>SACRE</w:t>
    </w:r>
    <w:r w:rsidR="002134D0">
      <w:t xml:space="preserve">  </w:t>
    </w:r>
    <w:r w:rsidR="0087245A">
      <w:t>Autumn</w:t>
    </w:r>
    <w:proofErr w:type="gramEnd"/>
    <w:r w:rsidR="0087245A">
      <w:t xml:space="preserve"> 2023</w:t>
    </w:r>
  </w:p>
  <w:p w:rsidR="002134D0" w:rsidRDefault="002134D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FD" w:rsidRDefault="00DF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2C" w:rsidRDefault="00B1312C" w:rsidP="00C12767">
      <w:pPr>
        <w:spacing w:after="0" w:line="240" w:lineRule="auto"/>
      </w:pPr>
      <w:r>
        <w:separator/>
      </w:r>
    </w:p>
  </w:footnote>
  <w:footnote w:type="continuationSeparator" w:id="0">
    <w:p w:rsidR="00B1312C" w:rsidRDefault="00B1312C" w:rsidP="00C1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FD" w:rsidRDefault="00DF4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67" w:rsidRPr="00C12767" w:rsidRDefault="00C12767" w:rsidP="00C12767">
    <w:pPr>
      <w:pStyle w:val="PlainText"/>
      <w:rPr>
        <w:b/>
        <w:color w:val="000000" w:themeColor="text1"/>
      </w:rPr>
    </w:pPr>
    <w:r w:rsidRPr="00C12767">
      <w:rPr>
        <w:b/>
        <w:color w:val="000000" w:themeColor="text1"/>
      </w:rPr>
      <w:t>Suffolk SACRE Information Paper</w:t>
    </w:r>
    <w:r w:rsidR="00FE1854">
      <w:rPr>
        <w:b/>
        <w:color w:val="000000" w:themeColor="text1"/>
      </w:rPr>
      <w:t xml:space="preserve"> 1</w:t>
    </w:r>
    <w:r w:rsidR="00DF44FD">
      <w:rPr>
        <w:b/>
        <w:color w:val="000000" w:themeColor="text1"/>
      </w:rPr>
      <w:t xml:space="preserve"> - 2023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FD" w:rsidRDefault="00DF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C38"/>
    <w:multiLevelType w:val="hybridMultilevel"/>
    <w:tmpl w:val="729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5F2A"/>
    <w:multiLevelType w:val="hybridMultilevel"/>
    <w:tmpl w:val="46189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3579B"/>
    <w:multiLevelType w:val="hybridMultilevel"/>
    <w:tmpl w:val="4B7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5732E"/>
    <w:multiLevelType w:val="hybridMultilevel"/>
    <w:tmpl w:val="D734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D12AE"/>
    <w:multiLevelType w:val="hybridMultilevel"/>
    <w:tmpl w:val="97448EF2"/>
    <w:lvl w:ilvl="0" w:tplc="7CB2407C">
      <w:start w:val="1"/>
      <w:numFmt w:val="bullet"/>
      <w:lvlText w:val="•"/>
      <w:lvlJc w:val="left"/>
      <w:pPr>
        <w:tabs>
          <w:tab w:val="num" w:pos="720"/>
        </w:tabs>
        <w:ind w:left="720" w:hanging="360"/>
      </w:pPr>
      <w:rPr>
        <w:rFonts w:ascii="Times New Roman" w:hAnsi="Times New Roman" w:hint="default"/>
      </w:rPr>
    </w:lvl>
    <w:lvl w:ilvl="1" w:tplc="544EC50A" w:tentative="1">
      <w:start w:val="1"/>
      <w:numFmt w:val="bullet"/>
      <w:lvlText w:val="•"/>
      <w:lvlJc w:val="left"/>
      <w:pPr>
        <w:tabs>
          <w:tab w:val="num" w:pos="1440"/>
        </w:tabs>
        <w:ind w:left="1440" w:hanging="360"/>
      </w:pPr>
      <w:rPr>
        <w:rFonts w:ascii="Times New Roman" w:hAnsi="Times New Roman" w:hint="default"/>
      </w:rPr>
    </w:lvl>
    <w:lvl w:ilvl="2" w:tplc="C1D2330E" w:tentative="1">
      <w:start w:val="1"/>
      <w:numFmt w:val="bullet"/>
      <w:lvlText w:val="•"/>
      <w:lvlJc w:val="left"/>
      <w:pPr>
        <w:tabs>
          <w:tab w:val="num" w:pos="2160"/>
        </w:tabs>
        <w:ind w:left="2160" w:hanging="360"/>
      </w:pPr>
      <w:rPr>
        <w:rFonts w:ascii="Times New Roman" w:hAnsi="Times New Roman" w:hint="default"/>
      </w:rPr>
    </w:lvl>
    <w:lvl w:ilvl="3" w:tplc="E76A7FC4" w:tentative="1">
      <w:start w:val="1"/>
      <w:numFmt w:val="bullet"/>
      <w:lvlText w:val="•"/>
      <w:lvlJc w:val="left"/>
      <w:pPr>
        <w:tabs>
          <w:tab w:val="num" w:pos="2880"/>
        </w:tabs>
        <w:ind w:left="2880" w:hanging="360"/>
      </w:pPr>
      <w:rPr>
        <w:rFonts w:ascii="Times New Roman" w:hAnsi="Times New Roman" w:hint="default"/>
      </w:rPr>
    </w:lvl>
    <w:lvl w:ilvl="4" w:tplc="F1DAC87C" w:tentative="1">
      <w:start w:val="1"/>
      <w:numFmt w:val="bullet"/>
      <w:lvlText w:val="•"/>
      <w:lvlJc w:val="left"/>
      <w:pPr>
        <w:tabs>
          <w:tab w:val="num" w:pos="3600"/>
        </w:tabs>
        <w:ind w:left="3600" w:hanging="360"/>
      </w:pPr>
      <w:rPr>
        <w:rFonts w:ascii="Times New Roman" w:hAnsi="Times New Roman" w:hint="default"/>
      </w:rPr>
    </w:lvl>
    <w:lvl w:ilvl="5" w:tplc="DEBC75F8" w:tentative="1">
      <w:start w:val="1"/>
      <w:numFmt w:val="bullet"/>
      <w:lvlText w:val="•"/>
      <w:lvlJc w:val="left"/>
      <w:pPr>
        <w:tabs>
          <w:tab w:val="num" w:pos="4320"/>
        </w:tabs>
        <w:ind w:left="4320" w:hanging="360"/>
      </w:pPr>
      <w:rPr>
        <w:rFonts w:ascii="Times New Roman" w:hAnsi="Times New Roman" w:hint="default"/>
      </w:rPr>
    </w:lvl>
    <w:lvl w:ilvl="6" w:tplc="04FC886C" w:tentative="1">
      <w:start w:val="1"/>
      <w:numFmt w:val="bullet"/>
      <w:lvlText w:val="•"/>
      <w:lvlJc w:val="left"/>
      <w:pPr>
        <w:tabs>
          <w:tab w:val="num" w:pos="5040"/>
        </w:tabs>
        <w:ind w:left="5040" w:hanging="360"/>
      </w:pPr>
      <w:rPr>
        <w:rFonts w:ascii="Times New Roman" w:hAnsi="Times New Roman" w:hint="default"/>
      </w:rPr>
    </w:lvl>
    <w:lvl w:ilvl="7" w:tplc="0508604A" w:tentative="1">
      <w:start w:val="1"/>
      <w:numFmt w:val="bullet"/>
      <w:lvlText w:val="•"/>
      <w:lvlJc w:val="left"/>
      <w:pPr>
        <w:tabs>
          <w:tab w:val="num" w:pos="5760"/>
        </w:tabs>
        <w:ind w:left="5760" w:hanging="360"/>
      </w:pPr>
      <w:rPr>
        <w:rFonts w:ascii="Times New Roman" w:hAnsi="Times New Roman" w:hint="default"/>
      </w:rPr>
    </w:lvl>
    <w:lvl w:ilvl="8" w:tplc="511C1C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D26C74"/>
    <w:multiLevelType w:val="hybridMultilevel"/>
    <w:tmpl w:val="DC8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86616"/>
    <w:multiLevelType w:val="hybridMultilevel"/>
    <w:tmpl w:val="4652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D1B98"/>
    <w:multiLevelType w:val="hybridMultilevel"/>
    <w:tmpl w:val="A03E01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64FFB"/>
    <w:multiLevelType w:val="multilevel"/>
    <w:tmpl w:val="3F142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8"/>
  </w:num>
  <w:num w:numId="4">
    <w:abstractNumId w:val="0"/>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9"/>
    <w:rsid w:val="0001444F"/>
    <w:rsid w:val="001B527F"/>
    <w:rsid w:val="002134D0"/>
    <w:rsid w:val="002A6A3A"/>
    <w:rsid w:val="00370BA1"/>
    <w:rsid w:val="003B7F5F"/>
    <w:rsid w:val="00557C39"/>
    <w:rsid w:val="005D1C8A"/>
    <w:rsid w:val="00660F91"/>
    <w:rsid w:val="006A7BE7"/>
    <w:rsid w:val="006E6C99"/>
    <w:rsid w:val="0079263E"/>
    <w:rsid w:val="007C4071"/>
    <w:rsid w:val="0087245A"/>
    <w:rsid w:val="00874C4E"/>
    <w:rsid w:val="008A003B"/>
    <w:rsid w:val="008C29FC"/>
    <w:rsid w:val="00940450"/>
    <w:rsid w:val="00966380"/>
    <w:rsid w:val="00981AB7"/>
    <w:rsid w:val="009858B5"/>
    <w:rsid w:val="00B1312C"/>
    <w:rsid w:val="00BC3C34"/>
    <w:rsid w:val="00BD00FD"/>
    <w:rsid w:val="00C12767"/>
    <w:rsid w:val="00C56FB7"/>
    <w:rsid w:val="00C7772C"/>
    <w:rsid w:val="00CB6F87"/>
    <w:rsid w:val="00CF1CC9"/>
    <w:rsid w:val="00D60D24"/>
    <w:rsid w:val="00DF44FD"/>
    <w:rsid w:val="00F115E8"/>
    <w:rsid w:val="00FB5BF8"/>
    <w:rsid w:val="00FE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DF6D5-B4B6-413C-963C-9A7D9A4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99"/>
    <w:rPr>
      <w:color w:val="0563C1" w:themeColor="hyperlink"/>
      <w:u w:val="single"/>
    </w:rPr>
  </w:style>
  <w:style w:type="paragraph" w:styleId="PlainText">
    <w:name w:val="Plain Text"/>
    <w:basedOn w:val="Normal"/>
    <w:link w:val="PlainTextChar"/>
    <w:uiPriority w:val="99"/>
    <w:unhideWhenUsed/>
    <w:rsid w:val="006E6C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6C99"/>
    <w:rPr>
      <w:rFonts w:ascii="Calibri" w:hAnsi="Calibri"/>
      <w:szCs w:val="21"/>
    </w:rPr>
  </w:style>
  <w:style w:type="paragraph" w:styleId="ListParagraph">
    <w:name w:val="List Paragraph"/>
    <w:basedOn w:val="Normal"/>
    <w:uiPriority w:val="34"/>
    <w:qFormat/>
    <w:rsid w:val="006E6C99"/>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1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767"/>
  </w:style>
  <w:style w:type="paragraph" w:styleId="Footer">
    <w:name w:val="footer"/>
    <w:basedOn w:val="Normal"/>
    <w:link w:val="FooterChar"/>
    <w:uiPriority w:val="99"/>
    <w:unhideWhenUsed/>
    <w:rsid w:val="00C1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767"/>
  </w:style>
  <w:style w:type="character" w:customStyle="1" w:styleId="UnresolvedMention">
    <w:name w:val="Unresolved Mention"/>
    <w:basedOn w:val="DefaultParagraphFont"/>
    <w:uiPriority w:val="99"/>
    <w:semiHidden/>
    <w:unhideWhenUsed/>
    <w:rsid w:val="00C12767"/>
    <w:rPr>
      <w:color w:val="808080"/>
      <w:shd w:val="clear" w:color="auto" w:fill="E6E6E6"/>
    </w:rPr>
  </w:style>
  <w:style w:type="table" w:styleId="TableGrid">
    <w:name w:val="Table Grid"/>
    <w:basedOn w:val="TableNormal"/>
    <w:uiPriority w:val="39"/>
    <w:rsid w:val="001B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4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C4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F4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2744">
      <w:bodyDiv w:val="1"/>
      <w:marLeft w:val="0"/>
      <w:marRight w:val="0"/>
      <w:marTop w:val="0"/>
      <w:marBottom w:val="0"/>
      <w:divBdr>
        <w:top w:val="none" w:sz="0" w:space="0" w:color="auto"/>
        <w:left w:val="none" w:sz="0" w:space="0" w:color="auto"/>
        <w:bottom w:val="none" w:sz="0" w:space="0" w:color="auto"/>
        <w:right w:val="none" w:sz="0" w:space="0" w:color="auto"/>
      </w:divBdr>
      <w:divsChild>
        <w:div w:id="1759252665">
          <w:marLeft w:val="547"/>
          <w:marRight w:val="0"/>
          <w:marTop w:val="0"/>
          <w:marBottom w:val="0"/>
          <w:divBdr>
            <w:top w:val="none" w:sz="0" w:space="0" w:color="auto"/>
            <w:left w:val="none" w:sz="0" w:space="0" w:color="auto"/>
            <w:bottom w:val="none" w:sz="0" w:space="0" w:color="auto"/>
            <w:right w:val="none" w:sz="0" w:space="0" w:color="auto"/>
          </w:divBdr>
        </w:div>
      </w:divsChild>
    </w:div>
    <w:div w:id="457064943">
      <w:bodyDiv w:val="1"/>
      <w:marLeft w:val="0"/>
      <w:marRight w:val="0"/>
      <w:marTop w:val="0"/>
      <w:marBottom w:val="0"/>
      <w:divBdr>
        <w:top w:val="none" w:sz="0" w:space="0" w:color="auto"/>
        <w:left w:val="none" w:sz="0" w:space="0" w:color="auto"/>
        <w:bottom w:val="none" w:sz="0" w:space="0" w:color="auto"/>
        <w:right w:val="none" w:sz="0" w:space="0" w:color="auto"/>
      </w:divBdr>
    </w:div>
    <w:div w:id="630138152">
      <w:bodyDiv w:val="1"/>
      <w:marLeft w:val="0"/>
      <w:marRight w:val="0"/>
      <w:marTop w:val="0"/>
      <w:marBottom w:val="0"/>
      <w:divBdr>
        <w:top w:val="none" w:sz="0" w:space="0" w:color="auto"/>
        <w:left w:val="none" w:sz="0" w:space="0" w:color="auto"/>
        <w:bottom w:val="none" w:sz="0" w:space="0" w:color="auto"/>
        <w:right w:val="none" w:sz="0" w:space="0" w:color="auto"/>
      </w:divBdr>
    </w:div>
    <w:div w:id="956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E58BD-BF75-420B-A52F-24E526D0D66F}" type="doc">
      <dgm:prSet loTypeId="urn:microsoft.com/office/officeart/2005/8/layout/hList7" loCatId="picture" qsTypeId="urn:microsoft.com/office/officeart/2005/8/quickstyle/simple4" qsCatId="simple" csTypeId="urn:microsoft.com/office/officeart/2005/8/colors/colorful1" csCatId="colorful" phldr="1"/>
      <dgm:spPr/>
    </dgm:pt>
    <dgm:pt modelId="{EB45B355-3F9F-40A6-A60D-230199205A4C}">
      <dgm:prSet phldrT="[Text]" custT="1"/>
      <dgm:spPr>
        <a:solidFill>
          <a:srgbClr val="00B0F0"/>
        </a:solidFill>
      </dgm:spPr>
      <dgm:t>
        <a:bodyPr/>
        <a:lstStyle/>
        <a:p>
          <a:r>
            <a:rPr lang="en-US" sz="1800" b="1" dirty="0">
              <a:solidFill>
                <a:schemeClr val="tx1"/>
              </a:solidFill>
            </a:rPr>
            <a:t>S</a:t>
          </a:r>
          <a:r>
            <a:rPr lang="en-US" sz="1800" b="1" dirty="0"/>
            <a:t>UPPORT</a:t>
          </a:r>
        </a:p>
      </dgm:t>
      <dgm:extLst>
        <a:ext uri="{E40237B7-FDA0-4F09-8148-C483321AD2D9}">
          <dgm14:cNvPr xmlns:dgm14="http://schemas.microsoft.com/office/drawing/2010/diagram" id="0" name="" descr="Continuous Picture List" title="SmartArt"/>
        </a:ext>
      </dgm:extLst>
    </dgm:pt>
    <dgm:pt modelId="{954BAF29-B2C1-4B94-B7DB-98E499C9C523}" type="parTrans" cxnId="{FB13076C-5650-49B5-BC65-725E4DA53253}">
      <dgm:prSet/>
      <dgm:spPr/>
      <dgm:t>
        <a:bodyPr/>
        <a:lstStyle/>
        <a:p>
          <a:endParaRPr lang="en-US"/>
        </a:p>
      </dgm:t>
    </dgm:pt>
    <dgm:pt modelId="{7384D436-64F4-4296-969B-28FBC0B2FF1C}" type="sibTrans" cxnId="{FB13076C-5650-49B5-BC65-725E4DA53253}">
      <dgm:prSet/>
      <dgm:spPr/>
      <dgm:t>
        <a:bodyPr/>
        <a:lstStyle/>
        <a:p>
          <a:endParaRPr lang="en-US"/>
        </a:p>
      </dgm:t>
    </dgm:pt>
    <dgm:pt modelId="{C75DE5DA-0571-45E8-92CA-E1B5B2380044}">
      <dgm:prSet phldrT="[Text]"/>
      <dgm:spPr>
        <a:solidFill>
          <a:srgbClr val="00B0F0"/>
        </a:solidFill>
      </dgm:spPr>
      <dgm:t>
        <a:bodyPr/>
        <a:lstStyle/>
        <a:p>
          <a:endParaRPr lang="en-US" sz="500" dirty="0"/>
        </a:p>
      </dgm:t>
    </dgm:pt>
    <dgm:pt modelId="{A2F28518-0A2C-4535-863B-969FBD17B027}" type="parTrans" cxnId="{CE9A4ED2-B576-4491-9933-C2B080305DBC}">
      <dgm:prSet/>
      <dgm:spPr/>
      <dgm:t>
        <a:bodyPr/>
        <a:lstStyle/>
        <a:p>
          <a:endParaRPr lang="en-US"/>
        </a:p>
      </dgm:t>
    </dgm:pt>
    <dgm:pt modelId="{7D9F6423-6AB8-4022-A59A-33B409811C0C}" type="sibTrans" cxnId="{CE9A4ED2-B576-4491-9933-C2B080305DBC}">
      <dgm:prSet/>
      <dgm:spPr/>
      <dgm:t>
        <a:bodyPr/>
        <a:lstStyle/>
        <a:p>
          <a:endParaRPr lang="en-US"/>
        </a:p>
      </dgm:t>
    </dgm:pt>
    <dgm:pt modelId="{45DA039F-DE64-4380-95FC-A2A90DAC071E}">
      <dgm:prSet phldrT="[Text]" custT="1"/>
      <dgm:spPr>
        <a:solidFill>
          <a:schemeClr val="accent2"/>
        </a:solidFill>
      </dgm:spPr>
      <dgm:t>
        <a:bodyPr/>
        <a:lstStyle/>
        <a:p>
          <a:r>
            <a:rPr lang="en-US" sz="1800" b="1" dirty="0">
              <a:solidFill>
                <a:schemeClr val="tx1"/>
              </a:solidFill>
            </a:rPr>
            <a:t>A</a:t>
          </a:r>
          <a:r>
            <a:rPr lang="en-US" sz="1800" b="1" dirty="0"/>
            <a:t>DVISE</a:t>
          </a:r>
        </a:p>
      </dgm:t>
    </dgm:pt>
    <dgm:pt modelId="{DC346811-6E6F-4CDA-AE8B-678E3F09AFEA}" type="parTrans" cxnId="{348E3351-276D-49CA-B89B-C0262DFEE1ED}">
      <dgm:prSet/>
      <dgm:spPr/>
      <dgm:t>
        <a:bodyPr/>
        <a:lstStyle/>
        <a:p>
          <a:endParaRPr lang="en-US"/>
        </a:p>
      </dgm:t>
    </dgm:pt>
    <dgm:pt modelId="{A678A0E9-E7A5-4DB8-B0B0-D78685560D95}" type="sibTrans" cxnId="{348E3351-276D-49CA-B89B-C0262DFEE1ED}">
      <dgm:prSet/>
      <dgm:spPr/>
      <dgm:t>
        <a:bodyPr/>
        <a:lstStyle/>
        <a:p>
          <a:endParaRPr lang="en-US"/>
        </a:p>
      </dgm:t>
    </dgm:pt>
    <dgm:pt modelId="{A4F94BB9-BAD7-4A68-A532-4FF9EE4AC0E2}">
      <dgm:prSet phldrT="[Text]"/>
      <dgm:spPr>
        <a:solidFill>
          <a:schemeClr val="accent2"/>
        </a:solidFill>
      </dgm:spPr>
      <dgm:t>
        <a:bodyPr/>
        <a:lstStyle/>
        <a:p>
          <a:endParaRPr lang="en-US" sz="500" dirty="0"/>
        </a:p>
      </dgm:t>
    </dgm:pt>
    <dgm:pt modelId="{B43BB7AD-7830-43C3-A409-AA1D152A9C99}" type="parTrans" cxnId="{21F7DAB3-7052-4AFC-AFB1-9370358A8DA6}">
      <dgm:prSet/>
      <dgm:spPr/>
      <dgm:t>
        <a:bodyPr/>
        <a:lstStyle/>
        <a:p>
          <a:endParaRPr lang="en-US"/>
        </a:p>
      </dgm:t>
    </dgm:pt>
    <dgm:pt modelId="{A8BC2AD4-F4CE-436B-A4CE-703E1CA95650}" type="sibTrans" cxnId="{21F7DAB3-7052-4AFC-AFB1-9370358A8DA6}">
      <dgm:prSet/>
      <dgm:spPr/>
      <dgm:t>
        <a:bodyPr/>
        <a:lstStyle/>
        <a:p>
          <a:endParaRPr lang="en-US"/>
        </a:p>
      </dgm:t>
    </dgm:pt>
    <dgm:pt modelId="{3118A317-60D0-41A4-B2CC-B5D8017C791E}">
      <dgm:prSet phldrT="[Text]" custT="1"/>
      <dgm:spPr>
        <a:solidFill>
          <a:srgbClr val="00B050"/>
        </a:solidFill>
      </dgm:spPr>
      <dgm:t>
        <a:bodyPr/>
        <a:lstStyle/>
        <a:p>
          <a:r>
            <a:rPr lang="en-US" sz="1800" b="1" dirty="0">
              <a:solidFill>
                <a:schemeClr val="tx1"/>
              </a:solidFill>
            </a:rPr>
            <a:t>C</a:t>
          </a:r>
          <a:r>
            <a:rPr lang="en-US" sz="1800" b="1" dirty="0"/>
            <a:t>HAMPION</a:t>
          </a:r>
        </a:p>
      </dgm:t>
      <dgm:extLst>
        <a:ext uri="{E40237B7-FDA0-4F09-8148-C483321AD2D9}">
          <dgm14:cNvPr xmlns:dgm14="http://schemas.microsoft.com/office/drawing/2010/diagram" id="0" name="" title="Sma"/>
        </a:ext>
      </dgm:extLst>
    </dgm:pt>
    <dgm:pt modelId="{3F8F5809-48F8-44B9-BCB7-AE5DD5B0B62B}" type="parTrans" cxnId="{463787E1-FAF6-4E61-8A53-F38513C5611F}">
      <dgm:prSet/>
      <dgm:spPr/>
      <dgm:t>
        <a:bodyPr/>
        <a:lstStyle/>
        <a:p>
          <a:endParaRPr lang="en-US"/>
        </a:p>
      </dgm:t>
    </dgm:pt>
    <dgm:pt modelId="{E7B17F68-7FE7-4110-894E-92BF38DFD7CD}" type="sibTrans" cxnId="{463787E1-FAF6-4E61-8A53-F38513C5611F}">
      <dgm:prSet/>
      <dgm:spPr/>
      <dgm:t>
        <a:bodyPr/>
        <a:lstStyle/>
        <a:p>
          <a:endParaRPr lang="en-US"/>
        </a:p>
      </dgm:t>
    </dgm:pt>
    <dgm:pt modelId="{898D354D-3324-45B8-9F8B-D4B77602A249}">
      <dgm:prSet phldrT="[Text]"/>
      <dgm:spPr>
        <a:solidFill>
          <a:srgbClr val="00B050"/>
        </a:solidFill>
      </dgm:spPr>
      <dgm:t>
        <a:bodyPr/>
        <a:lstStyle/>
        <a:p>
          <a:endParaRPr lang="en-US" sz="500" dirty="0"/>
        </a:p>
      </dgm:t>
    </dgm:pt>
    <dgm:pt modelId="{7E025199-E2D8-4DD4-A9EF-BB372E656202}" type="parTrans" cxnId="{808A7BF3-D80F-4C6D-985F-FAE1D7F56FC3}">
      <dgm:prSet/>
      <dgm:spPr/>
      <dgm:t>
        <a:bodyPr/>
        <a:lstStyle/>
        <a:p>
          <a:endParaRPr lang="en-US"/>
        </a:p>
      </dgm:t>
    </dgm:pt>
    <dgm:pt modelId="{D67B3502-2D7B-46AE-9CAB-26C084B296DB}" type="sibTrans" cxnId="{808A7BF3-D80F-4C6D-985F-FAE1D7F56FC3}">
      <dgm:prSet/>
      <dgm:spPr/>
      <dgm:t>
        <a:bodyPr/>
        <a:lstStyle/>
        <a:p>
          <a:endParaRPr lang="en-US"/>
        </a:p>
      </dgm:t>
    </dgm:pt>
    <dgm:pt modelId="{3087A22B-339C-487B-8B30-FF18239E7E70}">
      <dgm:prSet phldrT="[Text]"/>
      <dgm:spPr>
        <a:solidFill>
          <a:srgbClr val="FFC000"/>
        </a:solidFill>
      </dgm:spPr>
      <dgm:t>
        <a:bodyPr/>
        <a:lstStyle/>
        <a:p>
          <a:endParaRPr lang="en-US" sz="500" dirty="0"/>
        </a:p>
      </dgm:t>
    </dgm:pt>
    <dgm:pt modelId="{A9169681-0A54-4CD7-AABD-86F648B30274}">
      <dgm:prSet phldrT="[Text]" custT="1"/>
      <dgm:spPr>
        <a:solidFill>
          <a:srgbClr val="FFC000"/>
        </a:solidFill>
      </dgm:spPr>
      <dgm:t>
        <a:bodyPr/>
        <a:lstStyle/>
        <a:p>
          <a:r>
            <a:rPr lang="en-US" sz="1800" b="1" dirty="0">
              <a:solidFill>
                <a:schemeClr val="tx1"/>
              </a:solidFill>
            </a:rPr>
            <a:t>RE</a:t>
          </a:r>
          <a:r>
            <a:rPr lang="en-US" sz="1800" b="1" dirty="0"/>
            <a:t> EXCELLENCE</a:t>
          </a:r>
        </a:p>
      </dgm:t>
    </dgm:pt>
    <dgm:pt modelId="{D98B41B2-9A3F-4C9F-8B26-B13ADDF89ED1}" type="sibTrans" cxnId="{1E7FCE68-8C62-4593-A124-5AD079D108D7}">
      <dgm:prSet/>
      <dgm:spPr/>
      <dgm:t>
        <a:bodyPr/>
        <a:lstStyle/>
        <a:p>
          <a:endParaRPr lang="en-US"/>
        </a:p>
      </dgm:t>
    </dgm:pt>
    <dgm:pt modelId="{A8C519D5-3D19-46B8-A032-0629A7E06319}" type="parTrans" cxnId="{1E7FCE68-8C62-4593-A124-5AD079D108D7}">
      <dgm:prSet/>
      <dgm:spPr/>
      <dgm:t>
        <a:bodyPr/>
        <a:lstStyle/>
        <a:p>
          <a:endParaRPr lang="en-US"/>
        </a:p>
      </dgm:t>
    </dgm:pt>
    <dgm:pt modelId="{E7EBFC08-AC1A-4D48-8110-24B133E3166D}" type="sibTrans" cxnId="{7A169166-7393-4A38-B61C-EAF27577C5BB}">
      <dgm:prSet/>
      <dgm:spPr/>
      <dgm:t>
        <a:bodyPr/>
        <a:lstStyle/>
        <a:p>
          <a:endParaRPr lang="en-US"/>
        </a:p>
      </dgm:t>
    </dgm:pt>
    <dgm:pt modelId="{AC35DF72-03A1-4AF2-A8DD-0B3AADC5A45F}" type="parTrans" cxnId="{7A169166-7393-4A38-B61C-EAF27577C5BB}">
      <dgm:prSet/>
      <dgm:spPr/>
      <dgm:t>
        <a:bodyPr/>
        <a:lstStyle/>
        <a:p>
          <a:endParaRPr lang="en-US"/>
        </a:p>
      </dgm:t>
    </dgm:pt>
    <dgm:pt modelId="{C3F419DB-BC8E-46C9-AA7D-177C8850E015}" type="pres">
      <dgm:prSet presAssocID="{F2AE58BD-BF75-420B-A52F-24E526D0D66F}" presName="Name0" presStyleCnt="0">
        <dgm:presLayoutVars>
          <dgm:dir/>
          <dgm:resizeHandles val="exact"/>
        </dgm:presLayoutVars>
      </dgm:prSet>
      <dgm:spPr/>
    </dgm:pt>
    <dgm:pt modelId="{4C873829-2C97-4B06-B237-A84F31812EC3}" type="pres">
      <dgm:prSet presAssocID="{F2AE58BD-BF75-420B-A52F-24E526D0D66F}" presName="fgShape" presStyleLbl="fgShp" presStyleIdx="0" presStyleCnt="1" custFlipVert="1" custScaleX="106575" custScaleY="91256" custLinFactNeighborX="-151" custLinFactNeighborY="7298"/>
      <dgm:spPr>
        <a:solidFill>
          <a:srgbClr val="FFFF00"/>
        </a:solidFill>
      </dgm:spPr>
    </dgm:pt>
    <dgm:pt modelId="{2CAC6079-C8B8-4115-B0F0-29F6F727419E}" type="pres">
      <dgm:prSet presAssocID="{F2AE58BD-BF75-420B-A52F-24E526D0D66F}" presName="linComp" presStyleCnt="0"/>
      <dgm:spPr/>
    </dgm:pt>
    <dgm:pt modelId="{A4ECF56B-FF9D-454C-AAA3-F4196FF27654}" type="pres">
      <dgm:prSet presAssocID="{EB45B355-3F9F-40A6-A60D-230199205A4C}" presName="compNode" presStyleCnt="0"/>
      <dgm:spPr/>
    </dgm:pt>
    <dgm:pt modelId="{0271F155-7049-4235-A75E-D93389CE3A32}" type="pres">
      <dgm:prSet presAssocID="{EB45B355-3F9F-40A6-A60D-230199205A4C}" presName="bkgdShape" presStyleLbl="node1" presStyleIdx="0" presStyleCnt="4"/>
      <dgm:spPr/>
      <dgm:t>
        <a:bodyPr/>
        <a:lstStyle/>
        <a:p>
          <a:endParaRPr lang="en-GB"/>
        </a:p>
      </dgm:t>
    </dgm:pt>
    <dgm:pt modelId="{FDCB611A-EB9B-4EC0-B59F-C3DF4F51BC08}" type="pres">
      <dgm:prSet presAssocID="{EB45B355-3F9F-40A6-A60D-230199205A4C}" presName="nodeTx" presStyleLbl="node1" presStyleIdx="0" presStyleCnt="4">
        <dgm:presLayoutVars>
          <dgm:bulletEnabled val="1"/>
        </dgm:presLayoutVars>
      </dgm:prSet>
      <dgm:spPr/>
      <dgm:t>
        <a:bodyPr/>
        <a:lstStyle/>
        <a:p>
          <a:endParaRPr lang="en-GB"/>
        </a:p>
      </dgm:t>
    </dgm:pt>
    <dgm:pt modelId="{4C8EC7CF-F8FD-4E2A-8C17-EFD84A604522}" type="pres">
      <dgm:prSet presAssocID="{EB45B355-3F9F-40A6-A60D-230199205A4C}" presName="invisiNode" presStyleLbl="node1" presStyleIdx="0" presStyleCnt="4"/>
      <dgm:spPr/>
    </dgm:pt>
    <dgm:pt modelId="{99CBFD70-023E-417B-8FC0-93B8FBA3B2BE}" type="pres">
      <dgm:prSet presAssocID="{EB45B355-3F9F-40A6-A60D-230199205A4C}" presName="imagNode" presStyleLbl="fgImgPlace1" presStyleIdx="0" presStyleCnt="4" custScaleX="153749" custScaleY="162914" custLinFactNeighborX="1141" custLinFactNeighborY="1483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dgm:spPr>
      <dgm:extLst/>
    </dgm:pt>
    <dgm:pt modelId="{72FD5D10-58D6-47AA-83D1-8527E50BA7C9}" type="pres">
      <dgm:prSet presAssocID="{7384D436-64F4-4296-969B-28FBC0B2FF1C}" presName="sibTrans" presStyleLbl="sibTrans2D1" presStyleIdx="0" presStyleCnt="0"/>
      <dgm:spPr/>
      <dgm:t>
        <a:bodyPr/>
        <a:lstStyle/>
        <a:p>
          <a:endParaRPr lang="en-GB"/>
        </a:p>
      </dgm:t>
    </dgm:pt>
    <dgm:pt modelId="{D753C9DD-D998-4339-A46F-E99A43C2B039}" type="pres">
      <dgm:prSet presAssocID="{45DA039F-DE64-4380-95FC-A2A90DAC071E}" presName="compNode" presStyleCnt="0"/>
      <dgm:spPr/>
    </dgm:pt>
    <dgm:pt modelId="{A36C4B19-1726-4D39-B264-D4D833FE7248}" type="pres">
      <dgm:prSet presAssocID="{45DA039F-DE64-4380-95FC-A2A90DAC071E}" presName="bkgdShape" presStyleLbl="node1" presStyleIdx="1" presStyleCnt="4" custLinFactNeighborX="783" custLinFactNeighborY="531"/>
      <dgm:spPr/>
      <dgm:t>
        <a:bodyPr/>
        <a:lstStyle/>
        <a:p>
          <a:endParaRPr lang="en-GB"/>
        </a:p>
      </dgm:t>
    </dgm:pt>
    <dgm:pt modelId="{4DFFACD3-8132-42D6-A898-F90ECFF87F67}" type="pres">
      <dgm:prSet presAssocID="{45DA039F-DE64-4380-95FC-A2A90DAC071E}" presName="nodeTx" presStyleLbl="node1" presStyleIdx="1" presStyleCnt="4">
        <dgm:presLayoutVars>
          <dgm:bulletEnabled val="1"/>
        </dgm:presLayoutVars>
      </dgm:prSet>
      <dgm:spPr/>
      <dgm:t>
        <a:bodyPr/>
        <a:lstStyle/>
        <a:p>
          <a:endParaRPr lang="en-GB"/>
        </a:p>
      </dgm:t>
    </dgm:pt>
    <dgm:pt modelId="{7876DAE8-C391-472A-8A0B-8944FE464962}" type="pres">
      <dgm:prSet presAssocID="{45DA039F-DE64-4380-95FC-A2A90DAC071E}" presName="invisiNode" presStyleLbl="node1" presStyleIdx="1" presStyleCnt="4"/>
      <dgm:spPr/>
    </dgm:pt>
    <dgm:pt modelId="{727D3A9B-A795-423C-B7A7-1BB6E5658D0C}" type="pres">
      <dgm:prSet presAssocID="{45DA039F-DE64-4380-95FC-A2A90DAC071E}" presName="imagNode" presStyleLbl="fgImgPlace1" presStyleIdx="1" presStyleCnt="4" custScaleX="151234" custScaleY="143173" custLinFactNeighborX="9571" custLinFactNeighborY="2213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3000" b="-3000"/>
          </a:stretch>
        </a:blipFill>
        <a:ln w="15875">
          <a:solidFill>
            <a:schemeClr val="bg1"/>
          </a:solidFill>
        </a:ln>
      </dgm:spPr>
      <dgm:extLst/>
    </dgm:pt>
    <dgm:pt modelId="{9D9CAD32-4AF0-4207-BBC4-36560EEB71F3}" type="pres">
      <dgm:prSet presAssocID="{A678A0E9-E7A5-4DB8-B0B0-D78685560D95}" presName="sibTrans" presStyleLbl="sibTrans2D1" presStyleIdx="0" presStyleCnt="0"/>
      <dgm:spPr/>
      <dgm:t>
        <a:bodyPr/>
        <a:lstStyle/>
        <a:p>
          <a:endParaRPr lang="en-GB"/>
        </a:p>
      </dgm:t>
    </dgm:pt>
    <dgm:pt modelId="{75505A2F-9BA6-4363-8836-148F51C0377B}" type="pres">
      <dgm:prSet presAssocID="{3118A317-60D0-41A4-B2CC-B5D8017C791E}" presName="compNode" presStyleCnt="0"/>
      <dgm:spPr/>
    </dgm:pt>
    <dgm:pt modelId="{D01AE7B9-A41C-42D1-9643-5F9A35A24546}" type="pres">
      <dgm:prSet presAssocID="{3118A317-60D0-41A4-B2CC-B5D8017C791E}" presName="bkgdShape" presStyleLbl="node1" presStyleIdx="2" presStyleCnt="4"/>
      <dgm:spPr/>
      <dgm:t>
        <a:bodyPr/>
        <a:lstStyle/>
        <a:p>
          <a:endParaRPr lang="en-GB"/>
        </a:p>
      </dgm:t>
    </dgm:pt>
    <dgm:pt modelId="{DB545290-BA99-4309-873D-82E975F9BA0B}" type="pres">
      <dgm:prSet presAssocID="{3118A317-60D0-41A4-B2CC-B5D8017C791E}" presName="nodeTx" presStyleLbl="node1" presStyleIdx="2" presStyleCnt="4">
        <dgm:presLayoutVars>
          <dgm:bulletEnabled val="1"/>
        </dgm:presLayoutVars>
      </dgm:prSet>
      <dgm:spPr/>
      <dgm:t>
        <a:bodyPr/>
        <a:lstStyle/>
        <a:p>
          <a:endParaRPr lang="en-GB"/>
        </a:p>
      </dgm:t>
    </dgm:pt>
    <dgm:pt modelId="{3D7A1AF9-C249-495E-9F6B-1F1257700C79}" type="pres">
      <dgm:prSet presAssocID="{3118A317-60D0-41A4-B2CC-B5D8017C791E}" presName="invisiNode" presStyleLbl="node1" presStyleIdx="2" presStyleCnt="4"/>
      <dgm:spPr/>
    </dgm:pt>
    <dgm:pt modelId="{C5A5A305-2A95-4EC8-8803-E80EEA87BCB7}" type="pres">
      <dgm:prSet presAssocID="{3118A317-60D0-41A4-B2CC-B5D8017C791E}" presName="imagNode" presStyleLbl="fgImgPlace1" presStyleIdx="2" presStyleCnt="4" custScaleX="167178" custScaleY="156653" custLinFactNeighborY="1825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3000" b="-3000"/>
          </a:stretch>
        </a:blipFill>
      </dgm:spPr>
      <dgm:extLst/>
    </dgm:pt>
    <dgm:pt modelId="{B16C01C6-9916-4AAA-8170-52FDA7A03B9F}" type="pres">
      <dgm:prSet presAssocID="{E7B17F68-7FE7-4110-894E-92BF38DFD7CD}" presName="sibTrans" presStyleLbl="sibTrans2D1" presStyleIdx="0" presStyleCnt="0"/>
      <dgm:spPr/>
      <dgm:t>
        <a:bodyPr/>
        <a:lstStyle/>
        <a:p>
          <a:endParaRPr lang="en-GB"/>
        </a:p>
      </dgm:t>
    </dgm:pt>
    <dgm:pt modelId="{DA4CD541-82E1-4263-9F94-6E262A2680B6}" type="pres">
      <dgm:prSet presAssocID="{A9169681-0A54-4CD7-AABD-86F648B30274}" presName="compNode" presStyleCnt="0"/>
      <dgm:spPr/>
    </dgm:pt>
    <dgm:pt modelId="{C3B6A143-D2E6-4F14-930F-98D097330B45}" type="pres">
      <dgm:prSet presAssocID="{A9169681-0A54-4CD7-AABD-86F648B30274}" presName="bkgdShape" presStyleLbl="node1" presStyleIdx="3" presStyleCnt="4"/>
      <dgm:spPr/>
      <dgm:t>
        <a:bodyPr/>
        <a:lstStyle/>
        <a:p>
          <a:endParaRPr lang="en-GB"/>
        </a:p>
      </dgm:t>
    </dgm:pt>
    <dgm:pt modelId="{27E8D0BE-9FE1-4064-8064-96ED5B9A05CC}" type="pres">
      <dgm:prSet presAssocID="{A9169681-0A54-4CD7-AABD-86F648B30274}" presName="nodeTx" presStyleLbl="node1" presStyleIdx="3" presStyleCnt="4">
        <dgm:presLayoutVars>
          <dgm:bulletEnabled val="1"/>
        </dgm:presLayoutVars>
      </dgm:prSet>
      <dgm:spPr/>
      <dgm:t>
        <a:bodyPr/>
        <a:lstStyle/>
        <a:p>
          <a:endParaRPr lang="en-GB"/>
        </a:p>
      </dgm:t>
    </dgm:pt>
    <dgm:pt modelId="{1EC3509F-A169-46C3-9BCA-AB382522ED5E}" type="pres">
      <dgm:prSet presAssocID="{A9169681-0A54-4CD7-AABD-86F648B30274}" presName="invisiNode" presStyleLbl="node1" presStyleIdx="3" presStyleCnt="4"/>
      <dgm:spPr/>
    </dgm:pt>
    <dgm:pt modelId="{889C8930-6E94-49B1-B790-7176F8E99005}" type="pres">
      <dgm:prSet presAssocID="{A9169681-0A54-4CD7-AABD-86F648B30274}" presName="imagNode" presStyleLbl="fgImgPlace1" presStyleIdx="3" presStyleCnt="4" custScaleX="171574" custScaleY="175753" custLinFactNeighborY="20537"/>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extLst/>
    </dgm:pt>
  </dgm:ptLst>
  <dgm:cxnLst>
    <dgm:cxn modelId="{0B49AD0F-4513-48D0-99B7-BB0325654E97}" type="presOf" srcId="{EB45B355-3F9F-40A6-A60D-230199205A4C}" destId="{FDCB611A-EB9B-4EC0-B59F-C3DF4F51BC08}" srcOrd="1" destOrd="0" presId="urn:microsoft.com/office/officeart/2005/8/layout/hList7"/>
    <dgm:cxn modelId="{1E7FCE68-8C62-4593-A124-5AD079D108D7}" srcId="{F2AE58BD-BF75-420B-A52F-24E526D0D66F}" destId="{A9169681-0A54-4CD7-AABD-86F648B30274}" srcOrd="3" destOrd="0" parTransId="{A8C519D5-3D19-46B8-A032-0629A7E06319}" sibTransId="{D98B41B2-9A3F-4C9F-8B26-B13ADDF89ED1}"/>
    <dgm:cxn modelId="{C5BF6924-A72F-42E2-9E00-34D1EFD76DA5}" type="presOf" srcId="{7384D436-64F4-4296-969B-28FBC0B2FF1C}" destId="{72FD5D10-58D6-47AA-83D1-8527E50BA7C9}" srcOrd="0" destOrd="0" presId="urn:microsoft.com/office/officeart/2005/8/layout/hList7"/>
    <dgm:cxn modelId="{816E7B34-84DF-4CCA-A412-EFEF1179AF80}" type="presOf" srcId="{C75DE5DA-0571-45E8-92CA-E1B5B2380044}" destId="{FDCB611A-EB9B-4EC0-B59F-C3DF4F51BC08}" srcOrd="1" destOrd="1" presId="urn:microsoft.com/office/officeart/2005/8/layout/hList7"/>
    <dgm:cxn modelId="{16EB14E6-877D-4500-AACB-15DFD6C1FB53}" type="presOf" srcId="{E7B17F68-7FE7-4110-894E-92BF38DFD7CD}" destId="{B16C01C6-9916-4AAA-8170-52FDA7A03B9F}" srcOrd="0" destOrd="0" presId="urn:microsoft.com/office/officeart/2005/8/layout/hList7"/>
    <dgm:cxn modelId="{808A7BF3-D80F-4C6D-985F-FAE1D7F56FC3}" srcId="{3118A317-60D0-41A4-B2CC-B5D8017C791E}" destId="{898D354D-3324-45B8-9F8B-D4B77602A249}" srcOrd="0" destOrd="0" parTransId="{7E025199-E2D8-4DD4-A9EF-BB372E656202}" sibTransId="{D67B3502-2D7B-46AE-9CAB-26C084B296DB}"/>
    <dgm:cxn modelId="{11808D2D-0EB9-4DAC-B993-11573B7B70C6}" type="presOf" srcId="{EB45B355-3F9F-40A6-A60D-230199205A4C}" destId="{0271F155-7049-4235-A75E-D93389CE3A32}" srcOrd="0" destOrd="0" presId="urn:microsoft.com/office/officeart/2005/8/layout/hList7"/>
    <dgm:cxn modelId="{463787E1-FAF6-4E61-8A53-F38513C5611F}" srcId="{F2AE58BD-BF75-420B-A52F-24E526D0D66F}" destId="{3118A317-60D0-41A4-B2CC-B5D8017C791E}" srcOrd="2" destOrd="0" parTransId="{3F8F5809-48F8-44B9-BCB7-AE5DD5B0B62B}" sibTransId="{E7B17F68-7FE7-4110-894E-92BF38DFD7CD}"/>
    <dgm:cxn modelId="{0B20F7F9-E6F2-4665-BC3B-7507A33D0D15}" type="presOf" srcId="{45DA039F-DE64-4380-95FC-A2A90DAC071E}" destId="{4DFFACD3-8132-42D6-A898-F90ECFF87F67}" srcOrd="1" destOrd="0" presId="urn:microsoft.com/office/officeart/2005/8/layout/hList7"/>
    <dgm:cxn modelId="{3933994C-D152-4AAD-97BA-A97586A4D475}" type="presOf" srcId="{A678A0E9-E7A5-4DB8-B0B0-D78685560D95}" destId="{9D9CAD32-4AF0-4207-BBC4-36560EEB71F3}" srcOrd="0" destOrd="0" presId="urn:microsoft.com/office/officeart/2005/8/layout/hList7"/>
    <dgm:cxn modelId="{3A3F2A8E-E62C-4EE4-B911-2C117534F17E}" type="presOf" srcId="{A4F94BB9-BAD7-4A68-A532-4FF9EE4AC0E2}" destId="{A36C4B19-1726-4D39-B264-D4D833FE7248}" srcOrd="0" destOrd="1" presId="urn:microsoft.com/office/officeart/2005/8/layout/hList7"/>
    <dgm:cxn modelId="{CE38777E-0557-458A-B622-4B9D961F2B17}" type="presOf" srcId="{A4F94BB9-BAD7-4A68-A532-4FF9EE4AC0E2}" destId="{4DFFACD3-8132-42D6-A898-F90ECFF87F67}" srcOrd="1" destOrd="1" presId="urn:microsoft.com/office/officeart/2005/8/layout/hList7"/>
    <dgm:cxn modelId="{348E3351-276D-49CA-B89B-C0262DFEE1ED}" srcId="{F2AE58BD-BF75-420B-A52F-24E526D0D66F}" destId="{45DA039F-DE64-4380-95FC-A2A90DAC071E}" srcOrd="1" destOrd="0" parTransId="{DC346811-6E6F-4CDA-AE8B-678E3F09AFEA}" sibTransId="{A678A0E9-E7A5-4DB8-B0B0-D78685560D95}"/>
    <dgm:cxn modelId="{B7F5D605-6C03-4A3F-96CC-E85F436CA7E5}" type="presOf" srcId="{A9169681-0A54-4CD7-AABD-86F648B30274}" destId="{C3B6A143-D2E6-4F14-930F-98D097330B45}" srcOrd="0" destOrd="0" presId="urn:microsoft.com/office/officeart/2005/8/layout/hList7"/>
    <dgm:cxn modelId="{CD8CE214-FD8B-4234-BEAF-FB6A0DA5046C}" type="presOf" srcId="{F2AE58BD-BF75-420B-A52F-24E526D0D66F}" destId="{C3F419DB-BC8E-46C9-AA7D-177C8850E015}" srcOrd="0" destOrd="0" presId="urn:microsoft.com/office/officeart/2005/8/layout/hList7"/>
    <dgm:cxn modelId="{5167A5DD-EA8E-465D-8E60-B6BFE618EBA3}" type="presOf" srcId="{45DA039F-DE64-4380-95FC-A2A90DAC071E}" destId="{A36C4B19-1726-4D39-B264-D4D833FE7248}" srcOrd="0" destOrd="0" presId="urn:microsoft.com/office/officeart/2005/8/layout/hList7"/>
    <dgm:cxn modelId="{FB13076C-5650-49B5-BC65-725E4DA53253}" srcId="{F2AE58BD-BF75-420B-A52F-24E526D0D66F}" destId="{EB45B355-3F9F-40A6-A60D-230199205A4C}" srcOrd="0" destOrd="0" parTransId="{954BAF29-B2C1-4B94-B7DB-98E499C9C523}" sibTransId="{7384D436-64F4-4296-969B-28FBC0B2FF1C}"/>
    <dgm:cxn modelId="{67EE3C96-A108-430F-BD89-955BC5A8AFA9}" type="presOf" srcId="{3118A317-60D0-41A4-B2CC-B5D8017C791E}" destId="{DB545290-BA99-4309-873D-82E975F9BA0B}" srcOrd="1" destOrd="0" presId="urn:microsoft.com/office/officeart/2005/8/layout/hList7"/>
    <dgm:cxn modelId="{7B241B60-3A25-4284-A383-950A6AAAB373}" type="presOf" srcId="{A9169681-0A54-4CD7-AABD-86F648B30274}" destId="{27E8D0BE-9FE1-4064-8064-96ED5B9A05CC}" srcOrd="1" destOrd="0" presId="urn:microsoft.com/office/officeart/2005/8/layout/hList7"/>
    <dgm:cxn modelId="{0D5C895C-4C99-41A0-AE73-D488B2423845}" type="presOf" srcId="{3118A317-60D0-41A4-B2CC-B5D8017C791E}" destId="{D01AE7B9-A41C-42D1-9643-5F9A35A24546}" srcOrd="0" destOrd="0" presId="urn:microsoft.com/office/officeart/2005/8/layout/hList7"/>
    <dgm:cxn modelId="{093F0CB3-8B85-4796-9A4B-2E85279417F6}" type="presOf" srcId="{898D354D-3324-45B8-9F8B-D4B77602A249}" destId="{DB545290-BA99-4309-873D-82E975F9BA0B}" srcOrd="1" destOrd="1" presId="urn:microsoft.com/office/officeart/2005/8/layout/hList7"/>
    <dgm:cxn modelId="{DEE6B7CF-43F8-4AB8-9A5A-7EB2BF122A7D}" type="presOf" srcId="{C75DE5DA-0571-45E8-92CA-E1B5B2380044}" destId="{0271F155-7049-4235-A75E-D93389CE3A32}" srcOrd="0" destOrd="1" presId="urn:microsoft.com/office/officeart/2005/8/layout/hList7"/>
    <dgm:cxn modelId="{E1952633-5175-49C9-8C80-270A96CA0416}" type="presOf" srcId="{898D354D-3324-45B8-9F8B-D4B77602A249}" destId="{D01AE7B9-A41C-42D1-9643-5F9A35A24546}" srcOrd="0" destOrd="1" presId="urn:microsoft.com/office/officeart/2005/8/layout/hList7"/>
    <dgm:cxn modelId="{7A169166-7393-4A38-B61C-EAF27577C5BB}" srcId="{A9169681-0A54-4CD7-AABD-86F648B30274}" destId="{3087A22B-339C-487B-8B30-FF18239E7E70}" srcOrd="0" destOrd="0" parTransId="{AC35DF72-03A1-4AF2-A8DD-0B3AADC5A45F}" sibTransId="{E7EBFC08-AC1A-4D48-8110-24B133E3166D}"/>
    <dgm:cxn modelId="{E2D7C303-2ECB-4CD1-B6C2-50E16667C4A8}" type="presOf" srcId="{3087A22B-339C-487B-8B30-FF18239E7E70}" destId="{27E8D0BE-9FE1-4064-8064-96ED5B9A05CC}" srcOrd="1" destOrd="1" presId="urn:microsoft.com/office/officeart/2005/8/layout/hList7"/>
    <dgm:cxn modelId="{8E78BAE4-5884-4AAD-A43F-815088A77DDD}" type="presOf" srcId="{3087A22B-339C-487B-8B30-FF18239E7E70}" destId="{C3B6A143-D2E6-4F14-930F-98D097330B45}" srcOrd="0" destOrd="1" presId="urn:microsoft.com/office/officeart/2005/8/layout/hList7"/>
    <dgm:cxn modelId="{21F7DAB3-7052-4AFC-AFB1-9370358A8DA6}" srcId="{45DA039F-DE64-4380-95FC-A2A90DAC071E}" destId="{A4F94BB9-BAD7-4A68-A532-4FF9EE4AC0E2}" srcOrd="0" destOrd="0" parTransId="{B43BB7AD-7830-43C3-A409-AA1D152A9C99}" sibTransId="{A8BC2AD4-F4CE-436B-A4CE-703E1CA95650}"/>
    <dgm:cxn modelId="{CE9A4ED2-B576-4491-9933-C2B080305DBC}" srcId="{EB45B355-3F9F-40A6-A60D-230199205A4C}" destId="{C75DE5DA-0571-45E8-92CA-E1B5B2380044}" srcOrd="0" destOrd="0" parTransId="{A2F28518-0A2C-4535-863B-969FBD17B027}" sibTransId="{7D9F6423-6AB8-4022-A59A-33B409811C0C}"/>
    <dgm:cxn modelId="{C0D15B71-00C7-4DBB-90AD-47D26C9887B9}" type="presParOf" srcId="{C3F419DB-BC8E-46C9-AA7D-177C8850E015}" destId="{4C873829-2C97-4B06-B237-A84F31812EC3}" srcOrd="0" destOrd="0" presId="urn:microsoft.com/office/officeart/2005/8/layout/hList7"/>
    <dgm:cxn modelId="{510A8F30-69D3-483D-AF0B-A6CC164DA753}" type="presParOf" srcId="{C3F419DB-BC8E-46C9-AA7D-177C8850E015}" destId="{2CAC6079-C8B8-4115-B0F0-29F6F727419E}" srcOrd="1" destOrd="0" presId="urn:microsoft.com/office/officeart/2005/8/layout/hList7"/>
    <dgm:cxn modelId="{3A5C7541-5F86-47C0-B6C2-A1E10DB8044F}" type="presParOf" srcId="{2CAC6079-C8B8-4115-B0F0-29F6F727419E}" destId="{A4ECF56B-FF9D-454C-AAA3-F4196FF27654}" srcOrd="0" destOrd="0" presId="urn:microsoft.com/office/officeart/2005/8/layout/hList7"/>
    <dgm:cxn modelId="{62C007A6-6EE3-453D-A852-5619DC48AF5A}" type="presParOf" srcId="{A4ECF56B-FF9D-454C-AAA3-F4196FF27654}" destId="{0271F155-7049-4235-A75E-D93389CE3A32}" srcOrd="0" destOrd="0" presId="urn:microsoft.com/office/officeart/2005/8/layout/hList7"/>
    <dgm:cxn modelId="{AA8C1F5A-D565-4C9E-94C0-72A8469B9076}" type="presParOf" srcId="{A4ECF56B-FF9D-454C-AAA3-F4196FF27654}" destId="{FDCB611A-EB9B-4EC0-B59F-C3DF4F51BC08}" srcOrd="1" destOrd="0" presId="urn:microsoft.com/office/officeart/2005/8/layout/hList7"/>
    <dgm:cxn modelId="{81A78A21-E515-4137-A68C-3D05E85341D1}" type="presParOf" srcId="{A4ECF56B-FF9D-454C-AAA3-F4196FF27654}" destId="{4C8EC7CF-F8FD-4E2A-8C17-EFD84A604522}" srcOrd="2" destOrd="0" presId="urn:microsoft.com/office/officeart/2005/8/layout/hList7"/>
    <dgm:cxn modelId="{84FBC41F-F47F-4FDC-AD8D-8F5B9B9CE54A}" type="presParOf" srcId="{A4ECF56B-FF9D-454C-AAA3-F4196FF27654}" destId="{99CBFD70-023E-417B-8FC0-93B8FBA3B2BE}" srcOrd="3" destOrd="0" presId="urn:microsoft.com/office/officeart/2005/8/layout/hList7"/>
    <dgm:cxn modelId="{7F14C449-42E5-4F3E-9760-A971CD24059D}" type="presParOf" srcId="{2CAC6079-C8B8-4115-B0F0-29F6F727419E}" destId="{72FD5D10-58D6-47AA-83D1-8527E50BA7C9}" srcOrd="1" destOrd="0" presId="urn:microsoft.com/office/officeart/2005/8/layout/hList7"/>
    <dgm:cxn modelId="{576ABBCE-8862-4FF7-93F1-894303796AF9}" type="presParOf" srcId="{2CAC6079-C8B8-4115-B0F0-29F6F727419E}" destId="{D753C9DD-D998-4339-A46F-E99A43C2B039}" srcOrd="2" destOrd="0" presId="urn:microsoft.com/office/officeart/2005/8/layout/hList7"/>
    <dgm:cxn modelId="{56D6ACBD-99A9-41D0-B721-0B2B55E7E1AE}" type="presParOf" srcId="{D753C9DD-D998-4339-A46F-E99A43C2B039}" destId="{A36C4B19-1726-4D39-B264-D4D833FE7248}" srcOrd="0" destOrd="0" presId="urn:microsoft.com/office/officeart/2005/8/layout/hList7"/>
    <dgm:cxn modelId="{F6CD71F9-83F1-4524-A39E-7E32289C7FC4}" type="presParOf" srcId="{D753C9DD-D998-4339-A46F-E99A43C2B039}" destId="{4DFFACD3-8132-42D6-A898-F90ECFF87F67}" srcOrd="1" destOrd="0" presId="urn:microsoft.com/office/officeart/2005/8/layout/hList7"/>
    <dgm:cxn modelId="{86D881DC-E489-4200-BFAB-2F1DAD8A90B7}" type="presParOf" srcId="{D753C9DD-D998-4339-A46F-E99A43C2B039}" destId="{7876DAE8-C391-472A-8A0B-8944FE464962}" srcOrd="2" destOrd="0" presId="urn:microsoft.com/office/officeart/2005/8/layout/hList7"/>
    <dgm:cxn modelId="{105A9B44-0058-474F-841F-7E7D926E940E}" type="presParOf" srcId="{D753C9DD-D998-4339-A46F-E99A43C2B039}" destId="{727D3A9B-A795-423C-B7A7-1BB6E5658D0C}" srcOrd="3" destOrd="0" presId="urn:microsoft.com/office/officeart/2005/8/layout/hList7"/>
    <dgm:cxn modelId="{CBA94090-8C97-42A1-A9B3-07CBF319FD9C}" type="presParOf" srcId="{2CAC6079-C8B8-4115-B0F0-29F6F727419E}" destId="{9D9CAD32-4AF0-4207-BBC4-36560EEB71F3}" srcOrd="3" destOrd="0" presId="urn:microsoft.com/office/officeart/2005/8/layout/hList7"/>
    <dgm:cxn modelId="{2EF43CE1-E6B5-44AB-9E71-5719A4E406CF}" type="presParOf" srcId="{2CAC6079-C8B8-4115-B0F0-29F6F727419E}" destId="{75505A2F-9BA6-4363-8836-148F51C0377B}" srcOrd="4" destOrd="0" presId="urn:microsoft.com/office/officeart/2005/8/layout/hList7"/>
    <dgm:cxn modelId="{F02EA486-C04F-4AE2-9F12-DDCC4C6CF559}" type="presParOf" srcId="{75505A2F-9BA6-4363-8836-148F51C0377B}" destId="{D01AE7B9-A41C-42D1-9643-5F9A35A24546}" srcOrd="0" destOrd="0" presId="urn:microsoft.com/office/officeart/2005/8/layout/hList7"/>
    <dgm:cxn modelId="{79455507-CC10-471D-B6DA-9F9A7F20A8A3}" type="presParOf" srcId="{75505A2F-9BA6-4363-8836-148F51C0377B}" destId="{DB545290-BA99-4309-873D-82E975F9BA0B}" srcOrd="1" destOrd="0" presId="urn:microsoft.com/office/officeart/2005/8/layout/hList7"/>
    <dgm:cxn modelId="{6BCBA16B-6FCE-417C-98AE-28EC7FC6023B}" type="presParOf" srcId="{75505A2F-9BA6-4363-8836-148F51C0377B}" destId="{3D7A1AF9-C249-495E-9F6B-1F1257700C79}" srcOrd="2" destOrd="0" presId="urn:microsoft.com/office/officeart/2005/8/layout/hList7"/>
    <dgm:cxn modelId="{A8B3C9E6-986E-4505-B89D-D990BE8F6E01}" type="presParOf" srcId="{75505A2F-9BA6-4363-8836-148F51C0377B}" destId="{C5A5A305-2A95-4EC8-8803-E80EEA87BCB7}" srcOrd="3" destOrd="0" presId="urn:microsoft.com/office/officeart/2005/8/layout/hList7"/>
    <dgm:cxn modelId="{8FA4852B-FC93-4E83-9B70-908CAFEFA3DC}" type="presParOf" srcId="{2CAC6079-C8B8-4115-B0F0-29F6F727419E}" destId="{B16C01C6-9916-4AAA-8170-52FDA7A03B9F}" srcOrd="5" destOrd="0" presId="urn:microsoft.com/office/officeart/2005/8/layout/hList7"/>
    <dgm:cxn modelId="{384DF584-7FD7-4AE3-96D7-BF2509716664}" type="presParOf" srcId="{2CAC6079-C8B8-4115-B0F0-29F6F727419E}" destId="{DA4CD541-82E1-4263-9F94-6E262A2680B6}" srcOrd="6" destOrd="0" presId="urn:microsoft.com/office/officeart/2005/8/layout/hList7"/>
    <dgm:cxn modelId="{42166CA1-01F9-4EE9-86F8-2139C2584C83}" type="presParOf" srcId="{DA4CD541-82E1-4263-9F94-6E262A2680B6}" destId="{C3B6A143-D2E6-4F14-930F-98D097330B45}" srcOrd="0" destOrd="0" presId="urn:microsoft.com/office/officeart/2005/8/layout/hList7"/>
    <dgm:cxn modelId="{B44AC717-0301-49FD-8D91-DC2861680279}" type="presParOf" srcId="{DA4CD541-82E1-4263-9F94-6E262A2680B6}" destId="{27E8D0BE-9FE1-4064-8064-96ED5B9A05CC}" srcOrd="1" destOrd="0" presId="urn:microsoft.com/office/officeart/2005/8/layout/hList7"/>
    <dgm:cxn modelId="{8B0B6D40-10E1-4AF6-BF05-20339EF116C0}" type="presParOf" srcId="{DA4CD541-82E1-4263-9F94-6E262A2680B6}" destId="{1EC3509F-A169-46C3-9BCA-AB382522ED5E}" srcOrd="2" destOrd="0" presId="urn:microsoft.com/office/officeart/2005/8/layout/hList7"/>
    <dgm:cxn modelId="{F3F03AAD-E4F0-431F-97D6-91B80D425F68}" type="presParOf" srcId="{DA4CD541-82E1-4263-9F94-6E262A2680B6}" destId="{889C8930-6E94-49B1-B790-7176F8E99005}" srcOrd="3" destOrd="0" presId="urn:microsoft.com/office/officeart/2005/8/layout/hList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1F155-7049-4235-A75E-D93389CE3A32}">
      <dsp:nvSpPr>
        <dsp:cNvPr id="0" name=""/>
        <dsp:cNvSpPr/>
      </dsp:nvSpPr>
      <dsp:spPr>
        <a:xfrm>
          <a:off x="6326" y="19147"/>
          <a:ext cx="2141740" cy="855722"/>
        </a:xfrm>
        <a:prstGeom prst="roundRect">
          <a:avLst>
            <a:gd name="adj" fmla="val 10000"/>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t" anchorCtr="1">
          <a:noAutofit/>
        </a:bodyPr>
        <a:lstStyle/>
        <a:p>
          <a:pPr lvl="0" algn="l" defTabSz="800100">
            <a:lnSpc>
              <a:spcPct val="90000"/>
            </a:lnSpc>
            <a:spcBef>
              <a:spcPct val="0"/>
            </a:spcBef>
            <a:spcAft>
              <a:spcPct val="35000"/>
            </a:spcAft>
          </a:pPr>
          <a:r>
            <a:rPr lang="en-US" sz="1800" b="1" kern="1200" dirty="0">
              <a:solidFill>
                <a:schemeClr val="tx1"/>
              </a:solidFill>
            </a:rPr>
            <a:t>S</a:t>
          </a:r>
          <a:r>
            <a:rPr lang="en-US" sz="1800" b="1" kern="1200" dirty="0"/>
            <a:t>UPPORT</a:t>
          </a:r>
        </a:p>
        <a:p>
          <a:pPr marL="57150" lvl="1" indent="-57150" algn="l" defTabSz="222250">
            <a:lnSpc>
              <a:spcPct val="90000"/>
            </a:lnSpc>
            <a:spcBef>
              <a:spcPct val="0"/>
            </a:spcBef>
            <a:spcAft>
              <a:spcPct val="15000"/>
            </a:spcAft>
            <a:buChar char="••"/>
          </a:pPr>
          <a:endParaRPr lang="en-US" sz="500" kern="1200" dirty="0"/>
        </a:p>
      </dsp:txBody>
      <dsp:txXfrm>
        <a:off x="6326" y="361436"/>
        <a:ext cx="2141740" cy="342288"/>
      </dsp:txXfrm>
    </dsp:sp>
    <dsp:sp modelId="{99CBFD70-023E-417B-8FC0-93B8FBA3B2BE}">
      <dsp:nvSpPr>
        <dsp:cNvPr id="0" name=""/>
        <dsp:cNvSpPr/>
      </dsp:nvSpPr>
      <dsp:spPr>
        <a:xfrm>
          <a:off x="861390" y="23119"/>
          <a:ext cx="438116" cy="46423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a:noFill/>
        </a:ln>
        <a:effectLst/>
      </dsp:spPr>
      <dsp:style>
        <a:lnRef idx="0">
          <a:scrgbClr r="0" g="0" b="0"/>
        </a:lnRef>
        <a:fillRef idx="1">
          <a:scrgbClr r="0" g="0" b="0"/>
        </a:fillRef>
        <a:effectRef idx="2">
          <a:scrgbClr r="0" g="0" b="0"/>
        </a:effectRef>
        <a:fontRef idx="minor"/>
      </dsp:style>
    </dsp:sp>
    <dsp:sp modelId="{A36C4B19-1726-4D39-B264-D4D833FE7248}">
      <dsp:nvSpPr>
        <dsp:cNvPr id="0" name=""/>
        <dsp:cNvSpPr/>
      </dsp:nvSpPr>
      <dsp:spPr>
        <a:xfrm>
          <a:off x="2229089" y="5084"/>
          <a:ext cx="2141740" cy="855722"/>
        </a:xfrm>
        <a:prstGeom prst="roundRect">
          <a:avLst>
            <a:gd name="adj" fmla="val 1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t" anchorCtr="1">
          <a:noAutofit/>
        </a:bodyPr>
        <a:lstStyle/>
        <a:p>
          <a:pPr lvl="0" algn="l" defTabSz="800100">
            <a:lnSpc>
              <a:spcPct val="90000"/>
            </a:lnSpc>
            <a:spcBef>
              <a:spcPct val="0"/>
            </a:spcBef>
            <a:spcAft>
              <a:spcPct val="35000"/>
            </a:spcAft>
          </a:pPr>
          <a:r>
            <a:rPr lang="en-US" sz="1800" b="1" kern="1200" dirty="0">
              <a:solidFill>
                <a:schemeClr val="tx1"/>
              </a:solidFill>
            </a:rPr>
            <a:t>A</a:t>
          </a:r>
          <a:r>
            <a:rPr lang="en-US" sz="1800" b="1" kern="1200" dirty="0"/>
            <a:t>DVISE</a:t>
          </a:r>
        </a:p>
        <a:p>
          <a:pPr marL="57150" lvl="1" indent="-57150" algn="l" defTabSz="222250">
            <a:lnSpc>
              <a:spcPct val="90000"/>
            </a:lnSpc>
            <a:spcBef>
              <a:spcPct val="0"/>
            </a:spcBef>
            <a:spcAft>
              <a:spcPct val="15000"/>
            </a:spcAft>
            <a:buChar char="••"/>
          </a:pPr>
          <a:endParaRPr lang="en-US" sz="500" kern="1200" dirty="0"/>
        </a:p>
      </dsp:txBody>
      <dsp:txXfrm>
        <a:off x="2229089" y="347373"/>
        <a:ext cx="2141740" cy="342288"/>
      </dsp:txXfrm>
    </dsp:sp>
    <dsp:sp modelId="{727D3A9B-A795-423C-B7A7-1BB6E5658D0C}">
      <dsp:nvSpPr>
        <dsp:cNvPr id="0" name=""/>
        <dsp:cNvSpPr/>
      </dsp:nvSpPr>
      <dsp:spPr>
        <a:xfrm>
          <a:off x="3094987" y="57984"/>
          <a:ext cx="430949" cy="407979"/>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3000" b="-3000"/>
          </a:stretch>
        </a:blipFill>
        <a:ln w="15875">
          <a:solidFill>
            <a:schemeClr val="bg1"/>
          </a:solidFill>
        </a:ln>
        <a:effectLst/>
      </dsp:spPr>
      <dsp:style>
        <a:lnRef idx="0">
          <a:scrgbClr r="0" g="0" b="0"/>
        </a:lnRef>
        <a:fillRef idx="1">
          <a:scrgbClr r="0" g="0" b="0"/>
        </a:fillRef>
        <a:effectRef idx="2">
          <a:scrgbClr r="0" g="0" b="0"/>
        </a:effectRef>
        <a:fontRef idx="minor"/>
      </dsp:style>
    </dsp:sp>
    <dsp:sp modelId="{D01AE7B9-A41C-42D1-9643-5F9A35A24546}">
      <dsp:nvSpPr>
        <dsp:cNvPr id="0" name=""/>
        <dsp:cNvSpPr/>
      </dsp:nvSpPr>
      <dsp:spPr>
        <a:xfrm>
          <a:off x="4418312" y="14687"/>
          <a:ext cx="2141740" cy="855722"/>
        </a:xfrm>
        <a:prstGeom prst="roundRect">
          <a:avLst>
            <a:gd name="adj" fmla="val 10000"/>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t" anchorCtr="1">
          <a:noAutofit/>
        </a:bodyPr>
        <a:lstStyle/>
        <a:p>
          <a:pPr lvl="0" algn="l" defTabSz="800100">
            <a:lnSpc>
              <a:spcPct val="90000"/>
            </a:lnSpc>
            <a:spcBef>
              <a:spcPct val="0"/>
            </a:spcBef>
            <a:spcAft>
              <a:spcPct val="35000"/>
            </a:spcAft>
          </a:pPr>
          <a:r>
            <a:rPr lang="en-US" sz="1800" b="1" kern="1200" dirty="0">
              <a:solidFill>
                <a:schemeClr val="tx1"/>
              </a:solidFill>
            </a:rPr>
            <a:t>C</a:t>
          </a:r>
          <a:r>
            <a:rPr lang="en-US" sz="1800" b="1" kern="1200" dirty="0"/>
            <a:t>HAMPION</a:t>
          </a:r>
        </a:p>
        <a:p>
          <a:pPr marL="57150" lvl="1" indent="-57150" algn="l" defTabSz="222250">
            <a:lnSpc>
              <a:spcPct val="90000"/>
            </a:lnSpc>
            <a:spcBef>
              <a:spcPct val="0"/>
            </a:spcBef>
            <a:spcAft>
              <a:spcPct val="15000"/>
            </a:spcAft>
            <a:buChar char="••"/>
          </a:pPr>
          <a:endParaRPr lang="en-US" sz="500" kern="1200" dirty="0"/>
        </a:p>
      </dsp:txBody>
      <dsp:txXfrm>
        <a:off x="4418312" y="356976"/>
        <a:ext cx="2141740" cy="342288"/>
      </dsp:txXfrm>
    </dsp:sp>
    <dsp:sp modelId="{C5A5A305-2A95-4EC8-8803-E80EEA87BCB7}">
      <dsp:nvSpPr>
        <dsp:cNvPr id="0" name=""/>
        <dsp:cNvSpPr/>
      </dsp:nvSpPr>
      <dsp:spPr>
        <a:xfrm>
          <a:off x="5250990" y="37331"/>
          <a:ext cx="476382" cy="446391"/>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3000" b="-3000"/>
          </a:stretch>
        </a:blipFill>
        <a:ln>
          <a:noFill/>
        </a:ln>
        <a:effectLst/>
      </dsp:spPr>
      <dsp:style>
        <a:lnRef idx="0">
          <a:scrgbClr r="0" g="0" b="0"/>
        </a:lnRef>
        <a:fillRef idx="1">
          <a:scrgbClr r="0" g="0" b="0"/>
        </a:fillRef>
        <a:effectRef idx="2">
          <a:scrgbClr r="0" g="0" b="0"/>
        </a:effectRef>
        <a:fontRef idx="minor"/>
      </dsp:style>
    </dsp:sp>
    <dsp:sp modelId="{C3B6A143-D2E6-4F14-930F-98D097330B45}">
      <dsp:nvSpPr>
        <dsp:cNvPr id="0" name=""/>
        <dsp:cNvSpPr/>
      </dsp:nvSpPr>
      <dsp:spPr>
        <a:xfrm>
          <a:off x="6624304" y="28293"/>
          <a:ext cx="2141740" cy="855722"/>
        </a:xfrm>
        <a:prstGeom prst="roundRect">
          <a:avLst>
            <a:gd name="adj" fmla="val 10000"/>
          </a:avLst>
        </a:prstGeom>
        <a:solidFill>
          <a:srgbClr val="FFC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t" anchorCtr="1">
          <a:noAutofit/>
        </a:bodyPr>
        <a:lstStyle/>
        <a:p>
          <a:pPr lvl="0" algn="l" defTabSz="800100">
            <a:lnSpc>
              <a:spcPct val="90000"/>
            </a:lnSpc>
            <a:spcBef>
              <a:spcPct val="0"/>
            </a:spcBef>
            <a:spcAft>
              <a:spcPct val="35000"/>
            </a:spcAft>
          </a:pPr>
          <a:r>
            <a:rPr lang="en-US" sz="1800" b="1" kern="1200" dirty="0">
              <a:solidFill>
                <a:schemeClr val="tx1"/>
              </a:solidFill>
            </a:rPr>
            <a:t>RE</a:t>
          </a:r>
          <a:r>
            <a:rPr lang="en-US" sz="1800" b="1" kern="1200" dirty="0"/>
            <a:t> EXCELLENCE</a:t>
          </a:r>
        </a:p>
        <a:p>
          <a:pPr marL="57150" lvl="1" indent="-57150" algn="l" defTabSz="222250">
            <a:lnSpc>
              <a:spcPct val="90000"/>
            </a:lnSpc>
            <a:spcBef>
              <a:spcPct val="0"/>
            </a:spcBef>
            <a:spcAft>
              <a:spcPct val="15000"/>
            </a:spcAft>
            <a:buChar char="••"/>
          </a:pPr>
          <a:endParaRPr lang="en-US" sz="500" kern="1200" dirty="0"/>
        </a:p>
      </dsp:txBody>
      <dsp:txXfrm>
        <a:off x="6624304" y="370582"/>
        <a:ext cx="2141740" cy="342288"/>
      </dsp:txXfrm>
    </dsp:sp>
    <dsp:sp modelId="{889C8930-6E94-49B1-B790-7176F8E99005}">
      <dsp:nvSpPr>
        <dsp:cNvPr id="0" name=""/>
        <dsp:cNvSpPr/>
      </dsp:nvSpPr>
      <dsp:spPr>
        <a:xfrm>
          <a:off x="7450720" y="30227"/>
          <a:ext cx="488909" cy="500817"/>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4C873829-2C97-4B06-B237-A84F31812EC3}">
      <dsp:nvSpPr>
        <dsp:cNvPr id="0" name=""/>
        <dsp:cNvSpPr/>
      </dsp:nvSpPr>
      <dsp:spPr>
        <a:xfrm flipV="1">
          <a:off x="73387" y="699557"/>
          <a:ext cx="8601223" cy="117134"/>
        </a:xfrm>
        <a:prstGeom prst="leftRightArrow">
          <a:avLst/>
        </a:prstGeom>
        <a:solidFill>
          <a:srgbClr val="FFFF00"/>
        </a:solidFill>
        <a:ln>
          <a:noFill/>
        </a:ln>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Matter</dc:creator>
  <cp:keywords/>
  <dc:description/>
  <cp:lastModifiedBy>Helen Matter</cp:lastModifiedBy>
  <cp:revision>4</cp:revision>
  <cp:lastPrinted>2023-09-11T09:23:00Z</cp:lastPrinted>
  <dcterms:created xsi:type="dcterms:W3CDTF">2023-09-11T09:23:00Z</dcterms:created>
  <dcterms:modified xsi:type="dcterms:W3CDTF">2023-09-11T13:37:00Z</dcterms:modified>
</cp:coreProperties>
</file>