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91A8" w14:textId="77777777" w:rsidR="00531D48" w:rsidRPr="00531D48" w:rsidRDefault="00531D48" w:rsidP="006C212C">
      <w:pPr>
        <w:spacing w:line="276" w:lineRule="auto"/>
        <w:rPr>
          <w:vanish/>
        </w:rPr>
      </w:pPr>
    </w:p>
    <w:tbl>
      <w:tblPr>
        <w:tblpPr w:leftFromText="187" w:rightFromText="187" w:vertAnchor="page" w:horzAnchor="page" w:tblpX="12248" w:tblpY="14139"/>
        <w:tblW w:w="1675" w:type="pct"/>
        <w:tblLook w:val="04A0" w:firstRow="1" w:lastRow="0" w:firstColumn="1" w:lastColumn="0" w:noHBand="0" w:noVBand="1"/>
      </w:tblPr>
      <w:tblGrid>
        <w:gridCol w:w="3354"/>
      </w:tblGrid>
      <w:tr w:rsidR="00531D48" w14:paraId="07395564" w14:textId="77777777" w:rsidTr="0084538D">
        <w:trPr>
          <w:trHeight w:val="844"/>
        </w:trPr>
        <w:tc>
          <w:tcPr>
            <w:tcW w:w="3354" w:type="dxa"/>
            <w:tcMar>
              <w:top w:w="216" w:type="dxa"/>
              <w:left w:w="115" w:type="dxa"/>
              <w:bottom w:w="216" w:type="dxa"/>
              <w:right w:w="115" w:type="dxa"/>
            </w:tcMar>
          </w:tcPr>
          <w:p w14:paraId="68CFCEB1" w14:textId="77777777" w:rsidR="00531D48" w:rsidRPr="00531D48" w:rsidRDefault="00531D48" w:rsidP="0084538D">
            <w:pPr>
              <w:pStyle w:val="NoSpacing"/>
              <w:spacing w:line="276" w:lineRule="auto"/>
              <w:rPr>
                <w:color w:val="4472C4"/>
              </w:rPr>
            </w:pPr>
          </w:p>
        </w:tc>
      </w:tr>
    </w:tbl>
    <w:p w14:paraId="3D8D7ED2" w14:textId="4C24E2E4" w:rsidR="006A1DF4" w:rsidRPr="0084538D" w:rsidRDefault="00144229" w:rsidP="0084538D">
      <w:pPr>
        <w:spacing w:line="276" w:lineRule="auto"/>
        <w:ind w:left="-567"/>
        <w:rPr>
          <w:rFonts w:ascii="Arial" w:hAnsi="Arial" w:cs="Arial"/>
          <w:b/>
          <w:sz w:val="40"/>
          <w:szCs w:val="40"/>
        </w:rPr>
      </w:pPr>
      <w:r>
        <w:rPr>
          <w:rFonts w:ascii="Arial" w:hAnsi="Arial"/>
          <w:noProof/>
          <w:color w:val="FFFFFF"/>
          <w:sz w:val="40"/>
          <w:szCs w:val="40"/>
          <w:lang w:val="en-US" w:eastAsia="zh-TW"/>
        </w:rPr>
        <w:pict w14:anchorId="59B137D8">
          <v:rect id="_x0000_s1026" style="position:absolute;left:0;text-align:left;margin-left:387pt;margin-top:141.2pt;width:189pt;height:727pt;rotation:-360;z-index:251647488;mso-position-horizontal-relative:page;mso-position-vertical-relative:page" fillcolor="#a7bfde" stroked="f">
            <v:fill opacity="13107f"/>
            <v:imagedata embosscolor="shadow add(51)"/>
            <v:shadow on="t" color="#d4cfb3" opacity=".5" offset="19pt,-21pt" offset2="26pt,-30pt"/>
            <v:textbox style="mso-next-textbox:#_x0000_s1026" inset="28.8pt,7.2pt,14.4pt,7.2pt">
              <w:txbxContent>
                <w:p w14:paraId="03D91F4C" w14:textId="77777777" w:rsidR="00752283" w:rsidRDefault="00752283">
                  <w:pPr>
                    <w:ind w:left="-284"/>
                    <w:rPr>
                      <w:rFonts w:ascii="Arial" w:hAnsi="Arial"/>
                      <w:b/>
                      <w:szCs w:val="18"/>
                    </w:rPr>
                  </w:pPr>
                </w:p>
                <w:p w14:paraId="3B9261F4" w14:textId="77777777" w:rsidR="00752283" w:rsidRDefault="00752283">
                  <w:pPr>
                    <w:ind w:left="-284"/>
                    <w:rPr>
                      <w:rFonts w:ascii="Arial" w:hAnsi="Arial"/>
                      <w:b/>
                      <w:szCs w:val="18"/>
                    </w:rPr>
                  </w:pPr>
                </w:p>
                <w:p w14:paraId="79C4A215" w14:textId="77777777" w:rsidR="00752283" w:rsidRPr="006C42DF" w:rsidRDefault="00752283" w:rsidP="006A1DF4">
                  <w:pPr>
                    <w:ind w:left="-284"/>
                    <w:rPr>
                      <w:rFonts w:ascii="Arial" w:hAnsi="Arial"/>
                      <w:b/>
                      <w:szCs w:val="18"/>
                    </w:rPr>
                  </w:pPr>
                </w:p>
                <w:p w14:paraId="078AF4AC" w14:textId="77777777" w:rsidR="00752283" w:rsidRDefault="00752283">
                  <w:pPr>
                    <w:ind w:left="-142"/>
                    <w:rPr>
                      <w:rFonts w:ascii="Arial" w:hAnsi="Arial"/>
                      <w:b/>
                      <w:szCs w:val="18"/>
                    </w:rPr>
                  </w:pPr>
                </w:p>
                <w:p w14:paraId="78D91378" w14:textId="77777777" w:rsidR="00752283" w:rsidRPr="006C42DF" w:rsidRDefault="00752283">
                  <w:pPr>
                    <w:pStyle w:val="BodyTextIndent2"/>
                    <w:ind w:left="0"/>
                    <w:rPr>
                      <w:rFonts w:cs="Arial"/>
                      <w:b/>
                      <w:color w:val="000000"/>
                    </w:rPr>
                  </w:pPr>
                  <w:r w:rsidRPr="006C42DF">
                    <w:rPr>
                      <w:b/>
                    </w:rPr>
                    <w:t>Educational Psychologists work with others, using their knowledge of psychology to promote positive change and wellbeing for children, young people and families in Suffolk</w:t>
                  </w:r>
                </w:p>
                <w:p w14:paraId="3ACCCA25" w14:textId="77777777" w:rsidR="00752283" w:rsidRDefault="00752283">
                  <w:pPr>
                    <w:rPr>
                      <w:rFonts w:ascii="Arial" w:hAnsi="Arial" w:cs="Arial"/>
                      <w:color w:val="000000"/>
                    </w:rPr>
                  </w:pPr>
                </w:p>
                <w:p w14:paraId="5D73C87A" w14:textId="77777777" w:rsidR="00752283" w:rsidRDefault="00752283">
                  <w:pPr>
                    <w:rPr>
                      <w:rFonts w:ascii="Arial" w:hAnsi="Arial" w:cs="Arial"/>
                      <w:color w:val="000000"/>
                    </w:rPr>
                  </w:pPr>
                </w:p>
                <w:p w14:paraId="3DDEE4C2" w14:textId="77777777" w:rsidR="00752283" w:rsidRDefault="00752283">
                  <w:pPr>
                    <w:rPr>
                      <w:rFonts w:ascii="Arial" w:hAnsi="Arial" w:cs="Arial"/>
                      <w:color w:val="000000"/>
                    </w:rPr>
                  </w:pPr>
                </w:p>
                <w:p w14:paraId="2AFACAA8" w14:textId="77777777" w:rsidR="00752283" w:rsidRDefault="00752283" w:rsidP="006A1DF4">
                  <w:pPr>
                    <w:rPr>
                      <w:rFonts w:ascii="Arial" w:hAnsi="Arial" w:cs="Arial"/>
                      <w:color w:val="000000"/>
                    </w:rPr>
                  </w:pPr>
                  <w:r>
                    <w:rPr>
                      <w:rFonts w:ascii="Arial" w:hAnsi="Arial" w:cs="Arial"/>
                      <w:color w:val="000000"/>
                    </w:rPr>
                    <w:t>Our practice in Suffolk is underpinned by our belief in:</w:t>
                  </w:r>
                </w:p>
                <w:p w14:paraId="723D633F" w14:textId="77777777" w:rsidR="00752283" w:rsidRDefault="00752283" w:rsidP="006A1DF4">
                  <w:pPr>
                    <w:rPr>
                      <w:rFonts w:ascii="Arial" w:hAnsi="Arial" w:cs="Arial"/>
                      <w:color w:val="000000"/>
                    </w:rPr>
                  </w:pPr>
                </w:p>
                <w:p w14:paraId="38156E62" w14:textId="77777777" w:rsidR="00752283" w:rsidRDefault="00752283">
                  <w:pPr>
                    <w:rPr>
                      <w:rFonts w:ascii="Arial" w:hAnsi="Arial" w:cs="Arial"/>
                      <w:color w:val="000000"/>
                      <w:sz w:val="18"/>
                    </w:rPr>
                  </w:pPr>
                </w:p>
                <w:p w14:paraId="2938813E" w14:textId="77777777" w:rsidR="00752283" w:rsidRDefault="00752283" w:rsidP="00787FA5">
                  <w:pPr>
                    <w:numPr>
                      <w:ilvl w:val="0"/>
                      <w:numId w:val="1"/>
                    </w:numPr>
                    <w:ind w:left="360" w:hanging="360"/>
                    <w:rPr>
                      <w:rFonts w:ascii="Arial" w:hAnsi="Arial" w:cs="Arial"/>
                      <w:color w:val="000000"/>
                    </w:rPr>
                  </w:pPr>
                  <w:r>
                    <w:rPr>
                      <w:rFonts w:ascii="Arial" w:hAnsi="Arial" w:cs="Arial"/>
                      <w:color w:val="000000"/>
                    </w:rPr>
                    <w:t xml:space="preserve">working together to find </w:t>
                  </w:r>
                  <w:proofErr w:type="gramStart"/>
                  <w:r>
                    <w:rPr>
                      <w:rFonts w:ascii="Arial" w:hAnsi="Arial" w:cs="Arial"/>
                      <w:color w:val="000000"/>
                    </w:rPr>
                    <w:t>solutions;</w:t>
                  </w:r>
                  <w:proofErr w:type="gramEnd"/>
                </w:p>
                <w:p w14:paraId="77C2E09E" w14:textId="77777777" w:rsidR="00752283" w:rsidRDefault="00752283">
                  <w:pPr>
                    <w:ind w:left="360" w:hanging="360"/>
                    <w:rPr>
                      <w:rFonts w:ascii="Arial" w:hAnsi="Arial" w:cs="Arial"/>
                      <w:color w:val="000000"/>
                    </w:rPr>
                  </w:pPr>
                </w:p>
                <w:p w14:paraId="0A2FF6FA" w14:textId="77777777" w:rsidR="00752283" w:rsidRDefault="00752283" w:rsidP="00787FA5">
                  <w:pPr>
                    <w:numPr>
                      <w:ilvl w:val="0"/>
                      <w:numId w:val="1"/>
                    </w:numPr>
                    <w:ind w:left="360" w:hanging="360"/>
                    <w:rPr>
                      <w:rFonts w:ascii="Arial" w:hAnsi="Arial" w:cs="Arial"/>
                      <w:color w:val="000000"/>
                    </w:rPr>
                  </w:pPr>
                  <w:r>
                    <w:rPr>
                      <w:rFonts w:ascii="Arial" w:hAnsi="Arial" w:cs="Arial"/>
                      <w:color w:val="000000"/>
                    </w:rPr>
                    <w:t xml:space="preserve">helping others to solve their problems in their own unique </w:t>
                  </w:r>
                  <w:proofErr w:type="gramStart"/>
                  <w:r>
                    <w:rPr>
                      <w:rFonts w:ascii="Arial" w:hAnsi="Arial" w:cs="Arial"/>
                      <w:color w:val="000000"/>
                    </w:rPr>
                    <w:t>ways;</w:t>
                  </w:r>
                  <w:proofErr w:type="gramEnd"/>
                </w:p>
                <w:p w14:paraId="6D2285BF" w14:textId="77777777" w:rsidR="00752283" w:rsidRDefault="00752283">
                  <w:pPr>
                    <w:ind w:left="360" w:hanging="360"/>
                    <w:rPr>
                      <w:rFonts w:ascii="Arial" w:hAnsi="Arial" w:cs="Arial"/>
                      <w:color w:val="000000"/>
                    </w:rPr>
                  </w:pPr>
                </w:p>
                <w:p w14:paraId="6071E1AD" w14:textId="77777777" w:rsidR="00752283" w:rsidRDefault="00752283" w:rsidP="00787FA5">
                  <w:pPr>
                    <w:numPr>
                      <w:ilvl w:val="0"/>
                      <w:numId w:val="1"/>
                    </w:numPr>
                    <w:ind w:left="360" w:hanging="360"/>
                    <w:rPr>
                      <w:rFonts w:ascii="Arial" w:hAnsi="Arial" w:cs="Arial"/>
                      <w:color w:val="000000"/>
                    </w:rPr>
                  </w:pPr>
                  <w:r>
                    <w:rPr>
                      <w:rFonts w:ascii="Arial" w:hAnsi="Arial" w:cs="Arial"/>
                      <w:color w:val="000000"/>
                    </w:rPr>
                    <w:t xml:space="preserve">early </w:t>
                  </w:r>
                  <w:proofErr w:type="gramStart"/>
                  <w:r>
                    <w:rPr>
                      <w:rFonts w:ascii="Arial" w:hAnsi="Arial" w:cs="Arial"/>
                      <w:color w:val="000000"/>
                    </w:rPr>
                    <w:t>intervention;</w:t>
                  </w:r>
                  <w:proofErr w:type="gramEnd"/>
                </w:p>
                <w:p w14:paraId="0BEB9C44" w14:textId="77777777" w:rsidR="00752283" w:rsidRDefault="00752283">
                  <w:pPr>
                    <w:ind w:left="360" w:hanging="360"/>
                    <w:rPr>
                      <w:rFonts w:ascii="Arial" w:hAnsi="Arial" w:cs="Arial"/>
                      <w:color w:val="000000"/>
                    </w:rPr>
                  </w:pPr>
                </w:p>
                <w:p w14:paraId="68D69E30" w14:textId="77777777" w:rsidR="00752283" w:rsidRDefault="00752283" w:rsidP="00787FA5">
                  <w:pPr>
                    <w:numPr>
                      <w:ilvl w:val="0"/>
                      <w:numId w:val="1"/>
                    </w:numPr>
                    <w:ind w:left="360" w:hanging="360"/>
                    <w:rPr>
                      <w:rFonts w:ascii="Arial" w:hAnsi="Arial" w:cs="Arial"/>
                      <w:color w:val="000000"/>
                    </w:rPr>
                  </w:pPr>
                  <w:r>
                    <w:rPr>
                      <w:rFonts w:ascii="Arial" w:hAnsi="Arial" w:cs="Arial"/>
                      <w:color w:val="000000"/>
                    </w:rPr>
                    <w:t xml:space="preserve">the rights of others to be involved in decision </w:t>
                  </w:r>
                  <w:proofErr w:type="gramStart"/>
                  <w:r>
                    <w:rPr>
                      <w:rFonts w:ascii="Arial" w:hAnsi="Arial" w:cs="Arial"/>
                      <w:color w:val="000000"/>
                    </w:rPr>
                    <w:t>making;</w:t>
                  </w:r>
                  <w:proofErr w:type="gramEnd"/>
                </w:p>
                <w:p w14:paraId="0C7F8E34" w14:textId="77777777" w:rsidR="00752283" w:rsidRDefault="00752283">
                  <w:pPr>
                    <w:ind w:left="360" w:hanging="360"/>
                    <w:rPr>
                      <w:rFonts w:ascii="Arial" w:hAnsi="Arial" w:cs="Arial"/>
                      <w:color w:val="000000"/>
                    </w:rPr>
                  </w:pPr>
                </w:p>
                <w:p w14:paraId="147F108C" w14:textId="77777777" w:rsidR="00752283" w:rsidRDefault="00752283" w:rsidP="00787FA5">
                  <w:pPr>
                    <w:numPr>
                      <w:ilvl w:val="0"/>
                      <w:numId w:val="1"/>
                    </w:numPr>
                    <w:ind w:left="360" w:hanging="360"/>
                    <w:rPr>
                      <w:rFonts w:ascii="Arial" w:hAnsi="Arial" w:cs="Arial"/>
                      <w:color w:val="000000"/>
                    </w:rPr>
                  </w:pPr>
                  <w:r>
                    <w:rPr>
                      <w:rFonts w:ascii="Arial" w:hAnsi="Arial" w:cs="Arial"/>
                      <w:color w:val="000000"/>
                    </w:rPr>
                    <w:t>assessments and interventions that acknowledge the whole needs of the person.</w:t>
                  </w:r>
                </w:p>
                <w:p w14:paraId="69AA926A" w14:textId="77777777" w:rsidR="00752283" w:rsidRDefault="00752283">
                  <w:pPr>
                    <w:rPr>
                      <w:i/>
                      <w:iCs/>
                      <w:color w:val="1F497D"/>
                    </w:rPr>
                  </w:pPr>
                </w:p>
              </w:txbxContent>
            </v:textbox>
            <w10:wrap type="square" anchorx="page" anchory="page"/>
          </v:rect>
        </w:pict>
      </w:r>
      <w:r w:rsidR="006A1DF4" w:rsidRPr="0084538D">
        <w:rPr>
          <w:rFonts w:ascii="Arial" w:hAnsi="Arial" w:cs="Arial"/>
          <w:b/>
          <w:sz w:val="40"/>
          <w:szCs w:val="40"/>
        </w:rPr>
        <w:t xml:space="preserve">Suffolk </w:t>
      </w:r>
      <w:r w:rsidR="000973B7" w:rsidRPr="0084538D">
        <w:rPr>
          <w:rFonts w:ascii="Arial" w:hAnsi="Arial" w:cs="Arial"/>
          <w:b/>
          <w:sz w:val="40"/>
          <w:szCs w:val="40"/>
        </w:rPr>
        <w:t>Psychology and Therapeutic Service</w:t>
      </w:r>
    </w:p>
    <w:p w14:paraId="78471F8B" w14:textId="77777777" w:rsidR="006A1DF4" w:rsidRPr="00F92479" w:rsidRDefault="006A1DF4" w:rsidP="006C212C">
      <w:pPr>
        <w:spacing w:line="276" w:lineRule="auto"/>
        <w:ind w:left="-142" w:hanging="425"/>
        <w:rPr>
          <w:rFonts w:ascii="Arial" w:hAnsi="Arial" w:cs="Arial"/>
        </w:rPr>
      </w:pPr>
    </w:p>
    <w:p w14:paraId="0D50CF0A" w14:textId="77777777" w:rsidR="00127E36" w:rsidRPr="00C12658" w:rsidRDefault="007C747E" w:rsidP="006C212C">
      <w:pPr>
        <w:tabs>
          <w:tab w:val="left" w:pos="5670"/>
        </w:tabs>
        <w:spacing w:line="276" w:lineRule="auto"/>
        <w:ind w:left="-567"/>
        <w:rPr>
          <w:rFonts w:ascii="Arial" w:hAnsi="Arial"/>
          <w:b/>
          <w:color w:val="0000FF"/>
          <w:sz w:val="36"/>
          <w:szCs w:val="36"/>
        </w:rPr>
      </w:pPr>
      <w:r w:rsidRPr="00C12658">
        <w:rPr>
          <w:rFonts w:ascii="Arial" w:hAnsi="Arial"/>
          <w:b/>
          <w:color w:val="0000FF"/>
          <w:sz w:val="36"/>
          <w:szCs w:val="36"/>
        </w:rPr>
        <w:t>OUR SERVICE GUIDANCE</w:t>
      </w:r>
      <w:r w:rsidR="00772667" w:rsidRPr="00C12658">
        <w:rPr>
          <w:rFonts w:ascii="Arial" w:hAnsi="Arial"/>
          <w:b/>
          <w:color w:val="0000FF"/>
          <w:sz w:val="36"/>
          <w:szCs w:val="36"/>
        </w:rPr>
        <w:t xml:space="preserve"> FOR RESPONDING TO CONCERNS ABOUT DYSLEXIA and / or READING DIFFICULTIES</w:t>
      </w:r>
      <w:r w:rsidR="0084538D" w:rsidRPr="00C12658">
        <w:rPr>
          <w:rFonts w:ascii="Arial" w:hAnsi="Arial"/>
          <w:b/>
          <w:color w:val="0000FF"/>
          <w:sz w:val="36"/>
          <w:szCs w:val="36"/>
        </w:rPr>
        <w:t xml:space="preserve"> 2021</w:t>
      </w:r>
    </w:p>
    <w:p w14:paraId="70236030" w14:textId="77777777" w:rsidR="00325D6F" w:rsidRPr="00C12658" w:rsidRDefault="00325D6F" w:rsidP="006C212C">
      <w:pPr>
        <w:spacing w:line="276" w:lineRule="auto"/>
        <w:ind w:left="-142"/>
        <w:rPr>
          <w:rFonts w:ascii="Arial" w:hAnsi="Arial"/>
          <w:b/>
          <w:color w:val="0000FF"/>
          <w:sz w:val="22"/>
          <w:szCs w:val="22"/>
        </w:rPr>
      </w:pPr>
    </w:p>
    <w:p w14:paraId="182DFC10" w14:textId="77777777" w:rsidR="00325D6F" w:rsidRPr="00C12658" w:rsidRDefault="00325D6F" w:rsidP="006C212C">
      <w:pPr>
        <w:spacing w:line="276" w:lineRule="auto"/>
        <w:ind w:left="-567"/>
        <w:rPr>
          <w:rFonts w:ascii="Arial" w:hAnsi="Arial"/>
          <w:b/>
          <w:sz w:val="36"/>
          <w:szCs w:val="36"/>
        </w:rPr>
      </w:pPr>
      <w:r w:rsidRPr="00C12658">
        <w:rPr>
          <w:rFonts w:ascii="Arial" w:hAnsi="Arial"/>
          <w:b/>
          <w:sz w:val="36"/>
          <w:szCs w:val="36"/>
        </w:rPr>
        <w:t>Mission statement:</w:t>
      </w:r>
    </w:p>
    <w:p w14:paraId="372BB792" w14:textId="77777777" w:rsidR="00325D6F" w:rsidRPr="00C12658" w:rsidRDefault="00325D6F" w:rsidP="006C212C">
      <w:pPr>
        <w:spacing w:line="276" w:lineRule="auto"/>
        <w:ind w:left="-142"/>
        <w:rPr>
          <w:rFonts w:ascii="Arial" w:hAnsi="Arial"/>
          <w:b/>
          <w:color w:val="0000FF"/>
          <w:sz w:val="22"/>
          <w:szCs w:val="22"/>
        </w:rPr>
      </w:pPr>
    </w:p>
    <w:p w14:paraId="0DADD686" w14:textId="77777777" w:rsidR="00F0282F" w:rsidRPr="00C12658" w:rsidRDefault="00512B89" w:rsidP="006C212C">
      <w:pPr>
        <w:spacing w:line="276" w:lineRule="auto"/>
        <w:ind w:left="-567"/>
        <w:rPr>
          <w:rFonts w:ascii="Arial" w:hAnsi="Arial"/>
          <w:i/>
          <w:sz w:val="32"/>
          <w:szCs w:val="32"/>
        </w:rPr>
      </w:pPr>
      <w:r w:rsidRPr="00C12658">
        <w:rPr>
          <w:rFonts w:ascii="Arial" w:hAnsi="Arial"/>
          <w:i/>
          <w:sz w:val="32"/>
          <w:szCs w:val="32"/>
        </w:rPr>
        <w:t>This document seeks to</w:t>
      </w:r>
      <w:r w:rsidR="002B328D" w:rsidRPr="00C12658">
        <w:rPr>
          <w:rFonts w:ascii="Arial" w:hAnsi="Arial"/>
          <w:i/>
          <w:sz w:val="32"/>
          <w:szCs w:val="32"/>
        </w:rPr>
        <w:t xml:space="preserve"> </w:t>
      </w:r>
      <w:r w:rsidR="007C747E" w:rsidRPr="00C12658">
        <w:rPr>
          <w:rFonts w:ascii="Arial" w:hAnsi="Arial"/>
          <w:i/>
          <w:sz w:val="32"/>
          <w:szCs w:val="32"/>
        </w:rPr>
        <w:t xml:space="preserve">explain the </w:t>
      </w:r>
      <w:r w:rsidR="002B328D" w:rsidRPr="00C12658">
        <w:rPr>
          <w:rFonts w:ascii="Arial" w:hAnsi="Arial"/>
          <w:i/>
          <w:sz w:val="32"/>
          <w:szCs w:val="32"/>
        </w:rPr>
        <w:t>rationale behind</w:t>
      </w:r>
      <w:r w:rsidRPr="00C12658">
        <w:rPr>
          <w:rFonts w:ascii="Arial" w:hAnsi="Arial"/>
          <w:i/>
          <w:sz w:val="32"/>
          <w:szCs w:val="32"/>
        </w:rPr>
        <w:t xml:space="preserve"> our </w:t>
      </w:r>
      <w:r w:rsidR="007C747E" w:rsidRPr="00C12658">
        <w:rPr>
          <w:rFonts w:ascii="Arial" w:hAnsi="Arial"/>
          <w:i/>
          <w:sz w:val="32"/>
          <w:szCs w:val="32"/>
        </w:rPr>
        <w:t>service’s approach to</w:t>
      </w:r>
      <w:r w:rsidRPr="00C12658">
        <w:rPr>
          <w:rFonts w:ascii="Arial" w:hAnsi="Arial"/>
          <w:i/>
          <w:sz w:val="32"/>
          <w:szCs w:val="32"/>
        </w:rPr>
        <w:t xml:space="preserve"> supporting children, families and schools to overcome</w:t>
      </w:r>
      <w:r w:rsidR="00D215A6" w:rsidRPr="00C12658">
        <w:rPr>
          <w:rFonts w:ascii="Arial" w:hAnsi="Arial"/>
          <w:i/>
          <w:sz w:val="32"/>
          <w:szCs w:val="32"/>
        </w:rPr>
        <w:t xml:space="preserve"> </w:t>
      </w:r>
      <w:r w:rsidR="00772667" w:rsidRPr="00C12658">
        <w:rPr>
          <w:rFonts w:ascii="Arial" w:hAnsi="Arial"/>
          <w:i/>
          <w:sz w:val="32"/>
          <w:szCs w:val="32"/>
        </w:rPr>
        <w:t xml:space="preserve">difficulties in </w:t>
      </w:r>
      <w:r w:rsidR="000E7DC6" w:rsidRPr="00C12658">
        <w:rPr>
          <w:rFonts w:ascii="Arial" w:hAnsi="Arial"/>
          <w:i/>
          <w:sz w:val="32"/>
          <w:szCs w:val="32"/>
        </w:rPr>
        <w:t>acquiring literacy</w:t>
      </w:r>
      <w:r w:rsidRPr="00C12658">
        <w:rPr>
          <w:rFonts w:ascii="Arial" w:hAnsi="Arial"/>
          <w:i/>
          <w:sz w:val="32"/>
          <w:szCs w:val="32"/>
        </w:rPr>
        <w:t xml:space="preserve">.  </w:t>
      </w:r>
    </w:p>
    <w:p w14:paraId="11D601D4" w14:textId="5A10D557" w:rsidR="00F0282F" w:rsidRPr="00C12658" w:rsidRDefault="00F0282F" w:rsidP="006C212C">
      <w:pPr>
        <w:spacing w:line="276" w:lineRule="auto"/>
        <w:ind w:left="-567"/>
        <w:rPr>
          <w:rFonts w:ascii="Arial" w:hAnsi="Arial"/>
          <w:i/>
          <w:sz w:val="22"/>
          <w:szCs w:val="22"/>
        </w:rPr>
      </w:pPr>
    </w:p>
    <w:p w14:paraId="52D554B4" w14:textId="2BCB2AB3" w:rsidR="00F0282F" w:rsidRDefault="00F0282F" w:rsidP="006C212C">
      <w:pPr>
        <w:spacing w:line="276" w:lineRule="auto"/>
        <w:ind w:left="-567"/>
        <w:rPr>
          <w:rFonts w:ascii="Arial" w:hAnsi="Arial"/>
          <w:b/>
          <w:bCs/>
          <w:iCs/>
          <w:sz w:val="36"/>
          <w:szCs w:val="36"/>
        </w:rPr>
      </w:pPr>
      <w:r w:rsidRPr="00F0282F">
        <w:rPr>
          <w:rFonts w:ascii="Arial" w:hAnsi="Arial"/>
          <w:b/>
          <w:bCs/>
          <w:iCs/>
          <w:sz w:val="36"/>
          <w:szCs w:val="36"/>
        </w:rPr>
        <w:t xml:space="preserve">Audience: </w:t>
      </w:r>
    </w:p>
    <w:p w14:paraId="2C31E055" w14:textId="77777777" w:rsidR="00F0282F" w:rsidRPr="00F0282F" w:rsidRDefault="00F0282F" w:rsidP="006C212C">
      <w:pPr>
        <w:spacing w:line="276" w:lineRule="auto"/>
        <w:ind w:left="-567"/>
        <w:rPr>
          <w:rFonts w:ascii="Arial" w:hAnsi="Arial"/>
          <w:b/>
          <w:bCs/>
          <w:iCs/>
          <w:sz w:val="36"/>
          <w:szCs w:val="36"/>
        </w:rPr>
      </w:pPr>
    </w:p>
    <w:p w14:paraId="232E3A00" w14:textId="3F927512" w:rsidR="00325D6F" w:rsidRPr="00C12658" w:rsidRDefault="00F0282F" w:rsidP="006C212C">
      <w:pPr>
        <w:spacing w:line="276" w:lineRule="auto"/>
        <w:ind w:left="-567"/>
        <w:rPr>
          <w:rFonts w:ascii="Arial" w:hAnsi="Arial"/>
          <w:i/>
          <w:sz w:val="32"/>
          <w:szCs w:val="32"/>
        </w:rPr>
      </w:pPr>
      <w:r w:rsidRPr="00C12658">
        <w:rPr>
          <w:rFonts w:ascii="Arial" w:hAnsi="Arial"/>
          <w:i/>
          <w:sz w:val="32"/>
          <w:szCs w:val="32"/>
        </w:rPr>
        <w:t>It is intended to support teaching staff and other education and psychology colleagues.</w:t>
      </w:r>
    </w:p>
    <w:p w14:paraId="3F73E34C" w14:textId="77777777" w:rsidR="00325D6F" w:rsidRDefault="00325D6F" w:rsidP="006C212C">
      <w:pPr>
        <w:spacing w:line="276" w:lineRule="auto"/>
        <w:ind w:left="-142"/>
        <w:rPr>
          <w:rFonts w:ascii="Arial" w:hAnsi="Arial"/>
          <w:b/>
          <w:color w:val="0000FF"/>
          <w:sz w:val="40"/>
          <w:szCs w:val="40"/>
        </w:rPr>
      </w:pPr>
    </w:p>
    <w:p w14:paraId="5BE3B785" w14:textId="77777777" w:rsidR="00325D6F" w:rsidRPr="00325D6F" w:rsidRDefault="00325D6F" w:rsidP="006C212C">
      <w:pPr>
        <w:spacing w:line="276" w:lineRule="auto"/>
        <w:ind w:left="-142"/>
        <w:rPr>
          <w:rFonts w:ascii="Arial" w:hAnsi="Arial"/>
          <w:b/>
          <w:sz w:val="40"/>
          <w:szCs w:val="40"/>
        </w:rPr>
      </w:pPr>
      <w:r w:rsidRPr="00325D6F">
        <w:rPr>
          <w:rFonts w:ascii="Arial" w:hAnsi="Arial"/>
          <w:b/>
          <w:sz w:val="40"/>
          <w:szCs w:val="40"/>
        </w:rPr>
        <w:t>Contents:</w:t>
      </w:r>
    </w:p>
    <w:p w14:paraId="4A044C26" w14:textId="77777777" w:rsidR="00325D6F" w:rsidRPr="00C12658" w:rsidRDefault="00325D6F" w:rsidP="006C212C">
      <w:pPr>
        <w:spacing w:line="276" w:lineRule="auto"/>
        <w:ind w:left="-142"/>
        <w:rPr>
          <w:rFonts w:ascii="Arial" w:hAnsi="Arial"/>
          <w:b/>
          <w:sz w:val="22"/>
          <w:szCs w:val="22"/>
        </w:rPr>
      </w:pPr>
    </w:p>
    <w:p w14:paraId="21EA17B0" w14:textId="77777777" w:rsidR="00512B89" w:rsidRPr="00CA53CC" w:rsidRDefault="00CA53CC" w:rsidP="006C212C">
      <w:pPr>
        <w:numPr>
          <w:ilvl w:val="0"/>
          <w:numId w:val="20"/>
        </w:numPr>
        <w:spacing w:line="276" w:lineRule="auto"/>
        <w:rPr>
          <w:rFonts w:ascii="Arial" w:hAnsi="Arial"/>
          <w:sz w:val="32"/>
          <w:szCs w:val="32"/>
        </w:rPr>
      </w:pPr>
      <w:r>
        <w:rPr>
          <w:rFonts w:ascii="Arial" w:hAnsi="Arial"/>
          <w:sz w:val="32"/>
          <w:szCs w:val="32"/>
        </w:rPr>
        <w:t xml:space="preserve">Reading </w:t>
      </w:r>
      <w:r w:rsidR="000E7DC6">
        <w:rPr>
          <w:rFonts w:ascii="Arial" w:hAnsi="Arial"/>
          <w:sz w:val="32"/>
          <w:szCs w:val="32"/>
        </w:rPr>
        <w:t>d</w:t>
      </w:r>
      <w:r>
        <w:rPr>
          <w:rFonts w:ascii="Arial" w:hAnsi="Arial"/>
          <w:sz w:val="32"/>
          <w:szCs w:val="32"/>
        </w:rPr>
        <w:t xml:space="preserve">ifficulties and </w:t>
      </w:r>
      <w:r w:rsidR="000E7DC6">
        <w:rPr>
          <w:rFonts w:ascii="Arial" w:hAnsi="Arial"/>
          <w:sz w:val="32"/>
          <w:szCs w:val="32"/>
        </w:rPr>
        <w:t>d</w:t>
      </w:r>
      <w:r>
        <w:rPr>
          <w:rFonts w:ascii="Arial" w:hAnsi="Arial"/>
          <w:sz w:val="32"/>
          <w:szCs w:val="32"/>
        </w:rPr>
        <w:t>yslexia</w:t>
      </w:r>
      <w:r w:rsidR="000E7DC6">
        <w:rPr>
          <w:rFonts w:ascii="Arial" w:hAnsi="Arial"/>
          <w:sz w:val="32"/>
          <w:szCs w:val="32"/>
        </w:rPr>
        <w:t>:</w:t>
      </w:r>
      <w:r w:rsidR="00D832CC">
        <w:rPr>
          <w:rFonts w:ascii="Arial" w:hAnsi="Arial"/>
          <w:sz w:val="32"/>
          <w:szCs w:val="32"/>
        </w:rPr>
        <w:t xml:space="preserve"> </w:t>
      </w:r>
      <w:r>
        <w:rPr>
          <w:rFonts w:ascii="Arial" w:hAnsi="Arial"/>
          <w:sz w:val="32"/>
          <w:szCs w:val="32"/>
        </w:rPr>
        <w:t>c</w:t>
      </w:r>
      <w:r w:rsidR="007C747E" w:rsidRPr="00CA53CC">
        <w:rPr>
          <w:rFonts w:ascii="Arial" w:hAnsi="Arial"/>
          <w:sz w:val="32"/>
          <w:szCs w:val="32"/>
        </w:rPr>
        <w:t xml:space="preserve">onsiderations and implications related to </w:t>
      </w:r>
      <w:r w:rsidR="00D832CC">
        <w:rPr>
          <w:rFonts w:ascii="Arial" w:hAnsi="Arial"/>
          <w:sz w:val="32"/>
          <w:szCs w:val="32"/>
        </w:rPr>
        <w:t>the choice of terminology</w:t>
      </w:r>
      <w:r w:rsidR="00325D6F" w:rsidRPr="00CA53CC">
        <w:rPr>
          <w:rFonts w:ascii="Arial" w:hAnsi="Arial"/>
          <w:sz w:val="32"/>
          <w:szCs w:val="32"/>
        </w:rPr>
        <w:t xml:space="preserve"> </w:t>
      </w:r>
    </w:p>
    <w:p w14:paraId="2C9B7229" w14:textId="77777777" w:rsidR="002408F1" w:rsidRDefault="002408F1" w:rsidP="006C212C">
      <w:pPr>
        <w:numPr>
          <w:ilvl w:val="0"/>
          <w:numId w:val="20"/>
        </w:numPr>
        <w:spacing w:line="276" w:lineRule="auto"/>
        <w:rPr>
          <w:rFonts w:ascii="Arial" w:hAnsi="Arial"/>
          <w:sz w:val="32"/>
          <w:szCs w:val="32"/>
        </w:rPr>
      </w:pPr>
      <w:r w:rsidRPr="0096121B">
        <w:rPr>
          <w:rFonts w:ascii="Arial" w:hAnsi="Arial"/>
          <w:sz w:val="32"/>
          <w:szCs w:val="32"/>
        </w:rPr>
        <w:t>The current context in Suffolk</w:t>
      </w:r>
    </w:p>
    <w:p w14:paraId="627763B6" w14:textId="77777777" w:rsidR="004F1A1C" w:rsidRPr="004F1A1C" w:rsidRDefault="004F1A1C" w:rsidP="006C212C">
      <w:pPr>
        <w:numPr>
          <w:ilvl w:val="0"/>
          <w:numId w:val="20"/>
        </w:numPr>
        <w:spacing w:line="276" w:lineRule="auto"/>
        <w:rPr>
          <w:rFonts w:ascii="Arial" w:hAnsi="Arial" w:cs="Arial"/>
          <w:sz w:val="32"/>
          <w:szCs w:val="32"/>
        </w:rPr>
      </w:pPr>
      <w:r>
        <w:rPr>
          <w:rFonts w:ascii="Arial" w:hAnsi="Arial" w:cs="Arial"/>
          <w:bCs/>
          <w:sz w:val="32"/>
          <w:szCs w:val="32"/>
        </w:rPr>
        <w:t>The importance of teacher knowledge and a whole school approach.</w:t>
      </w:r>
    </w:p>
    <w:p w14:paraId="19392EA3" w14:textId="77777777" w:rsidR="002408F1" w:rsidRPr="00711206" w:rsidRDefault="004F1A1C" w:rsidP="006C212C">
      <w:pPr>
        <w:numPr>
          <w:ilvl w:val="0"/>
          <w:numId w:val="20"/>
        </w:numPr>
        <w:spacing w:line="276" w:lineRule="auto"/>
        <w:rPr>
          <w:rFonts w:ascii="Arial" w:hAnsi="Arial" w:cs="Arial"/>
          <w:sz w:val="32"/>
          <w:szCs w:val="32"/>
        </w:rPr>
      </w:pPr>
      <w:r>
        <w:rPr>
          <w:rFonts w:ascii="Arial" w:hAnsi="Arial" w:cs="Arial"/>
          <w:bCs/>
          <w:sz w:val="32"/>
          <w:szCs w:val="32"/>
        </w:rPr>
        <w:t>Assessment and intervention:  w</w:t>
      </w:r>
      <w:r w:rsidR="002408F1" w:rsidRPr="00711206">
        <w:rPr>
          <w:rFonts w:ascii="Arial" w:hAnsi="Arial" w:cs="Arial"/>
          <w:bCs/>
          <w:sz w:val="32"/>
          <w:szCs w:val="32"/>
        </w:rPr>
        <w:t xml:space="preserve">hat should a </w:t>
      </w:r>
      <w:r w:rsidR="002408F1">
        <w:rPr>
          <w:rFonts w:ascii="Arial" w:hAnsi="Arial" w:cs="Arial"/>
          <w:bCs/>
          <w:sz w:val="32"/>
          <w:szCs w:val="32"/>
        </w:rPr>
        <w:t>setting</w:t>
      </w:r>
      <w:r w:rsidR="002408F1" w:rsidRPr="00711206">
        <w:rPr>
          <w:rFonts w:ascii="Arial" w:hAnsi="Arial" w:cs="Arial"/>
          <w:bCs/>
          <w:sz w:val="32"/>
          <w:szCs w:val="32"/>
        </w:rPr>
        <w:t xml:space="preserve"> do if they are concerned about a </w:t>
      </w:r>
      <w:r w:rsidR="002408F1">
        <w:rPr>
          <w:rFonts w:ascii="Arial" w:hAnsi="Arial" w:cs="Arial"/>
          <w:bCs/>
          <w:sz w:val="32"/>
          <w:szCs w:val="32"/>
        </w:rPr>
        <w:t>pupil</w:t>
      </w:r>
      <w:r w:rsidR="002408F1" w:rsidRPr="00711206">
        <w:rPr>
          <w:rFonts w:ascii="Arial" w:hAnsi="Arial" w:cs="Arial"/>
          <w:bCs/>
          <w:sz w:val="32"/>
          <w:szCs w:val="32"/>
        </w:rPr>
        <w:t>’s progress with reading?</w:t>
      </w:r>
    </w:p>
    <w:p w14:paraId="41BEDDCF" w14:textId="77777777" w:rsidR="0096121B" w:rsidRPr="0096121B" w:rsidRDefault="0096121B" w:rsidP="006C212C">
      <w:pPr>
        <w:numPr>
          <w:ilvl w:val="0"/>
          <w:numId w:val="20"/>
        </w:numPr>
        <w:spacing w:line="276" w:lineRule="auto"/>
        <w:rPr>
          <w:rFonts w:ascii="Arial" w:hAnsi="Arial"/>
          <w:sz w:val="32"/>
          <w:szCs w:val="32"/>
        </w:rPr>
      </w:pPr>
      <w:r w:rsidRPr="0096121B">
        <w:rPr>
          <w:rFonts w:ascii="Arial" w:hAnsi="Arial"/>
          <w:sz w:val="32"/>
          <w:szCs w:val="32"/>
        </w:rPr>
        <w:t>The future</w:t>
      </w:r>
    </w:p>
    <w:p w14:paraId="525029B0" w14:textId="77777777" w:rsidR="0096121B" w:rsidRPr="0096121B" w:rsidRDefault="000F4AF8" w:rsidP="006C212C">
      <w:pPr>
        <w:numPr>
          <w:ilvl w:val="0"/>
          <w:numId w:val="20"/>
        </w:numPr>
        <w:spacing w:line="276" w:lineRule="auto"/>
        <w:rPr>
          <w:rFonts w:ascii="Arial" w:hAnsi="Arial"/>
          <w:sz w:val="32"/>
          <w:szCs w:val="32"/>
        </w:rPr>
      </w:pPr>
      <w:r>
        <w:rPr>
          <w:rFonts w:ascii="Arial" w:hAnsi="Arial"/>
          <w:sz w:val="32"/>
          <w:szCs w:val="32"/>
        </w:rPr>
        <w:t>Contact details and r</w:t>
      </w:r>
      <w:r w:rsidR="0096121B" w:rsidRPr="0096121B">
        <w:rPr>
          <w:rFonts w:ascii="Arial" w:hAnsi="Arial"/>
          <w:sz w:val="32"/>
          <w:szCs w:val="32"/>
        </w:rPr>
        <w:t>eferences</w:t>
      </w:r>
    </w:p>
    <w:p w14:paraId="685C1675" w14:textId="77777777" w:rsidR="00C43002" w:rsidRDefault="006A1DF4" w:rsidP="00C43002">
      <w:pPr>
        <w:spacing w:line="276" w:lineRule="auto"/>
        <w:ind w:left="-142"/>
        <w:rPr>
          <w:bCs/>
        </w:rPr>
      </w:pPr>
      <w:r>
        <w:rPr>
          <w:rFonts w:ascii="Arial" w:hAnsi="Arial" w:cs="Arial"/>
        </w:rPr>
        <w:br w:type="page"/>
      </w:r>
      <w:bookmarkStart w:id="0" w:name="_Hlk60743443"/>
    </w:p>
    <w:p w14:paraId="2FD67852" w14:textId="77777777" w:rsidR="00C43002" w:rsidRDefault="00C43002" w:rsidP="00C43002">
      <w:pPr>
        <w:pStyle w:val="Heading1"/>
        <w:pBdr>
          <w:top w:val="single" w:sz="4" w:space="1" w:color="000000"/>
          <w:bottom w:val="single" w:sz="4" w:space="21" w:color="000000"/>
        </w:pBdr>
        <w:shd w:val="clear" w:color="auto" w:fill="DBE5F1"/>
        <w:spacing w:line="276" w:lineRule="auto"/>
        <w:ind w:left="-142"/>
        <w:rPr>
          <w:bCs w:val="0"/>
          <w:sz w:val="28"/>
          <w:szCs w:val="28"/>
        </w:rPr>
      </w:pPr>
      <w:r>
        <w:rPr>
          <w:bCs w:val="0"/>
          <w:sz w:val="28"/>
          <w:szCs w:val="28"/>
        </w:rPr>
        <w:t>Reading difficulties and dyslexia: considerations and implications related to the choice of terminology.</w:t>
      </w:r>
    </w:p>
    <w:p w14:paraId="51D2B841" w14:textId="77777777" w:rsidR="00C43002" w:rsidRDefault="00C43002" w:rsidP="00C43002">
      <w:pPr>
        <w:spacing w:line="276" w:lineRule="auto"/>
        <w:ind w:left="-142"/>
        <w:rPr>
          <w:rFonts w:ascii="Arial" w:hAnsi="Arial" w:cs="Arial"/>
        </w:rPr>
      </w:pPr>
    </w:p>
    <w:p w14:paraId="1BF386FB" w14:textId="77777777" w:rsidR="00C43002" w:rsidRDefault="00C43002" w:rsidP="00C43002">
      <w:pPr>
        <w:spacing w:line="276" w:lineRule="auto"/>
        <w:ind w:left="-142"/>
        <w:rPr>
          <w:rFonts w:ascii="Arial" w:hAnsi="Arial" w:cs="Arial"/>
        </w:rPr>
      </w:pPr>
      <w:r w:rsidRPr="002408F1">
        <w:rPr>
          <w:rFonts w:ascii="Arial" w:hAnsi="Arial" w:cs="Arial"/>
        </w:rPr>
        <w:t>In Suffolk we recognise that there are a group of children</w:t>
      </w:r>
      <w:r>
        <w:rPr>
          <w:rFonts w:ascii="Arial" w:hAnsi="Arial" w:cs="Arial"/>
        </w:rPr>
        <w:t xml:space="preserve"> and young people</w:t>
      </w:r>
      <w:r w:rsidRPr="002408F1">
        <w:rPr>
          <w:rFonts w:ascii="Arial" w:hAnsi="Arial" w:cs="Arial"/>
        </w:rPr>
        <w:t xml:space="preserve"> who struggle with learning to read, and that this </w:t>
      </w:r>
      <w:r w:rsidRPr="002408F1">
        <w:rPr>
          <w:rFonts w:ascii="Arial" w:hAnsi="Arial" w:cs="Arial"/>
          <w:u w:val="single"/>
        </w:rPr>
        <w:t>is irrespective of their general intelligence</w:t>
      </w:r>
      <w:r w:rsidRPr="002408F1">
        <w:rPr>
          <w:rFonts w:ascii="Arial" w:hAnsi="Arial" w:cs="Arial"/>
        </w:rPr>
        <w:t xml:space="preserve">, and that they can sometimes retain these difficulties </w:t>
      </w:r>
      <w:r>
        <w:rPr>
          <w:rFonts w:ascii="Arial" w:hAnsi="Arial" w:cs="Arial"/>
          <w:u w:val="single"/>
        </w:rPr>
        <w:t>in spite of</w:t>
      </w:r>
      <w:r w:rsidRPr="002408F1">
        <w:rPr>
          <w:rFonts w:ascii="Arial" w:hAnsi="Arial" w:cs="Arial"/>
          <w:u w:val="single"/>
        </w:rPr>
        <w:t xml:space="preserve"> </w:t>
      </w:r>
      <w:r>
        <w:rPr>
          <w:rFonts w:ascii="Arial" w:hAnsi="Arial" w:cs="Arial"/>
          <w:u w:val="single"/>
        </w:rPr>
        <w:t xml:space="preserve">exposure to </w:t>
      </w:r>
      <w:r w:rsidR="008A25E8">
        <w:rPr>
          <w:rFonts w:ascii="Arial" w:hAnsi="Arial" w:cs="Arial"/>
          <w:u w:val="single"/>
        </w:rPr>
        <w:t xml:space="preserve">appropriate </w:t>
      </w:r>
      <w:r>
        <w:rPr>
          <w:rFonts w:ascii="Arial" w:hAnsi="Arial" w:cs="Arial"/>
          <w:u w:val="single"/>
        </w:rPr>
        <w:t>teaching and learning opportunities</w:t>
      </w:r>
      <w:r w:rsidRPr="002408F1">
        <w:rPr>
          <w:rFonts w:ascii="Arial" w:hAnsi="Arial" w:cs="Arial"/>
          <w:i/>
        </w:rPr>
        <w:t>.</w:t>
      </w:r>
      <w:r w:rsidRPr="009A632E">
        <w:rPr>
          <w:rFonts w:ascii="Arial" w:hAnsi="Arial" w:cs="Arial"/>
        </w:rPr>
        <w:t xml:space="preserve"> </w:t>
      </w:r>
      <w:r>
        <w:rPr>
          <w:rFonts w:ascii="Arial" w:hAnsi="Arial" w:cs="Arial"/>
        </w:rPr>
        <w:t>Furthermore, we acknowledge that dependent on which definition and underlying theoretical model is chosen, either some or all of those falling into the above group may be described as having ‘dyslexia’.</w:t>
      </w:r>
    </w:p>
    <w:p w14:paraId="688E1E34" w14:textId="77777777" w:rsidR="00C43002" w:rsidRPr="002408F1" w:rsidRDefault="00C43002" w:rsidP="00C43002">
      <w:pPr>
        <w:spacing w:line="276" w:lineRule="auto"/>
        <w:ind w:left="-142"/>
        <w:rPr>
          <w:rFonts w:ascii="Arial" w:hAnsi="Arial" w:cs="Arial"/>
          <w:i/>
        </w:rPr>
      </w:pPr>
    </w:p>
    <w:p w14:paraId="2F29949F" w14:textId="77777777" w:rsidR="00C43002" w:rsidRDefault="00C43002" w:rsidP="00C43002">
      <w:pPr>
        <w:spacing w:line="276" w:lineRule="auto"/>
        <w:ind w:left="-142"/>
        <w:rPr>
          <w:rFonts w:ascii="Arial" w:hAnsi="Arial" w:cs="Arial"/>
        </w:rPr>
      </w:pPr>
      <w:r>
        <w:rPr>
          <w:rFonts w:ascii="Arial" w:hAnsi="Arial" w:cs="Arial"/>
        </w:rPr>
        <w:t xml:space="preserve">As research into reading difficulties continues and develops, so attempts to try and define the </w:t>
      </w:r>
      <w:r w:rsidR="004F1A1C">
        <w:rPr>
          <w:rFonts w:ascii="Arial" w:hAnsi="Arial" w:cs="Arial"/>
        </w:rPr>
        <w:t>exact nature</w:t>
      </w:r>
      <w:r>
        <w:rPr>
          <w:rFonts w:ascii="Arial" w:hAnsi="Arial" w:cs="Arial"/>
        </w:rPr>
        <w:t xml:space="preserve"> of dyslexia evolve. </w:t>
      </w:r>
    </w:p>
    <w:p w14:paraId="69376888" w14:textId="77777777" w:rsidR="00C43002" w:rsidRDefault="00C43002" w:rsidP="00C43002">
      <w:pPr>
        <w:spacing w:line="276" w:lineRule="auto"/>
        <w:ind w:left="-142"/>
        <w:rPr>
          <w:rFonts w:ascii="Arial" w:hAnsi="Arial" w:cs="Arial"/>
        </w:rPr>
      </w:pPr>
    </w:p>
    <w:p w14:paraId="0DB22245" w14:textId="77777777" w:rsidR="00C43002" w:rsidRDefault="00C43002" w:rsidP="00C43002">
      <w:pPr>
        <w:spacing w:line="276" w:lineRule="auto"/>
        <w:ind w:left="-142"/>
        <w:rPr>
          <w:rFonts w:ascii="Arial" w:hAnsi="Arial" w:cs="Arial"/>
        </w:rPr>
      </w:pPr>
      <w:r>
        <w:rPr>
          <w:rFonts w:ascii="Arial" w:hAnsi="Arial" w:cs="Arial"/>
        </w:rPr>
        <w:t>The most widely accepted recent attempt is probably that included in The Rose Review of 2009:</w:t>
      </w:r>
    </w:p>
    <w:p w14:paraId="05D96406" w14:textId="77777777" w:rsidR="00C43002" w:rsidRDefault="00C43002" w:rsidP="00C43002">
      <w:pPr>
        <w:spacing w:line="276" w:lineRule="auto"/>
        <w:ind w:left="-142"/>
        <w:rPr>
          <w:rFonts w:ascii="Arial" w:hAnsi="Arial" w:cs="Arial"/>
        </w:rPr>
      </w:pPr>
    </w:p>
    <w:p w14:paraId="7FDEDB12" w14:textId="77777777"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 xml:space="preserve">Dyslexia is a learning difficulty that primarily affects the skills involved in accurate and fluent word reading and spelling. </w:t>
      </w:r>
    </w:p>
    <w:p w14:paraId="238737C7" w14:textId="77777777"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 xml:space="preserve">Characteristic features of dyslexia are difficulties in phonological awareness, verbal memory and verbal processing speed. </w:t>
      </w:r>
    </w:p>
    <w:p w14:paraId="1573990C" w14:textId="77777777"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 xml:space="preserve">Dyslexia occurs across the range of intellectual abilities. </w:t>
      </w:r>
    </w:p>
    <w:p w14:paraId="0EC32D57" w14:textId="77777777"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 xml:space="preserve">It is best thought of as a continuum, not a distinct category, and there are no clear cut-off points. </w:t>
      </w:r>
    </w:p>
    <w:p w14:paraId="70AF1D1F" w14:textId="77777777"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 xml:space="preserve">Co-occurring difficulties may be seen in aspects of language, motor co-ordination, mental calculation, concentration and personal organisation, but these are not, by themselves, markers of dyslexia. </w:t>
      </w:r>
    </w:p>
    <w:p w14:paraId="08FD2926" w14:textId="65D5FE88" w:rsidR="00C43002" w:rsidRPr="009F567A" w:rsidRDefault="00C43002" w:rsidP="00C43002">
      <w:pPr>
        <w:numPr>
          <w:ilvl w:val="0"/>
          <w:numId w:val="23"/>
        </w:numPr>
        <w:spacing w:line="276" w:lineRule="auto"/>
        <w:rPr>
          <w:rFonts w:ascii="Arial" w:hAnsi="Arial" w:cs="Arial"/>
          <w:color w:val="4472C4"/>
        </w:rPr>
      </w:pPr>
      <w:r w:rsidRPr="009F567A">
        <w:rPr>
          <w:rFonts w:ascii="Arial" w:hAnsi="Arial" w:cs="Arial"/>
          <w:color w:val="4472C4"/>
        </w:rPr>
        <w:t>A good indication of the severity and persistence of dyslexic difficulties can be gained by examining how the individual responds or has responded to well-founded intervention</w:t>
      </w:r>
      <w:r w:rsidR="00690F04">
        <w:rPr>
          <w:rFonts w:ascii="Arial" w:hAnsi="Arial" w:cs="Arial"/>
          <w:color w:val="4472C4"/>
        </w:rPr>
        <w:t>.</w:t>
      </w:r>
      <w:r w:rsidR="005A76B3">
        <w:rPr>
          <w:rFonts w:ascii="Arial" w:hAnsi="Arial" w:cs="Arial"/>
          <w:color w:val="4472C4"/>
        </w:rPr>
        <w:t xml:space="preserve"> </w:t>
      </w:r>
    </w:p>
    <w:p w14:paraId="73204615" w14:textId="77777777" w:rsidR="00C43002" w:rsidRDefault="00C43002" w:rsidP="00C43002">
      <w:pPr>
        <w:spacing w:line="276" w:lineRule="auto"/>
        <w:ind w:left="-142"/>
        <w:rPr>
          <w:rFonts w:ascii="Arial" w:hAnsi="Arial" w:cs="Arial"/>
        </w:rPr>
      </w:pPr>
    </w:p>
    <w:p w14:paraId="382D8512" w14:textId="6ACF3044" w:rsidR="00C43002" w:rsidRDefault="00C43002" w:rsidP="00C43002">
      <w:pPr>
        <w:spacing w:line="276" w:lineRule="auto"/>
        <w:ind w:left="-142"/>
        <w:rPr>
          <w:rFonts w:ascii="Arial" w:hAnsi="Arial" w:cs="Arial"/>
        </w:rPr>
      </w:pPr>
      <w:r>
        <w:rPr>
          <w:rFonts w:ascii="Arial" w:hAnsi="Arial" w:cs="Arial"/>
        </w:rPr>
        <w:t xml:space="preserve">However, also included under this </w:t>
      </w:r>
      <w:r w:rsidRPr="00D53685">
        <w:rPr>
          <w:rFonts w:ascii="Arial" w:hAnsi="Arial" w:cs="Arial"/>
        </w:rPr>
        <w:t>definition</w:t>
      </w:r>
      <w:r w:rsidR="00B40E3E" w:rsidRPr="00D53685">
        <w:rPr>
          <w:rFonts w:ascii="Arial" w:hAnsi="Arial" w:cs="Arial"/>
        </w:rPr>
        <w:t xml:space="preserve"> is</w:t>
      </w:r>
      <w:r w:rsidRPr="00D53685">
        <w:rPr>
          <w:rFonts w:ascii="Arial" w:hAnsi="Arial" w:cs="Arial"/>
        </w:rPr>
        <w:t xml:space="preserve"> </w:t>
      </w:r>
      <w:r w:rsidR="00D53685" w:rsidRPr="00D53685">
        <w:rPr>
          <w:rFonts w:ascii="Arial" w:hAnsi="Arial" w:cs="Arial"/>
        </w:rPr>
        <w:t>the</w:t>
      </w:r>
      <w:r w:rsidR="00B40E3E">
        <w:rPr>
          <w:rFonts w:ascii="Arial" w:hAnsi="Arial" w:cs="Arial"/>
        </w:rPr>
        <w:t xml:space="preserve"> </w:t>
      </w:r>
      <w:r>
        <w:rPr>
          <w:rFonts w:ascii="Arial" w:hAnsi="Arial" w:cs="Arial"/>
        </w:rPr>
        <w:t>observation:</w:t>
      </w:r>
    </w:p>
    <w:p w14:paraId="4556DDAE" w14:textId="77777777" w:rsidR="00C43002" w:rsidRPr="000973B7" w:rsidRDefault="00C43002" w:rsidP="00C43002">
      <w:pPr>
        <w:spacing w:line="276" w:lineRule="auto"/>
        <w:ind w:left="-142"/>
        <w:rPr>
          <w:rFonts w:ascii="Arial" w:hAnsi="Arial" w:cs="Arial"/>
        </w:rPr>
      </w:pPr>
    </w:p>
    <w:p w14:paraId="1DF7974F" w14:textId="5D928E0E" w:rsidR="00C43002" w:rsidRPr="009F567A" w:rsidRDefault="00C43002" w:rsidP="00C43002">
      <w:pPr>
        <w:spacing w:line="276" w:lineRule="auto"/>
        <w:rPr>
          <w:rFonts w:ascii="Arial" w:hAnsi="Arial" w:cs="Arial"/>
          <w:color w:val="4472C4"/>
        </w:rPr>
      </w:pPr>
      <w:r w:rsidRPr="009F567A">
        <w:rPr>
          <w:rFonts w:ascii="Arial" w:hAnsi="Arial" w:cs="Arial"/>
          <w:color w:val="4472C4"/>
        </w:rPr>
        <w:t xml:space="preserve">… this review recognises that dyslexia is not ‘categorical’ – it is not a question of dyslexia, yes or no… What matters most is to ensure that children’s difficulties with literacy learning are identified and addressed in ways that advance their progress, whether or not the difficulties are described in terms of dyslexia.” </w:t>
      </w:r>
      <w:r w:rsidRPr="004777FF">
        <w:rPr>
          <w:rFonts w:ascii="Arial" w:hAnsi="Arial" w:cs="Arial"/>
        </w:rPr>
        <w:t>(</w:t>
      </w:r>
      <w:r w:rsidR="005A76B3">
        <w:rPr>
          <w:rFonts w:ascii="Arial" w:hAnsi="Arial" w:cs="Arial"/>
        </w:rPr>
        <w:t>Rose, 2009</w:t>
      </w:r>
      <w:r w:rsidRPr="004777FF">
        <w:rPr>
          <w:rFonts w:ascii="Arial" w:hAnsi="Arial" w:cs="Arial"/>
        </w:rPr>
        <w:t>)</w:t>
      </w:r>
    </w:p>
    <w:p w14:paraId="3E746F5E" w14:textId="77777777" w:rsidR="00C43002" w:rsidRDefault="00C43002" w:rsidP="00C43002">
      <w:pPr>
        <w:spacing w:line="276" w:lineRule="auto"/>
        <w:ind w:left="-142"/>
        <w:rPr>
          <w:rFonts w:ascii="Arial" w:hAnsi="Arial" w:cs="Arial"/>
        </w:rPr>
      </w:pPr>
    </w:p>
    <w:p w14:paraId="13E12F6F" w14:textId="77777777" w:rsidR="00C43002" w:rsidRDefault="00C43002" w:rsidP="00C43002">
      <w:pPr>
        <w:spacing w:line="276" w:lineRule="auto"/>
        <w:ind w:left="-142"/>
        <w:rPr>
          <w:rFonts w:ascii="Arial" w:hAnsi="Arial" w:cs="Arial"/>
        </w:rPr>
      </w:pPr>
      <w:r>
        <w:rPr>
          <w:rFonts w:ascii="Arial" w:hAnsi="Arial" w:cs="Arial"/>
        </w:rPr>
        <w:t>In other words, the concept of ‘</w:t>
      </w:r>
      <w:r w:rsidRPr="002454A5">
        <w:rPr>
          <w:rFonts w:ascii="Arial" w:hAnsi="Arial" w:cs="Arial"/>
          <w:i/>
          <w:iCs/>
        </w:rPr>
        <w:t>diagnosing</w:t>
      </w:r>
      <w:r>
        <w:rPr>
          <w:rFonts w:ascii="Arial" w:hAnsi="Arial" w:cs="Arial"/>
        </w:rPr>
        <w:t xml:space="preserve">’ dyslexia as a distinct ‘condition’ with a clear diagnostic profile, has for the time being effectively been </w:t>
      </w:r>
      <w:r w:rsidRPr="006A21B0">
        <w:rPr>
          <w:rFonts w:ascii="Arial" w:hAnsi="Arial" w:cs="Arial"/>
        </w:rPr>
        <w:t xml:space="preserve">deemed meaningless.  Instead, we are guided to use the term simply as a descriptive label that can be applied to a large group of people (estimates vary from around 1 in 30 people up to around 1 in 5; British Dyslexia </w:t>
      </w:r>
      <w:r w:rsidRPr="006A21B0">
        <w:rPr>
          <w:rFonts w:ascii="Arial" w:hAnsi="Arial" w:cs="Arial"/>
        </w:rPr>
        <w:lastRenderedPageBreak/>
        <w:t>Association and Government websites cite 10% as an average figure</w:t>
      </w:r>
      <w:r>
        <w:t xml:space="preserve">) </w:t>
      </w:r>
      <w:r>
        <w:rPr>
          <w:rFonts w:ascii="Arial" w:hAnsi="Arial" w:cs="Arial"/>
        </w:rPr>
        <w:t xml:space="preserve">who, whilst having very real difficulties in acquiring literacy, may in effect have very varying profiles of strengths and weaknesses.    </w:t>
      </w:r>
    </w:p>
    <w:p w14:paraId="40E57756" w14:textId="77777777" w:rsidR="00C43002" w:rsidRDefault="00C43002" w:rsidP="00C43002">
      <w:pPr>
        <w:spacing w:line="276" w:lineRule="auto"/>
        <w:ind w:left="-142"/>
        <w:rPr>
          <w:rFonts w:ascii="Arial" w:hAnsi="Arial" w:cs="Arial"/>
        </w:rPr>
      </w:pPr>
    </w:p>
    <w:p w14:paraId="3E1FF90E" w14:textId="5A60A971" w:rsidR="00C43002" w:rsidRPr="006C212C" w:rsidRDefault="00C43002" w:rsidP="00C43002">
      <w:pPr>
        <w:spacing w:line="276" w:lineRule="auto"/>
        <w:ind w:left="-142"/>
        <w:rPr>
          <w:rFonts w:ascii="Arial" w:hAnsi="Arial" w:cs="Arial"/>
        </w:rPr>
      </w:pPr>
      <w:r w:rsidRPr="006C212C">
        <w:rPr>
          <w:rFonts w:ascii="Arial" w:hAnsi="Arial" w:cs="Arial"/>
        </w:rPr>
        <w:t>In the</w:t>
      </w:r>
      <w:r>
        <w:rPr>
          <w:rFonts w:ascii="Arial" w:hAnsi="Arial" w:cs="Arial"/>
        </w:rPr>
        <w:t>ir</w:t>
      </w:r>
      <w:r w:rsidRPr="006C212C">
        <w:rPr>
          <w:rFonts w:ascii="Arial" w:hAnsi="Arial" w:cs="Arial"/>
        </w:rPr>
        <w:t xml:space="preserve"> report</w:t>
      </w:r>
      <w:r>
        <w:rPr>
          <w:rFonts w:ascii="Arial" w:hAnsi="Arial" w:cs="Arial"/>
        </w:rPr>
        <w:t xml:space="preserve"> entitled</w:t>
      </w:r>
      <w:r w:rsidRPr="006C212C">
        <w:rPr>
          <w:rFonts w:ascii="Arial" w:hAnsi="Arial" w:cs="Arial"/>
        </w:rPr>
        <w:t xml:space="preserve"> “The human cost of dyslexia: The emotional and psychological impact of poorly supported dyslexia” written by the All-Party Parliamentary Group for Dyslexia and other </w:t>
      </w:r>
      <w:proofErr w:type="spellStart"/>
      <w:r w:rsidRPr="006C212C">
        <w:rPr>
          <w:rFonts w:ascii="Arial" w:hAnsi="Arial" w:cs="Arial"/>
        </w:rPr>
        <w:t>SpLDs</w:t>
      </w:r>
      <w:proofErr w:type="spellEnd"/>
      <w:r w:rsidRPr="006C212C">
        <w:rPr>
          <w:rFonts w:ascii="Arial" w:hAnsi="Arial" w:cs="Arial"/>
        </w:rPr>
        <w:t xml:space="preserve"> in 2019, and supported by the British Dyslexia Association (</w:t>
      </w:r>
      <w:r w:rsidR="005A76B3">
        <w:rPr>
          <w:rFonts w:ascii="Arial" w:hAnsi="Arial" w:cs="Arial"/>
        </w:rPr>
        <w:t>BDA, 2019</w:t>
      </w:r>
      <w:r w:rsidRPr="006C212C">
        <w:rPr>
          <w:rFonts w:ascii="Arial" w:hAnsi="Arial" w:cs="Arial"/>
        </w:rPr>
        <w:t>), they helpfully capture dyslexia in the following way:</w:t>
      </w:r>
    </w:p>
    <w:p w14:paraId="6BA26D9E" w14:textId="77777777" w:rsidR="00C43002" w:rsidRPr="006C212C" w:rsidRDefault="00C43002" w:rsidP="00C43002">
      <w:pPr>
        <w:spacing w:line="276" w:lineRule="auto"/>
        <w:ind w:left="-142"/>
        <w:rPr>
          <w:rFonts w:ascii="Arial" w:hAnsi="Arial" w:cs="Arial"/>
        </w:rPr>
      </w:pPr>
    </w:p>
    <w:p w14:paraId="515436F1" w14:textId="4DE98C81" w:rsidR="00C43002" w:rsidRPr="009F567A" w:rsidRDefault="00C43002" w:rsidP="00C43002">
      <w:pPr>
        <w:spacing w:line="276" w:lineRule="auto"/>
        <w:ind w:left="-142"/>
        <w:rPr>
          <w:rFonts w:ascii="Arial" w:hAnsi="Arial" w:cs="Arial"/>
          <w:color w:val="4472C4"/>
        </w:rPr>
      </w:pPr>
      <w:r w:rsidRPr="009F567A">
        <w:rPr>
          <w:rFonts w:ascii="Arial" w:hAnsi="Arial" w:cs="Arial"/>
          <w:color w:val="4472C4"/>
        </w:rPr>
        <w:t xml:space="preserve">Research tells us that dyslexia stems from differences in the way that the brain processes certain sorts of information, particularly, it is thought, language-based information. The key point here is that it is these physiological differences in the brain that lead to the challenges that dyslexic individuals experience, it is not lack of ability, poor parenting, or poor education. There is an underlying cause. We are really only just starting to understand a bit more about the brain and the complex nature of how it works, so there is a lot more research to be done on this area. …Whilst there may be some commonalities associated with dyslexia, each individual is likely to be different. </w:t>
      </w:r>
      <w:r w:rsidRPr="009F567A">
        <w:rPr>
          <w:rFonts w:ascii="Arial" w:hAnsi="Arial" w:cs="Arial"/>
          <w:b/>
          <w:bCs/>
          <w:color w:val="4472C4"/>
          <w:sz w:val="26"/>
          <w:szCs w:val="26"/>
        </w:rPr>
        <w:t xml:space="preserve">People are shaped not just by their dyslexia but by personality, experiences, parents, environment and numerous other factors. Therefore, it is not possible to either provide a template of what dyslexia is, </w:t>
      </w:r>
      <w:proofErr w:type="gramStart"/>
      <w:r w:rsidRPr="009F567A">
        <w:rPr>
          <w:rFonts w:ascii="Arial" w:hAnsi="Arial" w:cs="Arial"/>
          <w:b/>
          <w:bCs/>
          <w:color w:val="4472C4"/>
          <w:sz w:val="26"/>
          <w:szCs w:val="26"/>
        </w:rPr>
        <w:t>nor</w:t>
      </w:r>
      <w:proofErr w:type="gramEnd"/>
      <w:r w:rsidRPr="009F567A">
        <w:rPr>
          <w:rFonts w:ascii="Arial" w:hAnsi="Arial" w:cs="Arial"/>
          <w:b/>
          <w:bCs/>
          <w:color w:val="4472C4"/>
          <w:sz w:val="26"/>
          <w:szCs w:val="26"/>
        </w:rPr>
        <w:t xml:space="preserve"> is it possible to provide a full proof template of support. Each individual should be treated as an individual</w:t>
      </w:r>
      <w:r w:rsidRPr="009F567A">
        <w:rPr>
          <w:rFonts w:ascii="Arial" w:hAnsi="Arial" w:cs="Arial"/>
          <w:color w:val="4472C4"/>
        </w:rPr>
        <w:t>.</w:t>
      </w:r>
      <w:r w:rsidR="005A76B3">
        <w:rPr>
          <w:rFonts w:ascii="Arial" w:hAnsi="Arial" w:cs="Arial"/>
          <w:color w:val="4472C4"/>
        </w:rPr>
        <w:t xml:space="preserve"> </w:t>
      </w:r>
    </w:p>
    <w:p w14:paraId="26CC8ECC" w14:textId="77777777" w:rsidR="00C43002" w:rsidRDefault="00C43002" w:rsidP="00C43002">
      <w:pPr>
        <w:spacing w:line="276" w:lineRule="auto"/>
        <w:ind w:left="-142"/>
        <w:rPr>
          <w:rFonts w:ascii="Arial" w:hAnsi="Arial" w:cs="Arial"/>
        </w:rPr>
      </w:pPr>
    </w:p>
    <w:p w14:paraId="108EFA62" w14:textId="49089154" w:rsidR="00C43002" w:rsidRDefault="00C43002" w:rsidP="004777FF">
      <w:pPr>
        <w:spacing w:line="276" w:lineRule="auto"/>
        <w:ind w:left="-142"/>
        <w:rPr>
          <w:rFonts w:ascii="Arial" w:hAnsi="Arial" w:cs="Arial"/>
          <w:b/>
        </w:rPr>
      </w:pPr>
      <w:r>
        <w:rPr>
          <w:rFonts w:ascii="Arial" w:hAnsi="Arial" w:cs="Arial"/>
        </w:rPr>
        <w:t>In addition, we also note that in Suffolk, h</w:t>
      </w:r>
      <w:r w:rsidRPr="00EC40AF">
        <w:rPr>
          <w:rFonts w:ascii="Arial" w:hAnsi="Arial" w:cs="Arial"/>
        </w:rPr>
        <w:t>aving a</w:t>
      </w:r>
      <w:r>
        <w:rPr>
          <w:rFonts w:ascii="Arial" w:hAnsi="Arial" w:cs="Arial"/>
        </w:rPr>
        <w:t xml:space="preserve"> ‘formally assigned’</w:t>
      </w:r>
      <w:r w:rsidRPr="00EC40AF">
        <w:rPr>
          <w:rFonts w:ascii="Arial" w:hAnsi="Arial" w:cs="Arial"/>
        </w:rPr>
        <w:t xml:space="preserve"> dyslexia </w:t>
      </w:r>
      <w:r>
        <w:rPr>
          <w:rFonts w:ascii="Arial" w:hAnsi="Arial" w:cs="Arial"/>
        </w:rPr>
        <w:t>label</w:t>
      </w:r>
      <w:r w:rsidRPr="00EC40AF">
        <w:rPr>
          <w:rFonts w:ascii="Arial" w:hAnsi="Arial" w:cs="Arial"/>
        </w:rPr>
        <w:t xml:space="preserve"> does not, as far as we know, enable access to any different provision or resources for learners below the age of 18</w:t>
      </w:r>
      <w:r>
        <w:rPr>
          <w:rFonts w:ascii="Arial" w:hAnsi="Arial" w:cs="Arial"/>
        </w:rPr>
        <w:t>*</w:t>
      </w:r>
      <w:r w:rsidRPr="00EC40AF">
        <w:rPr>
          <w:rFonts w:ascii="Arial" w:hAnsi="Arial" w:cs="Arial"/>
        </w:rPr>
        <w:t>.</w:t>
      </w:r>
      <w:r>
        <w:rPr>
          <w:rFonts w:ascii="Arial" w:hAnsi="Arial" w:cs="Arial"/>
        </w:rPr>
        <w:t xml:space="preserve">  We also note that i</w:t>
      </w:r>
      <w:r w:rsidRPr="00EC40AF">
        <w:rPr>
          <w:rFonts w:ascii="Arial" w:hAnsi="Arial" w:cs="Arial"/>
        </w:rPr>
        <w:t>rrespective of whether a dyslexia label is given, to the best of our knowledge there is no specialist intervention to teach someone with a diagnosis of dyslexia that is different to</w:t>
      </w:r>
      <w:r w:rsidR="000D4AC0">
        <w:rPr>
          <w:rFonts w:ascii="Arial" w:hAnsi="Arial" w:cs="Arial"/>
        </w:rPr>
        <w:t xml:space="preserve"> one that might be implemented f</w:t>
      </w:r>
      <w:r w:rsidRPr="00EC40AF">
        <w:rPr>
          <w:rFonts w:ascii="Arial" w:hAnsi="Arial" w:cs="Arial"/>
        </w:rPr>
        <w:t xml:space="preserve">or another individual who also has persistent and severe reading difficulties, but who </w:t>
      </w:r>
      <w:r w:rsidR="001A5672">
        <w:rPr>
          <w:rFonts w:ascii="Arial" w:hAnsi="Arial" w:cs="Arial"/>
        </w:rPr>
        <w:t>has not</w:t>
      </w:r>
      <w:r w:rsidRPr="00EC40AF">
        <w:rPr>
          <w:rFonts w:ascii="Arial" w:hAnsi="Arial" w:cs="Arial"/>
        </w:rPr>
        <w:t xml:space="preserve"> been given this diagnostic label.</w:t>
      </w:r>
      <w:r>
        <w:rPr>
          <w:rFonts w:ascii="Arial" w:hAnsi="Arial" w:cs="Arial"/>
        </w:rPr>
        <w:t xml:space="preserve"> </w:t>
      </w:r>
      <w:r w:rsidRPr="00EC40AF">
        <w:rPr>
          <w:rFonts w:ascii="Arial" w:hAnsi="Arial" w:cs="Arial"/>
          <w:b/>
        </w:rPr>
        <w:t xml:space="preserve"> For us, the focus of involvement should </w:t>
      </w:r>
      <w:r>
        <w:rPr>
          <w:rFonts w:ascii="Arial" w:hAnsi="Arial" w:cs="Arial"/>
          <w:b/>
        </w:rPr>
        <w:t xml:space="preserve">always </w:t>
      </w:r>
      <w:r w:rsidRPr="00EC40AF">
        <w:rPr>
          <w:rFonts w:ascii="Arial" w:hAnsi="Arial" w:cs="Arial"/>
          <w:b/>
        </w:rPr>
        <w:t>be on using assessment to inform intervention and support for the individual.</w:t>
      </w:r>
    </w:p>
    <w:p w14:paraId="58284603" w14:textId="77777777" w:rsidR="004F1A1C" w:rsidRDefault="004F1A1C" w:rsidP="004F1A1C">
      <w:pPr>
        <w:spacing w:line="276" w:lineRule="auto"/>
        <w:ind w:left="-142"/>
        <w:jc w:val="center"/>
        <w:rPr>
          <w:rFonts w:ascii="Arial" w:hAnsi="Arial" w:cs="Arial"/>
          <w:b/>
        </w:rPr>
      </w:pPr>
      <w:r>
        <w:rPr>
          <w:rFonts w:ascii="Arial" w:hAnsi="Arial" w:cs="Arial"/>
          <w:b/>
        </w:rPr>
        <w:t>___________________________________</w:t>
      </w:r>
    </w:p>
    <w:p w14:paraId="1C12B4B6" w14:textId="77777777" w:rsidR="00F3060A" w:rsidRDefault="00F3060A" w:rsidP="004777FF">
      <w:pPr>
        <w:spacing w:line="276" w:lineRule="auto"/>
        <w:ind w:left="-142"/>
        <w:rPr>
          <w:rFonts w:ascii="Arial" w:hAnsi="Arial" w:cs="Arial"/>
          <w:b/>
        </w:rPr>
      </w:pPr>
    </w:p>
    <w:p w14:paraId="14AB78DF" w14:textId="77777777" w:rsidR="00F3060A" w:rsidRPr="004F1A1C" w:rsidRDefault="00F3060A" w:rsidP="00F3060A">
      <w:pPr>
        <w:rPr>
          <w:rFonts w:ascii="Arial" w:hAnsi="Arial" w:cs="Arial"/>
          <w:i/>
          <w:iCs/>
        </w:rPr>
      </w:pPr>
      <w:r w:rsidRPr="004F1A1C">
        <w:rPr>
          <w:rFonts w:ascii="Arial" w:hAnsi="Arial" w:cs="Arial"/>
          <w:i/>
          <w:iCs/>
        </w:rPr>
        <w:t xml:space="preserve">* There remains an anomaly in terms of </w:t>
      </w:r>
      <w:r w:rsidRPr="004F1A1C">
        <w:rPr>
          <w:rFonts w:ascii="Arial" w:hAnsi="Arial" w:cs="Arial"/>
          <w:b/>
          <w:bCs/>
          <w:i/>
          <w:iCs/>
        </w:rPr>
        <w:t>provision post 18</w:t>
      </w:r>
      <w:r w:rsidRPr="004F1A1C">
        <w:rPr>
          <w:rFonts w:ascii="Arial" w:hAnsi="Arial" w:cs="Arial"/>
          <w:i/>
          <w:iCs/>
        </w:rPr>
        <w:t xml:space="preserve">. Universities and other higher education establishments provide support services for students with literacy difficulties based on need. They may, for example, continue to provide exam access arrangements that have previously been granted for external exams whilst at school or offer individual tutorial sessions that can be booked by students with literacy difficulties. However, funding for equipment (such as laptops and additional software), more regular support and some other services is via the Disabled Student Allowance (DSA). To qualify for DSA, students need to provide ‘a diagnostic assessment from a practitioner psychologist or suitably qualified specialist teacher’. Therefore, it may be that the dyslexia label is given more value for students pursuing higher education. </w:t>
      </w:r>
    </w:p>
    <w:p w14:paraId="1148B2D2" w14:textId="77777777" w:rsidR="00F3060A" w:rsidRPr="004F1A1C" w:rsidRDefault="00F3060A" w:rsidP="00F3060A">
      <w:pPr>
        <w:rPr>
          <w:rFonts w:ascii="Arial" w:hAnsi="Arial" w:cs="Arial"/>
          <w:i/>
          <w:iCs/>
        </w:rPr>
      </w:pPr>
    </w:p>
    <w:p w14:paraId="2D00D16C" w14:textId="77777777" w:rsidR="00F3060A" w:rsidRPr="004F1A1C" w:rsidRDefault="00F3060A" w:rsidP="00F3060A">
      <w:pPr>
        <w:rPr>
          <w:rFonts w:ascii="Arial" w:hAnsi="Arial" w:cs="Arial"/>
          <w:i/>
          <w:iCs/>
        </w:rPr>
      </w:pPr>
      <w:r w:rsidRPr="004F1A1C">
        <w:rPr>
          <w:rFonts w:ascii="Arial" w:hAnsi="Arial" w:cs="Arial"/>
          <w:i/>
          <w:iCs/>
        </w:rPr>
        <w:lastRenderedPageBreak/>
        <w:t xml:space="preserve">Universities will generally arrange subsidised assessments, after registration, and there is advice about possible help to meet the cost of diagnostic assessments at </w:t>
      </w:r>
      <w:hyperlink r:id="rId12" w:history="1">
        <w:r w:rsidRPr="004F1A1C">
          <w:rPr>
            <w:rFonts w:ascii="Arial" w:hAnsi="Arial" w:cs="Arial"/>
            <w:i/>
            <w:iCs/>
            <w:u w:val="single"/>
          </w:rPr>
          <w:t>www.gov.uk/extra-money-pay-university/universtiy-and-college-hardship-funds</w:t>
        </w:r>
      </w:hyperlink>
      <w:r w:rsidRPr="004F1A1C">
        <w:rPr>
          <w:rFonts w:ascii="Arial" w:hAnsi="Arial" w:cs="Arial"/>
          <w:i/>
          <w:iCs/>
        </w:rPr>
        <w:t xml:space="preserve">. </w:t>
      </w:r>
    </w:p>
    <w:p w14:paraId="136ED961" w14:textId="77777777" w:rsidR="00F3060A" w:rsidRPr="004F1A1C" w:rsidRDefault="00F3060A" w:rsidP="00F3060A">
      <w:pPr>
        <w:rPr>
          <w:rFonts w:ascii="Arial" w:hAnsi="Arial" w:cs="Arial"/>
          <w:i/>
          <w:iCs/>
        </w:rPr>
      </w:pPr>
    </w:p>
    <w:p w14:paraId="1E961A1C" w14:textId="77777777" w:rsidR="00F3060A" w:rsidRPr="004F1A1C" w:rsidRDefault="00F3060A" w:rsidP="00F3060A">
      <w:pPr>
        <w:spacing w:line="276" w:lineRule="auto"/>
        <w:ind w:left="-142"/>
        <w:rPr>
          <w:rFonts w:ascii="Arial" w:hAnsi="Arial" w:cs="Arial"/>
          <w:i/>
          <w:iCs/>
        </w:rPr>
      </w:pPr>
      <w:r w:rsidRPr="004F1A1C">
        <w:rPr>
          <w:rFonts w:ascii="Arial" w:hAnsi="Arial" w:cs="Arial"/>
          <w:i/>
          <w:iCs/>
        </w:rPr>
        <w:t>We would recommend that young people keep copies of documents relating to the support they have received in school,  enquire about support arrangements for dyslexic students when deciding which universities to apply for and contact their university as soon as they have a confirmed place to discuss the support and assessments they will need.</w:t>
      </w:r>
    </w:p>
    <w:p w14:paraId="7F745CAA" w14:textId="77777777" w:rsidR="00C43002" w:rsidRDefault="00C43002" w:rsidP="004777FF">
      <w:pPr>
        <w:spacing w:line="276" w:lineRule="auto"/>
        <w:ind w:left="-142"/>
        <w:rPr>
          <w:rFonts w:ascii="Arial" w:hAnsi="Arial" w:cs="Arial"/>
        </w:rPr>
      </w:pPr>
    </w:p>
    <w:p w14:paraId="2E13E450" w14:textId="77777777" w:rsidR="00C43002" w:rsidRDefault="00C43002" w:rsidP="00C43002">
      <w:pPr>
        <w:pStyle w:val="css-38z03z"/>
        <w:shd w:val="clear" w:color="auto" w:fill="FFFFFF"/>
        <w:spacing w:before="0" w:beforeAutospacing="0" w:after="240" w:afterAutospacing="0" w:line="276" w:lineRule="auto"/>
        <w:jc w:val="center"/>
        <w:textAlignment w:val="baseline"/>
        <w:rPr>
          <w:rFonts w:ascii="Georgia" w:hAnsi="Georgia"/>
          <w:color w:val="121212"/>
        </w:rPr>
      </w:pPr>
      <w:r>
        <w:rPr>
          <w:rFonts w:ascii="Georgia" w:hAnsi="Georgia"/>
          <w:color w:val="121212"/>
        </w:rPr>
        <w:t>__________________________________</w:t>
      </w:r>
    </w:p>
    <w:p w14:paraId="4C2AA2F5" w14:textId="77777777" w:rsidR="00C43002" w:rsidRDefault="00C43002" w:rsidP="00C43002">
      <w:pPr>
        <w:spacing w:line="276" w:lineRule="auto"/>
        <w:ind w:left="-142"/>
        <w:rPr>
          <w:rFonts w:ascii="Arial" w:hAnsi="Arial" w:cs="Arial"/>
        </w:rPr>
      </w:pPr>
    </w:p>
    <w:p w14:paraId="1ABA7F4D" w14:textId="77777777" w:rsidR="00C43002" w:rsidRDefault="00C43002" w:rsidP="00C43002">
      <w:pPr>
        <w:spacing w:line="276" w:lineRule="auto"/>
        <w:ind w:left="-142"/>
        <w:rPr>
          <w:rFonts w:ascii="Arial" w:hAnsi="Arial" w:cs="Arial"/>
        </w:rPr>
      </w:pPr>
      <w:r w:rsidRPr="00991E4B">
        <w:rPr>
          <w:rFonts w:ascii="Arial" w:hAnsi="Arial" w:cs="Arial"/>
        </w:rPr>
        <w:t xml:space="preserve">In Suffolk we do however recognise that the word ‘dyslexia’ is still widely used as a way of helpfully co-locating research, advice and provision for all people with reading difficulties.  </w:t>
      </w:r>
    </w:p>
    <w:p w14:paraId="7FB26ED5" w14:textId="77777777" w:rsidR="00C43002" w:rsidRDefault="00C43002" w:rsidP="00C43002">
      <w:pPr>
        <w:spacing w:line="276" w:lineRule="auto"/>
        <w:ind w:left="-142"/>
        <w:rPr>
          <w:rFonts w:ascii="Arial" w:hAnsi="Arial" w:cs="Arial"/>
        </w:rPr>
      </w:pPr>
    </w:p>
    <w:p w14:paraId="7B52D49E" w14:textId="68BC31CF" w:rsidR="00923ACE" w:rsidRDefault="00C43002" w:rsidP="009951EC">
      <w:pPr>
        <w:spacing w:line="276" w:lineRule="auto"/>
        <w:ind w:left="-142"/>
        <w:rPr>
          <w:rFonts w:ascii="Arial" w:hAnsi="Arial" w:cs="Arial"/>
          <w:color w:val="4472C4"/>
        </w:rPr>
      </w:pPr>
      <w:r w:rsidRPr="00991E4B">
        <w:rPr>
          <w:rFonts w:ascii="Arial" w:hAnsi="Arial" w:cs="Arial"/>
        </w:rPr>
        <w:t>It is also accepted that</w:t>
      </w:r>
      <w:r w:rsidR="001A5672">
        <w:rPr>
          <w:rFonts w:ascii="Arial" w:hAnsi="Arial" w:cs="Arial"/>
        </w:rPr>
        <w:t>,</w:t>
      </w:r>
      <w:r w:rsidRPr="00991E4B">
        <w:rPr>
          <w:rFonts w:ascii="Arial" w:hAnsi="Arial" w:cs="Arial"/>
        </w:rPr>
        <w:t xml:space="preserve"> for </w:t>
      </w:r>
      <w:r w:rsidRPr="0084538D">
        <w:rPr>
          <w:rFonts w:ascii="Arial" w:hAnsi="Arial" w:cs="Arial"/>
        </w:rPr>
        <w:t xml:space="preserve">some people, the use of the term ‘dyslexia’ to capture their profile of difficulties has proven helpful.   </w:t>
      </w:r>
      <w:r>
        <w:rPr>
          <w:rFonts w:ascii="Arial" w:hAnsi="Arial" w:cs="Arial"/>
        </w:rPr>
        <w:t>In his chapter on the dyslexia ‘label</w:t>
      </w:r>
      <w:r w:rsidR="0053235E">
        <w:rPr>
          <w:rFonts w:ascii="Arial" w:hAnsi="Arial" w:cs="Arial"/>
        </w:rPr>
        <w:t>,</w:t>
      </w:r>
      <w:r>
        <w:rPr>
          <w:rFonts w:ascii="Arial" w:hAnsi="Arial" w:cs="Arial"/>
        </w:rPr>
        <w:t xml:space="preserve">’ </w:t>
      </w:r>
      <w:r w:rsidR="005A76B3">
        <w:rPr>
          <w:rFonts w:ascii="Arial" w:hAnsi="Arial" w:cs="Arial"/>
        </w:rPr>
        <w:t>(</w:t>
      </w:r>
      <w:proofErr w:type="spellStart"/>
      <w:r w:rsidRPr="0084538D">
        <w:rPr>
          <w:rFonts w:ascii="Arial" w:hAnsi="Arial" w:cs="Arial"/>
        </w:rPr>
        <w:t>Glazzard</w:t>
      </w:r>
      <w:proofErr w:type="spellEnd"/>
      <w:r w:rsidR="005A76B3">
        <w:rPr>
          <w:rFonts w:ascii="Arial" w:hAnsi="Arial" w:cs="Arial"/>
        </w:rPr>
        <w:t>,</w:t>
      </w:r>
      <w:r w:rsidRPr="0084538D">
        <w:rPr>
          <w:rFonts w:ascii="Arial" w:hAnsi="Arial" w:cs="Arial"/>
        </w:rPr>
        <w:t xml:space="preserve"> 2012) notes: </w:t>
      </w:r>
    </w:p>
    <w:p w14:paraId="33B39953" w14:textId="77777777" w:rsidR="00923ACE" w:rsidRDefault="00923ACE" w:rsidP="009951EC">
      <w:pPr>
        <w:spacing w:line="276" w:lineRule="auto"/>
        <w:ind w:left="-142"/>
        <w:rPr>
          <w:rFonts w:ascii="Arial" w:hAnsi="Arial" w:cs="Arial"/>
          <w:color w:val="4472C4"/>
        </w:rPr>
      </w:pPr>
    </w:p>
    <w:p w14:paraId="0C0DDC99" w14:textId="441D8EBA" w:rsidR="009951EC" w:rsidRDefault="00C43002" w:rsidP="009951EC">
      <w:pPr>
        <w:spacing w:line="276" w:lineRule="auto"/>
        <w:ind w:left="-142"/>
        <w:rPr>
          <w:rFonts w:ascii="Arial" w:hAnsi="Arial" w:cs="Arial"/>
        </w:rPr>
      </w:pPr>
      <w:r w:rsidRPr="00F42068">
        <w:rPr>
          <w:rFonts w:ascii="Arial" w:hAnsi="Arial" w:cs="Arial"/>
          <w:color w:val="4472C4"/>
        </w:rPr>
        <w:t>The mainstream pupils with dyslexia whom I interviewed were all very confident and they attributed this to the diagnosis and ownership of the label. For these pupils</w:t>
      </w:r>
      <w:r w:rsidR="001A5672">
        <w:rPr>
          <w:rFonts w:ascii="Arial" w:hAnsi="Arial" w:cs="Arial"/>
          <w:color w:val="4472C4"/>
        </w:rPr>
        <w:t>,</w:t>
      </w:r>
      <w:r w:rsidRPr="00F42068">
        <w:rPr>
          <w:rFonts w:ascii="Arial" w:hAnsi="Arial" w:cs="Arial"/>
          <w:color w:val="4472C4"/>
        </w:rPr>
        <w:t xml:space="preserve"> the label helped them to explain their difficulties. They realised that they had a specific difficulty and that this was unrelated to intelligence. Prior to the diagnosis their self-esteem was significantly lower than it appeared to be after</w:t>
      </w:r>
      <w:r w:rsidR="00923ACE">
        <w:rPr>
          <w:rFonts w:ascii="Arial" w:hAnsi="Arial" w:cs="Arial"/>
          <w:color w:val="4472C4"/>
        </w:rPr>
        <w:t>.</w:t>
      </w:r>
    </w:p>
    <w:p w14:paraId="0AD48C16" w14:textId="77777777" w:rsidR="009951EC" w:rsidRDefault="009951EC" w:rsidP="009951EC">
      <w:pPr>
        <w:spacing w:line="276" w:lineRule="auto"/>
        <w:ind w:left="-142"/>
        <w:rPr>
          <w:rFonts w:ascii="Arial" w:hAnsi="Arial" w:cs="Arial"/>
        </w:rPr>
      </w:pPr>
    </w:p>
    <w:p w14:paraId="170EEBCE" w14:textId="77777777" w:rsidR="009951EC" w:rsidRPr="009951EC" w:rsidRDefault="009951EC" w:rsidP="009951EC">
      <w:pPr>
        <w:spacing w:line="276" w:lineRule="auto"/>
        <w:ind w:left="-142"/>
        <w:rPr>
          <w:rFonts w:ascii="Arial" w:hAnsi="Arial" w:cs="Arial"/>
          <w:b/>
          <w:bCs/>
        </w:rPr>
      </w:pPr>
      <w:r w:rsidRPr="009951EC">
        <w:rPr>
          <w:rFonts w:ascii="Arial" w:hAnsi="Arial" w:cs="Arial"/>
        </w:rPr>
        <w:t xml:space="preserve">Similarly, in an article written by Rosa </w:t>
      </w:r>
      <w:proofErr w:type="spellStart"/>
      <w:r w:rsidRPr="009951EC">
        <w:rPr>
          <w:rFonts w:ascii="Arial" w:hAnsi="Arial" w:cs="Arial"/>
        </w:rPr>
        <w:t>Gibby-Leversuch</w:t>
      </w:r>
      <w:proofErr w:type="spellEnd"/>
      <w:r w:rsidRPr="009951EC">
        <w:rPr>
          <w:rFonts w:ascii="Arial" w:hAnsi="Arial" w:cs="Arial"/>
        </w:rPr>
        <w:t xml:space="preserve"> called, “Dyslexia </w:t>
      </w:r>
      <w:proofErr w:type="gramStart"/>
      <w:r w:rsidRPr="009951EC">
        <w:rPr>
          <w:rFonts w:ascii="Arial" w:hAnsi="Arial" w:cs="Arial"/>
        </w:rPr>
        <w:t>Or</w:t>
      </w:r>
      <w:proofErr w:type="gramEnd"/>
      <w:r w:rsidRPr="009951EC">
        <w:rPr>
          <w:rFonts w:ascii="Arial" w:hAnsi="Arial" w:cs="Arial"/>
        </w:rPr>
        <w:t xml:space="preserve"> Literacy Difficulties: What Difference Does A Label Make? Exploring </w:t>
      </w:r>
      <w:proofErr w:type="gramStart"/>
      <w:r w:rsidRPr="009951EC">
        <w:rPr>
          <w:rFonts w:ascii="Arial" w:hAnsi="Arial" w:cs="Arial"/>
        </w:rPr>
        <w:t>The</w:t>
      </w:r>
      <w:proofErr w:type="gramEnd"/>
      <w:r w:rsidRPr="009951EC">
        <w:rPr>
          <w:rFonts w:ascii="Arial" w:hAnsi="Arial" w:cs="Arial"/>
        </w:rPr>
        <w:t xml:space="preserve"> Perceptions And Experiences Of Young People.” (2019), she noted that in her research, young people</w:t>
      </w:r>
    </w:p>
    <w:p w14:paraId="32790013" w14:textId="3CF94FB6" w:rsidR="00923ACE" w:rsidRPr="00CD38D7" w:rsidRDefault="00923ACE" w:rsidP="009951EC">
      <w:pPr>
        <w:spacing w:line="276" w:lineRule="auto"/>
        <w:ind w:left="-142"/>
        <w:rPr>
          <w:rFonts w:ascii="Arial" w:hAnsi="Arial" w:cs="Arial"/>
          <w:color w:val="4472C4"/>
          <w:shd w:val="clear" w:color="auto" w:fill="FFFFFF"/>
        </w:rPr>
      </w:pPr>
    </w:p>
    <w:p w14:paraId="6704A241" w14:textId="4AF4BFE5" w:rsidR="009951EC" w:rsidRPr="006A6D6F" w:rsidRDefault="009951EC" w:rsidP="009951EC">
      <w:pPr>
        <w:spacing w:line="276" w:lineRule="auto"/>
        <w:ind w:left="-142"/>
        <w:rPr>
          <w:rStyle w:val="SubtleEmphasis"/>
          <w:rFonts w:ascii="Arial" w:hAnsi="Arial" w:cs="Arial"/>
          <w:i w:val="0"/>
          <w:iCs w:val="0"/>
          <w:color w:val="auto"/>
        </w:rPr>
      </w:pPr>
      <w:r w:rsidRPr="00CD38D7">
        <w:rPr>
          <w:rFonts w:ascii="Arial" w:hAnsi="Arial" w:cs="Arial"/>
          <w:color w:val="4472C4"/>
          <w:shd w:val="clear" w:color="auto" w:fill="FFFFFF"/>
        </w:rPr>
        <w:t>saw the dyslexia label as an important factor in gaining appropriate support for difficulties and highlighted the potential for discrimination in terms of access to diagnosis and therefore access to support. The dyslexia label led to changes in perceptions and helped to remove the sense that a young person may be to blame for their difficulties, as dyslexia was seen as having a biological origin.</w:t>
      </w:r>
      <w:r w:rsidRPr="00CD38D7">
        <w:rPr>
          <w:rFonts w:ascii="Arial" w:hAnsi="Arial" w:cs="Arial"/>
          <w:shd w:val="clear" w:color="auto" w:fill="FFFFFF"/>
        </w:rPr>
        <w:t xml:space="preserve"> </w:t>
      </w:r>
    </w:p>
    <w:p w14:paraId="37D19126" w14:textId="77777777" w:rsidR="009951EC" w:rsidRDefault="009951EC" w:rsidP="00C43002">
      <w:pPr>
        <w:spacing w:line="276" w:lineRule="auto"/>
        <w:ind w:left="-142"/>
        <w:rPr>
          <w:rStyle w:val="SubtleEmphasis"/>
          <w:rFonts w:ascii="Arial" w:hAnsi="Arial" w:cs="Arial"/>
          <w:i w:val="0"/>
          <w:iCs w:val="0"/>
          <w:color w:val="000000"/>
        </w:rPr>
      </w:pPr>
    </w:p>
    <w:p w14:paraId="7DBA2A1B" w14:textId="55CAE4A6" w:rsidR="00C43002" w:rsidRDefault="00C43002" w:rsidP="00C43002">
      <w:pPr>
        <w:spacing w:line="276" w:lineRule="auto"/>
        <w:ind w:left="-142"/>
        <w:rPr>
          <w:rFonts w:ascii="Arial" w:hAnsi="Arial" w:cs="Arial"/>
        </w:rPr>
      </w:pPr>
      <w:r>
        <w:rPr>
          <w:rFonts w:ascii="Arial" w:hAnsi="Arial" w:cs="Arial"/>
        </w:rPr>
        <w:t xml:space="preserve">F. </w:t>
      </w:r>
      <w:proofErr w:type="spellStart"/>
      <w:r>
        <w:rPr>
          <w:rFonts w:ascii="Arial" w:hAnsi="Arial" w:cs="Arial"/>
        </w:rPr>
        <w:t>Lauchlan</w:t>
      </w:r>
      <w:proofErr w:type="spellEnd"/>
      <w:r>
        <w:rPr>
          <w:rFonts w:ascii="Arial" w:hAnsi="Arial" w:cs="Arial"/>
        </w:rPr>
        <w:t xml:space="preserve"> and C</w:t>
      </w:r>
      <w:r w:rsidR="001A5672">
        <w:rPr>
          <w:rFonts w:ascii="Arial" w:hAnsi="Arial" w:cs="Arial"/>
        </w:rPr>
        <w:t>.</w:t>
      </w:r>
      <w:r>
        <w:rPr>
          <w:rFonts w:ascii="Arial" w:hAnsi="Arial" w:cs="Arial"/>
        </w:rPr>
        <w:t xml:space="preserve"> Boyle </w:t>
      </w:r>
      <w:r w:rsidR="00923ACE">
        <w:rPr>
          <w:rFonts w:ascii="Arial" w:hAnsi="Arial" w:cs="Arial"/>
        </w:rPr>
        <w:t xml:space="preserve">(2007) </w:t>
      </w:r>
      <w:r>
        <w:rPr>
          <w:rFonts w:ascii="Arial" w:hAnsi="Arial" w:cs="Arial"/>
        </w:rPr>
        <w:t>nicely summarise the arguments for and against the use of such labels in their article, noting that</w:t>
      </w:r>
      <w:r w:rsidR="001A5672">
        <w:rPr>
          <w:rFonts w:ascii="Arial" w:hAnsi="Arial" w:cs="Arial"/>
        </w:rPr>
        <w:t>,</w:t>
      </w:r>
      <w:r>
        <w:rPr>
          <w:rFonts w:ascii="Arial" w:hAnsi="Arial" w:cs="Arial"/>
        </w:rPr>
        <w:t xml:space="preserve"> whilst labels used in many contexts can be unhelpful and in some cases damaging, </w:t>
      </w:r>
      <w:r w:rsidRPr="00F42068">
        <w:rPr>
          <w:rFonts w:ascii="Arial" w:hAnsi="Arial" w:cs="Arial"/>
          <w:color w:val="4472C4"/>
        </w:rPr>
        <w:t>“It could also be argued that a sensitive approach to labelling is to provide the child and his or her family with the opportunity to accept or reject the label, prior to a decision being made</w:t>
      </w:r>
      <w:r w:rsidR="00522D0D">
        <w:rPr>
          <w:rFonts w:ascii="Arial" w:hAnsi="Arial" w:cs="Arial"/>
          <w:color w:val="4472C4"/>
        </w:rPr>
        <w:t>.</w:t>
      </w:r>
      <w:r w:rsidRPr="00F42068">
        <w:rPr>
          <w:rFonts w:ascii="Arial" w:hAnsi="Arial" w:cs="Arial"/>
          <w:color w:val="4472C4"/>
        </w:rPr>
        <w:t>”</w:t>
      </w:r>
      <w:r w:rsidR="00923ACE">
        <w:rPr>
          <w:rFonts w:ascii="Arial" w:hAnsi="Arial" w:cs="Arial"/>
          <w:color w:val="4472C4"/>
        </w:rPr>
        <w:t xml:space="preserve"> </w:t>
      </w:r>
    </w:p>
    <w:p w14:paraId="69EE3CB3" w14:textId="77777777" w:rsidR="00C43002" w:rsidRDefault="00C43002" w:rsidP="00C43002">
      <w:pPr>
        <w:spacing w:line="276" w:lineRule="auto"/>
        <w:ind w:left="-142"/>
        <w:rPr>
          <w:rFonts w:ascii="Arial" w:hAnsi="Arial" w:cs="Arial"/>
        </w:rPr>
      </w:pPr>
    </w:p>
    <w:p w14:paraId="739B98A2" w14:textId="63B2A4EC" w:rsidR="00C43002" w:rsidRDefault="00C43002" w:rsidP="00C43002">
      <w:pPr>
        <w:spacing w:line="276" w:lineRule="auto"/>
        <w:ind w:left="-142"/>
        <w:rPr>
          <w:rFonts w:ascii="Arial" w:hAnsi="Arial" w:cs="Arial"/>
        </w:rPr>
      </w:pPr>
      <w:r>
        <w:rPr>
          <w:rFonts w:ascii="Arial" w:hAnsi="Arial" w:cs="Arial"/>
        </w:rPr>
        <w:t>T</w:t>
      </w:r>
      <w:r w:rsidRPr="00991E4B">
        <w:rPr>
          <w:rFonts w:ascii="Arial" w:hAnsi="Arial" w:cs="Arial"/>
        </w:rPr>
        <w:t>herefore, in Suffolk in line with the SEND Code of Practice (</w:t>
      </w:r>
      <w:r w:rsidR="00923ACE">
        <w:rPr>
          <w:rFonts w:ascii="Arial" w:hAnsi="Arial" w:cs="Arial"/>
        </w:rPr>
        <w:t>2015</w:t>
      </w:r>
      <w:r w:rsidRPr="00991E4B">
        <w:rPr>
          <w:rFonts w:ascii="Arial" w:hAnsi="Arial" w:cs="Arial"/>
        </w:rPr>
        <w:t>) and the drive towards person-centred practice,  psychologists will use the</w:t>
      </w:r>
      <w:r>
        <w:rPr>
          <w:rFonts w:ascii="Arial" w:hAnsi="Arial" w:cs="Arial"/>
        </w:rPr>
        <w:t xml:space="preserve"> term </w:t>
      </w:r>
      <w:r w:rsidRPr="00991E4B">
        <w:rPr>
          <w:rFonts w:ascii="Arial" w:hAnsi="Arial" w:cs="Arial"/>
        </w:rPr>
        <w:t xml:space="preserve">‘dyslexia’ </w:t>
      </w:r>
      <w:r>
        <w:rPr>
          <w:rFonts w:ascii="Arial" w:hAnsi="Arial" w:cs="Arial"/>
        </w:rPr>
        <w:t xml:space="preserve">to </w:t>
      </w:r>
      <w:r w:rsidR="00011777">
        <w:rPr>
          <w:rFonts w:ascii="Arial" w:hAnsi="Arial" w:cs="Arial"/>
        </w:rPr>
        <w:t>capture</w:t>
      </w:r>
      <w:r>
        <w:rPr>
          <w:rFonts w:ascii="Arial" w:hAnsi="Arial" w:cs="Arial"/>
        </w:rPr>
        <w:t xml:space="preserve"> a child’s literacy difficulties,</w:t>
      </w:r>
      <w:r w:rsidRPr="00991E4B">
        <w:rPr>
          <w:rFonts w:ascii="Arial" w:hAnsi="Arial" w:cs="Arial"/>
        </w:rPr>
        <w:t xml:space="preserve"> after consultation with </w:t>
      </w:r>
      <w:r w:rsidR="004F1A1C">
        <w:rPr>
          <w:rFonts w:ascii="Arial" w:hAnsi="Arial" w:cs="Arial"/>
        </w:rPr>
        <w:t xml:space="preserve">the </w:t>
      </w:r>
      <w:r w:rsidR="00F3060A">
        <w:rPr>
          <w:rFonts w:ascii="Arial" w:hAnsi="Arial" w:cs="Arial"/>
        </w:rPr>
        <w:t>young pe</w:t>
      </w:r>
      <w:r w:rsidR="004F1A1C">
        <w:rPr>
          <w:rFonts w:ascii="Arial" w:hAnsi="Arial" w:cs="Arial"/>
        </w:rPr>
        <w:t>rson</w:t>
      </w:r>
      <w:r w:rsidR="00F3060A">
        <w:rPr>
          <w:rFonts w:ascii="Arial" w:hAnsi="Arial" w:cs="Arial"/>
        </w:rPr>
        <w:t xml:space="preserve"> / </w:t>
      </w:r>
      <w:r w:rsidRPr="00991E4B">
        <w:rPr>
          <w:rFonts w:ascii="Arial" w:hAnsi="Arial" w:cs="Arial"/>
        </w:rPr>
        <w:t xml:space="preserve">parents / carers and the school, if there </w:t>
      </w:r>
      <w:r w:rsidRPr="00991E4B">
        <w:rPr>
          <w:rFonts w:ascii="Arial" w:hAnsi="Arial" w:cs="Arial"/>
        </w:rPr>
        <w:lastRenderedPageBreak/>
        <w:t xml:space="preserve">is sufficient agreement that the </w:t>
      </w:r>
      <w:r w:rsidR="00011777">
        <w:rPr>
          <w:rFonts w:ascii="Arial" w:hAnsi="Arial" w:cs="Arial"/>
        </w:rPr>
        <w:t>term</w:t>
      </w:r>
      <w:r w:rsidRPr="00991E4B">
        <w:rPr>
          <w:rFonts w:ascii="Arial" w:hAnsi="Arial" w:cs="Arial"/>
        </w:rPr>
        <w:t xml:space="preserve"> will be helpful to the child or young person, so long as those it impacts are made aware that </w:t>
      </w:r>
      <w:r w:rsidR="00011777">
        <w:rPr>
          <w:rFonts w:ascii="Arial" w:hAnsi="Arial" w:cs="Arial"/>
          <w:b/>
        </w:rPr>
        <w:t>it</w:t>
      </w:r>
      <w:r w:rsidRPr="00991E4B">
        <w:rPr>
          <w:rFonts w:ascii="Arial" w:hAnsi="Arial" w:cs="Arial"/>
          <w:b/>
        </w:rPr>
        <w:t xml:space="preserve"> is a ‘</w:t>
      </w:r>
      <w:r w:rsidR="00F3060A">
        <w:rPr>
          <w:rFonts w:ascii="Arial" w:hAnsi="Arial" w:cs="Arial"/>
          <w:b/>
        </w:rPr>
        <w:t>description</w:t>
      </w:r>
      <w:r w:rsidRPr="00991E4B">
        <w:rPr>
          <w:rFonts w:ascii="Arial" w:hAnsi="Arial" w:cs="Arial"/>
          <w:b/>
        </w:rPr>
        <w:t>’ and not a diagnosis</w:t>
      </w:r>
      <w:r w:rsidR="004777FF">
        <w:rPr>
          <w:rFonts w:ascii="Arial" w:hAnsi="Arial" w:cs="Arial"/>
        </w:rPr>
        <w:t>;</w:t>
      </w:r>
      <w:r w:rsidR="00CD5077">
        <w:rPr>
          <w:rFonts w:ascii="Arial" w:hAnsi="Arial" w:cs="Arial"/>
        </w:rPr>
        <w:t xml:space="preserve"> </w:t>
      </w:r>
      <w:r w:rsidR="004777FF">
        <w:rPr>
          <w:rFonts w:ascii="Arial" w:hAnsi="Arial" w:cs="Arial"/>
        </w:rPr>
        <w:t>a</w:t>
      </w:r>
      <w:r>
        <w:rPr>
          <w:rFonts w:ascii="Arial" w:hAnsi="Arial" w:cs="Arial"/>
        </w:rPr>
        <w:t xml:space="preserve">n alternative </w:t>
      </w:r>
      <w:r w:rsidR="004777FF">
        <w:rPr>
          <w:rFonts w:ascii="Arial" w:hAnsi="Arial" w:cs="Arial"/>
        </w:rPr>
        <w:t xml:space="preserve">term </w:t>
      </w:r>
      <w:r>
        <w:rPr>
          <w:rFonts w:ascii="Arial" w:hAnsi="Arial" w:cs="Arial"/>
        </w:rPr>
        <w:t>(effectively currently synonymous with dyslexia), would be ‘Specific</w:t>
      </w:r>
      <w:r w:rsidR="004F1A1C">
        <w:rPr>
          <w:rFonts w:ascii="Arial" w:hAnsi="Arial" w:cs="Arial"/>
        </w:rPr>
        <w:t xml:space="preserve"> </w:t>
      </w:r>
      <w:r>
        <w:rPr>
          <w:rFonts w:ascii="Arial" w:hAnsi="Arial" w:cs="Arial"/>
        </w:rPr>
        <w:t>Literacy Difficulties’.</w:t>
      </w:r>
    </w:p>
    <w:p w14:paraId="333B777D" w14:textId="77777777" w:rsidR="00C43002" w:rsidRDefault="00C43002" w:rsidP="00C43002">
      <w:pPr>
        <w:spacing w:line="276" w:lineRule="auto"/>
        <w:ind w:left="-142"/>
        <w:rPr>
          <w:rFonts w:ascii="Arial" w:hAnsi="Arial" w:cs="Arial"/>
        </w:rPr>
      </w:pPr>
    </w:p>
    <w:p w14:paraId="0B63BAF9" w14:textId="77777777" w:rsidR="00C43002" w:rsidRPr="008D64E6" w:rsidRDefault="00C43002" w:rsidP="00C43002">
      <w:pPr>
        <w:pStyle w:val="Heading1"/>
        <w:pBdr>
          <w:top w:val="single" w:sz="4" w:space="1" w:color="000000"/>
          <w:bottom w:val="single" w:sz="4" w:space="1" w:color="000000"/>
        </w:pBdr>
        <w:shd w:val="clear" w:color="auto" w:fill="DBE5F1"/>
        <w:spacing w:line="276" w:lineRule="auto"/>
        <w:ind w:left="-142"/>
        <w:rPr>
          <w:bCs w:val="0"/>
          <w:sz w:val="28"/>
          <w:szCs w:val="28"/>
        </w:rPr>
      </w:pPr>
      <w:r>
        <w:rPr>
          <w:bCs w:val="0"/>
        </w:rPr>
        <w:t xml:space="preserve"> </w:t>
      </w:r>
      <w:r w:rsidRPr="008D64E6">
        <w:rPr>
          <w:bCs w:val="0"/>
          <w:sz w:val="28"/>
          <w:szCs w:val="28"/>
        </w:rPr>
        <w:t>The Current Context in Suffolk</w:t>
      </w:r>
    </w:p>
    <w:p w14:paraId="0C089DA7" w14:textId="77777777" w:rsidR="00C43002" w:rsidRPr="00766C15" w:rsidRDefault="00C43002" w:rsidP="00C43002">
      <w:pPr>
        <w:pStyle w:val="Heading1"/>
        <w:pBdr>
          <w:top w:val="single" w:sz="4" w:space="1" w:color="000000"/>
          <w:bottom w:val="single" w:sz="4" w:space="1" w:color="000000"/>
        </w:pBdr>
        <w:shd w:val="clear" w:color="auto" w:fill="DBE5F1"/>
        <w:spacing w:line="276" w:lineRule="auto"/>
        <w:ind w:left="-142"/>
        <w:rPr>
          <w:bCs w:val="0"/>
        </w:rPr>
      </w:pPr>
      <w:r>
        <w:rPr>
          <w:bCs w:val="0"/>
        </w:rPr>
        <w:t xml:space="preserve"> </w:t>
      </w:r>
    </w:p>
    <w:p w14:paraId="4194D62D" w14:textId="77777777" w:rsidR="00C43002" w:rsidRPr="006B2F84" w:rsidRDefault="00C43002" w:rsidP="00C43002">
      <w:pPr>
        <w:pStyle w:val="ListParagraph"/>
        <w:autoSpaceDE w:val="0"/>
        <w:spacing w:after="0"/>
        <w:ind w:left="-142"/>
        <w:rPr>
          <w:rFonts w:ascii="Arial" w:hAnsi="Arial" w:cs="Arial"/>
          <w:sz w:val="24"/>
          <w:szCs w:val="24"/>
        </w:rPr>
      </w:pPr>
    </w:p>
    <w:p w14:paraId="097A1A33" w14:textId="77777777" w:rsidR="00B77772" w:rsidRDefault="00C43002" w:rsidP="00B77772">
      <w:pPr>
        <w:spacing w:line="276" w:lineRule="auto"/>
        <w:ind w:left="-142"/>
        <w:jc w:val="both"/>
        <w:rPr>
          <w:rFonts w:ascii="Arial" w:hAnsi="Arial" w:cs="Arial"/>
        </w:rPr>
      </w:pPr>
      <w:r w:rsidRPr="006B2F84">
        <w:rPr>
          <w:rFonts w:ascii="Arial" w:hAnsi="Arial" w:cs="Arial"/>
        </w:rPr>
        <w:t xml:space="preserve">The Educational Psychology Service now operates as part of the Psychology and Therapeutic Service within Suffolk County Council’s Inclusion Service, which includes within its wider structure, </w:t>
      </w:r>
      <w:r w:rsidRPr="00F3060A">
        <w:rPr>
          <w:rFonts w:ascii="Arial" w:hAnsi="Arial" w:cs="Arial"/>
        </w:rPr>
        <w:t>a Speech</w:t>
      </w:r>
      <w:r w:rsidR="00F3060A">
        <w:rPr>
          <w:rFonts w:ascii="Arial" w:hAnsi="Arial" w:cs="Arial"/>
        </w:rPr>
        <w:t>,</w:t>
      </w:r>
      <w:r w:rsidRPr="00F3060A">
        <w:rPr>
          <w:rFonts w:ascii="Arial" w:hAnsi="Arial" w:cs="Arial"/>
        </w:rPr>
        <w:t xml:space="preserve"> </w:t>
      </w:r>
      <w:r w:rsidR="00F3060A" w:rsidRPr="00F3060A">
        <w:rPr>
          <w:rFonts w:ascii="Arial" w:hAnsi="Arial" w:cs="Arial"/>
        </w:rPr>
        <w:t>Language and Communication Team</w:t>
      </w:r>
      <w:r w:rsidRPr="006B2F84">
        <w:rPr>
          <w:rFonts w:ascii="Arial" w:hAnsi="Arial" w:cs="Arial"/>
        </w:rPr>
        <w:t xml:space="preserve"> </w:t>
      </w:r>
      <w:r w:rsidR="009A2E24">
        <w:rPr>
          <w:rFonts w:ascii="Arial" w:hAnsi="Arial" w:cs="Arial"/>
        </w:rPr>
        <w:t xml:space="preserve">(SLCT) </w:t>
      </w:r>
      <w:r w:rsidRPr="006B2F84">
        <w:rPr>
          <w:rFonts w:ascii="Arial" w:hAnsi="Arial" w:cs="Arial"/>
        </w:rPr>
        <w:t xml:space="preserve">and a Dyslexia Outreach </w:t>
      </w:r>
      <w:r>
        <w:rPr>
          <w:rFonts w:ascii="Arial" w:hAnsi="Arial" w:cs="Arial"/>
        </w:rPr>
        <w:t>Team (DOT)</w:t>
      </w:r>
      <w:r w:rsidRPr="006B2F84">
        <w:rPr>
          <w:rFonts w:ascii="Arial" w:hAnsi="Arial" w:cs="Arial"/>
        </w:rPr>
        <w:t xml:space="preserve">.  </w:t>
      </w:r>
      <w:r>
        <w:rPr>
          <w:rFonts w:ascii="Arial" w:hAnsi="Arial" w:cs="Arial"/>
        </w:rPr>
        <w:t>For details of what the DOT service offers and how these are accessed see:</w:t>
      </w:r>
      <w:r w:rsidRPr="006B2F84">
        <w:rPr>
          <w:rFonts w:ascii="Arial" w:hAnsi="Arial" w:cs="Arial"/>
        </w:rPr>
        <w:t xml:space="preserve"> </w:t>
      </w:r>
      <w:hyperlink r:id="rId13" w:history="1">
        <w:r w:rsidRPr="00CD38D7">
          <w:rPr>
            <w:rStyle w:val="Hyperlink"/>
            <w:rFonts w:ascii="Arial" w:hAnsi="Arial" w:cs="Arial"/>
            <w:color w:val="0066FF"/>
          </w:rPr>
          <w:t>https://infolink.suffolk.gov.uk/kb5/suffolk/infolink/advice.page?id=brho3niZilY</w:t>
        </w:r>
      </w:hyperlink>
    </w:p>
    <w:p w14:paraId="0FFD69AD" w14:textId="1E50A062" w:rsidR="00B77772" w:rsidRPr="00B77772" w:rsidRDefault="00C43002" w:rsidP="00B77772">
      <w:pPr>
        <w:spacing w:line="276" w:lineRule="auto"/>
        <w:ind w:left="-142"/>
        <w:jc w:val="both"/>
        <w:rPr>
          <w:rFonts w:ascii="Arial" w:hAnsi="Arial" w:cs="Arial"/>
        </w:rPr>
      </w:pPr>
      <w:r>
        <w:rPr>
          <w:rFonts w:ascii="Arial" w:hAnsi="Arial" w:cs="Arial"/>
        </w:rPr>
        <w:t>The Psychology and Therapeutic Service</w:t>
      </w:r>
      <w:r w:rsidRPr="006B2F84">
        <w:rPr>
          <w:rFonts w:ascii="Arial" w:hAnsi="Arial" w:cs="Arial"/>
        </w:rPr>
        <w:t xml:space="preserve"> have a published core and traded offer outlining how referrals are made into our </w:t>
      </w:r>
      <w:r w:rsidRPr="006A6D6F">
        <w:rPr>
          <w:rFonts w:ascii="Arial" w:hAnsi="Arial" w:cs="Arial"/>
        </w:rPr>
        <w:t>servic</w:t>
      </w:r>
      <w:r w:rsidR="00465962" w:rsidRPr="00CD38D7">
        <w:rPr>
          <w:rFonts w:ascii="Arial" w:hAnsi="Arial" w:cs="Arial"/>
        </w:rPr>
        <w:t xml:space="preserve">e. </w:t>
      </w:r>
      <w:r w:rsidR="00C10993" w:rsidRPr="00CD38D7">
        <w:rPr>
          <w:rFonts w:ascii="Arial" w:hAnsi="Arial" w:cs="Arial"/>
        </w:rPr>
        <w:t xml:space="preserve"> For more information see:</w:t>
      </w:r>
      <w:r w:rsidR="00C10993">
        <w:t xml:space="preserve">  </w:t>
      </w:r>
      <w:hyperlink r:id="rId14" w:history="1">
        <w:r w:rsidR="00B77772" w:rsidRPr="00B77772">
          <w:rPr>
            <w:rFonts w:ascii="Arial" w:eastAsia="Calibri" w:hAnsi="Arial" w:cs="Arial"/>
            <w:color w:val="0563C1"/>
            <w:u w:val="single"/>
            <w:lang w:eastAsia="en-US"/>
          </w:rPr>
          <w:t>https://www.suffolk.gov.uk/children-families-and-learning/pts/</w:t>
        </w:r>
      </w:hyperlink>
      <w:r w:rsidR="00B77772" w:rsidRPr="00B77772">
        <w:rPr>
          <w:rFonts w:ascii="Calibri" w:eastAsia="Calibri" w:hAnsi="Calibri"/>
          <w:sz w:val="22"/>
          <w:szCs w:val="22"/>
          <w:lang w:eastAsia="en-US"/>
        </w:rPr>
        <w:t xml:space="preserve"> </w:t>
      </w:r>
    </w:p>
    <w:p w14:paraId="2FC086D4" w14:textId="07CBC2B4" w:rsidR="00C43002" w:rsidRPr="006B2F84" w:rsidRDefault="00C43002" w:rsidP="00CD38D7">
      <w:pPr>
        <w:spacing w:line="276" w:lineRule="auto"/>
        <w:ind w:left="-142"/>
        <w:rPr>
          <w:rFonts w:ascii="Arial" w:hAnsi="Arial" w:cs="Arial"/>
        </w:rPr>
      </w:pPr>
      <w:r w:rsidRPr="006B2F84">
        <w:rPr>
          <w:rFonts w:ascii="Arial" w:hAnsi="Arial" w:cs="Arial"/>
        </w:rPr>
        <w:t>We work with children / young people (up to age 25), their families, educational staff and other professionals using our knowledge of psychology and therapy to promote positive change and well-being. This could involve us in both individual assessment and intervention work, as well as consultation, wider systemic work and training.</w:t>
      </w:r>
    </w:p>
    <w:p w14:paraId="080132A2" w14:textId="77777777" w:rsidR="00C43002" w:rsidRPr="006B2F84" w:rsidRDefault="00C43002" w:rsidP="00C43002">
      <w:pPr>
        <w:spacing w:line="276" w:lineRule="auto"/>
        <w:ind w:left="-142"/>
        <w:jc w:val="both"/>
        <w:rPr>
          <w:rFonts w:ascii="Arial" w:hAnsi="Arial" w:cs="Arial"/>
        </w:rPr>
      </w:pPr>
    </w:p>
    <w:p w14:paraId="31002C7F" w14:textId="77777777" w:rsidR="00C43002" w:rsidRPr="006B2F84" w:rsidRDefault="00C43002" w:rsidP="00C43002">
      <w:pPr>
        <w:spacing w:line="276" w:lineRule="auto"/>
        <w:ind w:left="-142"/>
        <w:jc w:val="both"/>
        <w:rPr>
          <w:rFonts w:ascii="Arial" w:hAnsi="Arial" w:cs="Arial"/>
        </w:rPr>
      </w:pPr>
      <w:r w:rsidRPr="006B2F84">
        <w:rPr>
          <w:rFonts w:ascii="Arial" w:hAnsi="Arial" w:cs="Arial"/>
        </w:rPr>
        <w:t xml:space="preserve">One of our core values is inclusion, and in light of this it is our goal and expectation that unless there are other exceptional circumstances, the needs of dyslexic students / students with </w:t>
      </w:r>
      <w:r w:rsidR="009A2E24">
        <w:rPr>
          <w:rFonts w:ascii="Arial" w:hAnsi="Arial" w:cs="Arial"/>
        </w:rPr>
        <w:t>specific literacy difficulties (SpLD)</w:t>
      </w:r>
      <w:r w:rsidRPr="006B2F84">
        <w:rPr>
          <w:rFonts w:ascii="Arial" w:hAnsi="Arial" w:cs="Arial"/>
        </w:rPr>
        <w:t xml:space="preserve"> can be met in mainstream schools in Suffolk</w:t>
      </w:r>
      <w:r w:rsidRPr="006B2F84">
        <w:rPr>
          <w:rFonts w:ascii="Arial" w:hAnsi="Arial" w:cs="Arial"/>
          <w:b/>
        </w:rPr>
        <w:t xml:space="preserve">.  </w:t>
      </w:r>
    </w:p>
    <w:p w14:paraId="6EB7CE17" w14:textId="77777777" w:rsidR="00C43002" w:rsidRPr="006B2F84" w:rsidRDefault="00C43002" w:rsidP="00C43002">
      <w:pPr>
        <w:spacing w:line="276" w:lineRule="auto"/>
        <w:ind w:left="-142"/>
        <w:jc w:val="both"/>
        <w:rPr>
          <w:rFonts w:ascii="Arial" w:hAnsi="Arial" w:cs="Arial"/>
        </w:rPr>
      </w:pPr>
    </w:p>
    <w:p w14:paraId="1C6A2CE9" w14:textId="77777777" w:rsidR="00C43002" w:rsidRPr="006B2F84" w:rsidRDefault="00C43002" w:rsidP="00C43002">
      <w:pPr>
        <w:spacing w:line="276" w:lineRule="auto"/>
        <w:ind w:left="-142"/>
        <w:jc w:val="both"/>
        <w:rPr>
          <w:rFonts w:ascii="Arial" w:hAnsi="Arial" w:cs="Arial"/>
        </w:rPr>
      </w:pPr>
      <w:r w:rsidRPr="006B2F84">
        <w:rPr>
          <w:rFonts w:ascii="Arial" w:hAnsi="Arial" w:cs="Arial"/>
        </w:rPr>
        <w:t xml:space="preserve">We would again re-iterate that: </w:t>
      </w:r>
    </w:p>
    <w:p w14:paraId="3049B77E" w14:textId="77777777" w:rsidR="00C43002" w:rsidRPr="006B2F84" w:rsidRDefault="00C43002" w:rsidP="00C43002">
      <w:pPr>
        <w:spacing w:line="276" w:lineRule="auto"/>
        <w:ind w:left="-142"/>
        <w:jc w:val="both"/>
        <w:rPr>
          <w:rFonts w:ascii="Arial" w:hAnsi="Arial" w:cs="Arial"/>
        </w:rPr>
      </w:pPr>
    </w:p>
    <w:p w14:paraId="1711363E" w14:textId="77777777" w:rsidR="00C43002" w:rsidRPr="009A2E24" w:rsidRDefault="00C43002" w:rsidP="009A2E24">
      <w:pPr>
        <w:autoSpaceDE w:val="0"/>
        <w:autoSpaceDN w:val="0"/>
        <w:adjustRightInd w:val="0"/>
        <w:spacing w:line="276" w:lineRule="auto"/>
        <w:ind w:left="-142"/>
        <w:rPr>
          <w:rFonts w:ascii="Arial" w:hAnsi="Arial" w:cs="Arial"/>
        </w:rPr>
      </w:pPr>
      <w:r w:rsidRPr="006B2F84">
        <w:rPr>
          <w:rFonts w:ascii="Arial" w:hAnsi="Arial" w:cs="Arial"/>
        </w:rPr>
        <w:t xml:space="preserve">Students do not need a diagnosis of dyslexia to access additional support for dyslexia / </w:t>
      </w:r>
      <w:r w:rsidR="009A2E24">
        <w:rPr>
          <w:rFonts w:ascii="Arial" w:hAnsi="Arial" w:cs="Arial"/>
        </w:rPr>
        <w:t xml:space="preserve">SpLD </w:t>
      </w:r>
      <w:r w:rsidRPr="006B2F84">
        <w:rPr>
          <w:rFonts w:ascii="Arial" w:hAnsi="Arial" w:cs="Arial"/>
        </w:rPr>
        <w:t xml:space="preserve">in primary or secondary schools in Suffolk. Therefore, we would recommend that efforts and resources are directed towards establishing good quality assessments of needs that directly inform intervention.  </w:t>
      </w:r>
    </w:p>
    <w:p w14:paraId="0A5A975B" w14:textId="77777777" w:rsidR="00777BA9" w:rsidRDefault="00BA3387" w:rsidP="00777BA9">
      <w:pPr>
        <w:spacing w:line="276" w:lineRule="auto"/>
        <w:ind w:left="-142"/>
        <w:rPr>
          <w:rFonts w:ascii="Arial" w:hAnsi="Arial" w:cs="Arial"/>
        </w:rPr>
      </w:pPr>
      <w:r w:rsidRPr="006B2F84">
        <w:rPr>
          <w:rFonts w:ascii="Arial" w:hAnsi="Arial" w:cs="Arial"/>
        </w:rPr>
        <w:t xml:space="preserve">  </w:t>
      </w:r>
      <w:bookmarkEnd w:id="0"/>
    </w:p>
    <w:p w14:paraId="506D45B0" w14:textId="77777777" w:rsidR="00777BA9" w:rsidRPr="008D64E6" w:rsidRDefault="00777BA9" w:rsidP="00777BA9">
      <w:pPr>
        <w:pStyle w:val="Heading1"/>
        <w:pBdr>
          <w:top w:val="single" w:sz="4" w:space="1" w:color="000000"/>
          <w:bottom w:val="single" w:sz="4" w:space="1" w:color="000000"/>
        </w:pBdr>
        <w:shd w:val="clear" w:color="auto" w:fill="DBE5F1"/>
        <w:spacing w:line="276" w:lineRule="auto"/>
        <w:ind w:left="-142"/>
        <w:rPr>
          <w:bCs w:val="0"/>
          <w:sz w:val="28"/>
          <w:szCs w:val="28"/>
        </w:rPr>
      </w:pPr>
      <w:r>
        <w:rPr>
          <w:bCs w:val="0"/>
        </w:rPr>
        <w:t xml:space="preserve"> </w:t>
      </w:r>
      <w:r w:rsidRPr="008D64E6">
        <w:rPr>
          <w:bCs w:val="0"/>
          <w:sz w:val="28"/>
          <w:szCs w:val="28"/>
        </w:rPr>
        <w:t xml:space="preserve">The </w:t>
      </w:r>
      <w:r>
        <w:rPr>
          <w:bCs w:val="0"/>
          <w:sz w:val="28"/>
          <w:szCs w:val="28"/>
        </w:rPr>
        <w:t>importance of teacher knowledge and whole school approaches</w:t>
      </w:r>
    </w:p>
    <w:p w14:paraId="0B1763A8" w14:textId="77777777" w:rsidR="00777BA9" w:rsidRPr="00766C15" w:rsidRDefault="00777BA9" w:rsidP="00777BA9">
      <w:pPr>
        <w:pStyle w:val="Heading1"/>
        <w:pBdr>
          <w:top w:val="single" w:sz="4" w:space="1" w:color="000000"/>
          <w:bottom w:val="single" w:sz="4" w:space="1" w:color="000000"/>
        </w:pBdr>
        <w:shd w:val="clear" w:color="auto" w:fill="DBE5F1"/>
        <w:spacing w:line="276" w:lineRule="auto"/>
        <w:ind w:left="-142"/>
        <w:rPr>
          <w:bCs w:val="0"/>
        </w:rPr>
      </w:pPr>
      <w:r>
        <w:rPr>
          <w:bCs w:val="0"/>
        </w:rPr>
        <w:t xml:space="preserve"> </w:t>
      </w:r>
    </w:p>
    <w:p w14:paraId="1B56DB08" w14:textId="77777777" w:rsidR="00777BA9" w:rsidRPr="006B2F84" w:rsidRDefault="00777BA9" w:rsidP="00777BA9">
      <w:pPr>
        <w:pStyle w:val="ListParagraph"/>
        <w:autoSpaceDE w:val="0"/>
        <w:spacing w:after="0"/>
        <w:ind w:left="-142"/>
        <w:rPr>
          <w:rFonts w:ascii="Arial" w:hAnsi="Arial" w:cs="Arial"/>
          <w:sz w:val="24"/>
          <w:szCs w:val="24"/>
        </w:rPr>
      </w:pPr>
    </w:p>
    <w:p w14:paraId="6E1D81D1" w14:textId="77777777" w:rsidR="00777BA9" w:rsidRDefault="00777BA9" w:rsidP="00770C8D">
      <w:pPr>
        <w:autoSpaceDE w:val="0"/>
        <w:autoSpaceDN w:val="0"/>
        <w:adjustRightInd w:val="0"/>
        <w:spacing w:line="276" w:lineRule="auto"/>
        <w:ind w:left="-142"/>
        <w:rPr>
          <w:rFonts w:ascii="Arial" w:hAnsi="Arial" w:cs="Arial"/>
        </w:rPr>
      </w:pPr>
      <w:r w:rsidRPr="00777BA9">
        <w:rPr>
          <w:rFonts w:ascii="Arial" w:hAnsi="Arial" w:cs="Arial"/>
        </w:rPr>
        <w:t>The ethos and organisation of learning within the classroom and across the whole school makes a big difference to outcomes for students with literacy difficulties. The Dyslexia and Literacy Difficulties Policy and Pract</w:t>
      </w:r>
      <w:r w:rsidRPr="006A6D6F">
        <w:rPr>
          <w:rFonts w:ascii="Arial" w:hAnsi="Arial" w:cs="Arial"/>
        </w:rPr>
        <w:t>ice Review (</w:t>
      </w:r>
      <w:r w:rsidR="003007A3" w:rsidRPr="00CD38D7">
        <w:rPr>
          <w:rFonts w:ascii="Arial" w:hAnsi="Arial" w:cs="Arial"/>
          <w:color w:val="222222"/>
          <w:shd w:val="clear" w:color="auto" w:fill="FFFFFF"/>
        </w:rPr>
        <w:t xml:space="preserve">Action, Dyslexia. "Dyslexia and literacy difficulties: Policy and practice review." (2013) </w:t>
      </w:r>
      <w:r w:rsidRPr="006A6D6F">
        <w:rPr>
          <w:rFonts w:ascii="Arial" w:hAnsi="Arial" w:cs="Arial"/>
        </w:rPr>
        <w:t>available</w:t>
      </w:r>
      <w:r w:rsidRPr="00777BA9">
        <w:rPr>
          <w:rFonts w:ascii="Arial" w:hAnsi="Arial" w:cs="Arial"/>
        </w:rPr>
        <w:t xml:space="preserve"> at:  </w:t>
      </w:r>
      <w:hyperlink r:id="rId15" w:history="1">
        <w:r w:rsidRPr="00777BA9">
          <w:rPr>
            <w:rStyle w:val="Hyperlink"/>
            <w:rFonts w:ascii="Arial" w:hAnsi="Arial" w:cs="Arial"/>
          </w:rPr>
          <w:t>dyslexia-and-literacy-difficulties-policy-and-practice-review.1381764954.pdf (thedyslexia-spldtrust.org.uk)</w:t>
        </w:r>
      </w:hyperlink>
      <w:r w:rsidRPr="00777BA9">
        <w:rPr>
          <w:rFonts w:ascii="Arial" w:hAnsi="Arial" w:cs="Arial"/>
        </w:rPr>
        <w:t xml:space="preserve"> provides a helpful summary of good practice for schools (see </w:t>
      </w:r>
      <w:r w:rsidR="00125231">
        <w:rPr>
          <w:rFonts w:ascii="Arial" w:hAnsi="Arial" w:cs="Arial"/>
        </w:rPr>
        <w:t>section 5</w:t>
      </w:r>
      <w:r w:rsidRPr="00777BA9">
        <w:rPr>
          <w:rFonts w:ascii="Arial" w:hAnsi="Arial" w:cs="Arial"/>
        </w:rPr>
        <w:t xml:space="preserve"> of the document).  In summary, effective learning for children with dyslexia depends on: </w:t>
      </w:r>
    </w:p>
    <w:p w14:paraId="7D0A2CCD" w14:textId="77777777" w:rsidR="008933BC" w:rsidRPr="00777BA9" w:rsidRDefault="008933BC" w:rsidP="006C212C">
      <w:pPr>
        <w:autoSpaceDE w:val="0"/>
        <w:autoSpaceDN w:val="0"/>
        <w:adjustRightInd w:val="0"/>
        <w:spacing w:line="276" w:lineRule="auto"/>
        <w:ind w:left="-142"/>
        <w:rPr>
          <w:rFonts w:ascii="Arial" w:hAnsi="Arial" w:cs="Arial"/>
        </w:rPr>
      </w:pPr>
    </w:p>
    <w:p w14:paraId="0A65BAAC" w14:textId="77777777" w:rsidR="00777BA9" w:rsidRPr="00265E6D" w:rsidRDefault="00777BA9" w:rsidP="00777BA9">
      <w:pPr>
        <w:numPr>
          <w:ilvl w:val="0"/>
          <w:numId w:val="27"/>
        </w:numPr>
        <w:autoSpaceDE w:val="0"/>
        <w:autoSpaceDN w:val="0"/>
        <w:adjustRightInd w:val="0"/>
        <w:spacing w:line="276" w:lineRule="auto"/>
        <w:rPr>
          <w:rFonts w:ascii="Arial" w:hAnsi="Arial" w:cs="Arial"/>
          <w:color w:val="4472C4"/>
        </w:rPr>
      </w:pPr>
      <w:r w:rsidRPr="00265E6D">
        <w:rPr>
          <w:rFonts w:ascii="Arial" w:hAnsi="Arial" w:cs="Arial"/>
          <w:color w:val="4472C4"/>
        </w:rPr>
        <w:t xml:space="preserve">A whole school ethos that respects individuals’ differences, maintains high expectations for all and promotes good communication between teachers, parents and pupils. </w:t>
      </w:r>
    </w:p>
    <w:p w14:paraId="7BB7183F" w14:textId="77777777" w:rsidR="00777BA9" w:rsidRPr="00265E6D" w:rsidRDefault="00777BA9" w:rsidP="00777BA9">
      <w:pPr>
        <w:numPr>
          <w:ilvl w:val="0"/>
          <w:numId w:val="27"/>
        </w:numPr>
        <w:autoSpaceDE w:val="0"/>
        <w:autoSpaceDN w:val="0"/>
        <w:adjustRightInd w:val="0"/>
        <w:spacing w:line="276" w:lineRule="auto"/>
        <w:rPr>
          <w:rFonts w:ascii="Arial" w:hAnsi="Arial" w:cs="Arial"/>
          <w:color w:val="4472C4"/>
        </w:rPr>
      </w:pPr>
      <w:r w:rsidRPr="00265E6D">
        <w:rPr>
          <w:rFonts w:ascii="Arial" w:hAnsi="Arial" w:cs="Arial"/>
          <w:color w:val="4472C4"/>
        </w:rPr>
        <w:t xml:space="preserve">Knowledgeable and sensitive teachers who understand the processes of learning and the impact that specific difficulties can have on these. </w:t>
      </w:r>
    </w:p>
    <w:p w14:paraId="3A2A18D5" w14:textId="77777777" w:rsidR="00777BA9" w:rsidRPr="00265E6D" w:rsidRDefault="00777BA9" w:rsidP="00777BA9">
      <w:pPr>
        <w:numPr>
          <w:ilvl w:val="0"/>
          <w:numId w:val="27"/>
        </w:numPr>
        <w:autoSpaceDE w:val="0"/>
        <w:autoSpaceDN w:val="0"/>
        <w:adjustRightInd w:val="0"/>
        <w:spacing w:line="276" w:lineRule="auto"/>
        <w:rPr>
          <w:rFonts w:ascii="Arial" w:hAnsi="Arial" w:cs="Arial"/>
          <w:color w:val="4472C4"/>
        </w:rPr>
      </w:pPr>
      <w:r w:rsidRPr="00265E6D">
        <w:rPr>
          <w:rFonts w:ascii="Arial" w:hAnsi="Arial" w:cs="Arial"/>
          <w:color w:val="4472C4"/>
        </w:rPr>
        <w:t xml:space="preserve">Creative adaptations to classroom practice enabling children with special needs to learn inclusively and meaningfully, alongside their peers. </w:t>
      </w:r>
    </w:p>
    <w:p w14:paraId="7C07653D" w14:textId="1D73443C" w:rsidR="00777BA9" w:rsidRPr="00265E6D" w:rsidRDefault="00777BA9" w:rsidP="00777BA9">
      <w:pPr>
        <w:numPr>
          <w:ilvl w:val="0"/>
          <w:numId w:val="27"/>
        </w:numPr>
        <w:autoSpaceDE w:val="0"/>
        <w:autoSpaceDN w:val="0"/>
        <w:adjustRightInd w:val="0"/>
        <w:spacing w:line="276" w:lineRule="auto"/>
        <w:rPr>
          <w:rFonts w:ascii="Arial" w:hAnsi="Arial" w:cs="Arial"/>
          <w:color w:val="4472C4"/>
        </w:rPr>
      </w:pPr>
      <w:r w:rsidRPr="00265E6D">
        <w:rPr>
          <w:rFonts w:ascii="Arial" w:hAnsi="Arial" w:cs="Arial"/>
          <w:color w:val="4472C4"/>
        </w:rPr>
        <w:t>Access to additional learning programmes and resources to support development of key skills and strategies for independent learning</w:t>
      </w:r>
      <w:r w:rsidR="00522D0D">
        <w:rPr>
          <w:rFonts w:ascii="Arial" w:hAnsi="Arial" w:cs="Arial"/>
          <w:color w:val="4472C4"/>
        </w:rPr>
        <w:t>.</w:t>
      </w:r>
      <w:r w:rsidR="003007A3">
        <w:rPr>
          <w:rFonts w:ascii="Arial" w:hAnsi="Arial" w:cs="Arial"/>
          <w:color w:val="4472C4"/>
        </w:rPr>
        <w:t xml:space="preserve"> </w:t>
      </w:r>
    </w:p>
    <w:p w14:paraId="42C3C866" w14:textId="77777777" w:rsidR="00125231" w:rsidRPr="00265E6D" w:rsidRDefault="00125231" w:rsidP="00125231">
      <w:pPr>
        <w:autoSpaceDE w:val="0"/>
        <w:autoSpaceDN w:val="0"/>
        <w:adjustRightInd w:val="0"/>
        <w:spacing w:line="276" w:lineRule="auto"/>
        <w:ind w:left="360"/>
        <w:rPr>
          <w:rFonts w:ascii="Arial" w:hAnsi="Arial" w:cs="Arial"/>
          <w:color w:val="4472C4"/>
        </w:rPr>
      </w:pPr>
    </w:p>
    <w:p w14:paraId="6BEBD8FA" w14:textId="77777777" w:rsidR="00C21B1F" w:rsidRDefault="00125231" w:rsidP="00770C8D">
      <w:pPr>
        <w:spacing w:line="276" w:lineRule="auto"/>
        <w:rPr>
          <w:rFonts w:ascii="Arial" w:hAnsi="Arial" w:cs="Arial"/>
          <w:bCs/>
        </w:rPr>
      </w:pPr>
      <w:r w:rsidRPr="00125231">
        <w:rPr>
          <w:rFonts w:ascii="Arial" w:hAnsi="Arial" w:cs="Arial"/>
          <w:bCs/>
        </w:rPr>
        <w:t>The same document includes some helpful summary tables of considerations for school ethos, values, policies</w:t>
      </w:r>
      <w:r>
        <w:rPr>
          <w:rFonts w:ascii="Arial" w:hAnsi="Arial" w:cs="Arial"/>
          <w:bCs/>
        </w:rPr>
        <w:t>,</w:t>
      </w:r>
      <w:r w:rsidRPr="00125231">
        <w:rPr>
          <w:rFonts w:ascii="Arial" w:hAnsi="Arial" w:cs="Arial"/>
          <w:bCs/>
        </w:rPr>
        <w:t xml:space="preserve"> staff knowledge </w:t>
      </w:r>
      <w:r>
        <w:rPr>
          <w:rFonts w:ascii="Arial" w:hAnsi="Arial" w:cs="Arial"/>
          <w:bCs/>
        </w:rPr>
        <w:t xml:space="preserve">and inclusive teaching practices </w:t>
      </w:r>
      <w:r w:rsidRPr="00125231">
        <w:rPr>
          <w:rFonts w:ascii="Arial" w:hAnsi="Arial" w:cs="Arial"/>
          <w:bCs/>
        </w:rPr>
        <w:t>through universal, targeted, specialist and complex levels of need (see section 6 of the document).</w:t>
      </w:r>
      <w:r w:rsidR="00B044FE">
        <w:rPr>
          <w:rFonts w:ascii="Arial" w:hAnsi="Arial" w:cs="Arial"/>
          <w:bCs/>
        </w:rPr>
        <w:t xml:space="preserve">  </w:t>
      </w:r>
    </w:p>
    <w:p w14:paraId="51EFEC8D" w14:textId="77777777" w:rsidR="00C21B1F" w:rsidRDefault="00C21B1F" w:rsidP="00770C8D">
      <w:pPr>
        <w:spacing w:line="276" w:lineRule="auto"/>
        <w:rPr>
          <w:rFonts w:ascii="Arial" w:hAnsi="Arial" w:cs="Arial"/>
          <w:bCs/>
        </w:rPr>
      </w:pPr>
    </w:p>
    <w:p w14:paraId="7C52AF44" w14:textId="77777777" w:rsidR="00125231" w:rsidRDefault="00B044FE" w:rsidP="00770C8D">
      <w:pPr>
        <w:spacing w:line="276" w:lineRule="auto"/>
        <w:rPr>
          <w:rFonts w:ascii="Arial" w:hAnsi="Arial" w:cs="Arial"/>
          <w:bCs/>
        </w:rPr>
      </w:pPr>
      <w:r>
        <w:rPr>
          <w:rFonts w:ascii="Arial" w:hAnsi="Arial" w:cs="Arial"/>
          <w:bCs/>
        </w:rPr>
        <w:t xml:space="preserve">We would also note that the Dyslexia Outreach Team in Suffolk offer a rolling programme of training; the </w:t>
      </w:r>
      <w:r w:rsidRPr="00C21B1F">
        <w:rPr>
          <w:rFonts w:ascii="Arial" w:hAnsi="Arial" w:cs="Arial"/>
          <w:bCs/>
        </w:rPr>
        <w:t xml:space="preserve">module </w:t>
      </w:r>
      <w:r w:rsidRPr="00C21B1F">
        <w:rPr>
          <w:rFonts w:ascii="Arial" w:hAnsi="Arial" w:cs="Arial"/>
          <w:b/>
          <w:i/>
          <w:iCs/>
        </w:rPr>
        <w:t>Dyslexia Awareness and the Primary School Classroom</w:t>
      </w:r>
      <w:r w:rsidR="00C21B1F" w:rsidRPr="00C21B1F">
        <w:rPr>
          <w:rFonts w:ascii="Arial" w:hAnsi="Arial" w:cs="Arial"/>
          <w:bCs/>
        </w:rPr>
        <w:t xml:space="preserve"> is one of those available, helping schools to understand what</w:t>
      </w:r>
      <w:r w:rsidR="00C21B1F">
        <w:rPr>
          <w:rFonts w:ascii="Arial" w:hAnsi="Arial" w:cs="Arial"/>
          <w:bCs/>
        </w:rPr>
        <w:t xml:space="preserve"> is meant by</w:t>
      </w:r>
      <w:r w:rsidR="00C21B1F" w:rsidRPr="00C21B1F">
        <w:rPr>
          <w:rFonts w:ascii="Arial" w:hAnsi="Arial" w:cs="Arial"/>
          <w:bCs/>
        </w:rPr>
        <w:t xml:space="preserve"> a ‘dyslexia friendly classroom’</w:t>
      </w:r>
      <w:r w:rsidR="00C21B1F">
        <w:rPr>
          <w:rFonts w:ascii="Arial" w:hAnsi="Arial" w:cs="Arial"/>
          <w:bCs/>
        </w:rPr>
        <w:t>, with associated teaching practices</w:t>
      </w:r>
      <w:r w:rsidR="00C21B1F" w:rsidRPr="00C21B1F">
        <w:rPr>
          <w:rFonts w:ascii="Arial" w:hAnsi="Arial" w:cs="Arial"/>
          <w:bCs/>
        </w:rPr>
        <w:t xml:space="preserve"> (see the Dyslexia Outreach Team’s page on the Suffolk Infolink website for further details).</w:t>
      </w:r>
    </w:p>
    <w:p w14:paraId="0B1ABFF0" w14:textId="77777777" w:rsidR="00770C8D" w:rsidRDefault="00770C8D" w:rsidP="00770C8D">
      <w:pPr>
        <w:spacing w:line="276" w:lineRule="auto"/>
        <w:rPr>
          <w:rFonts w:ascii="Arial" w:hAnsi="Arial" w:cs="Arial"/>
          <w:bCs/>
        </w:rPr>
      </w:pPr>
    </w:p>
    <w:p w14:paraId="1C4213F6" w14:textId="77777777" w:rsidR="00770C8D" w:rsidRDefault="00770C8D" w:rsidP="00770C8D">
      <w:pPr>
        <w:spacing w:line="276" w:lineRule="auto"/>
        <w:rPr>
          <w:rFonts w:ascii="Arial" w:hAnsi="Arial" w:cs="Arial"/>
          <w:bCs/>
        </w:rPr>
      </w:pPr>
      <w:r>
        <w:rPr>
          <w:rFonts w:ascii="Arial" w:hAnsi="Arial" w:cs="Arial"/>
          <w:bCs/>
        </w:rPr>
        <w:t>A truly successful adoption of a whole school approach would see the acceptance by all staff of different learning styles, with the normalisation of the use of assistive technology, and a programme of emotional support for those pupils who are still struggling to come to terms with their difficulties and find ways of overcoming the associated challenges.</w:t>
      </w:r>
    </w:p>
    <w:p w14:paraId="2E047991" w14:textId="77777777" w:rsidR="008933BC" w:rsidRDefault="00770C8D" w:rsidP="008933BC">
      <w:pPr>
        <w:rPr>
          <w:rFonts w:ascii="Arial" w:hAnsi="Arial" w:cs="Arial"/>
          <w:bCs/>
        </w:rPr>
      </w:pPr>
      <w:r>
        <w:rPr>
          <w:rFonts w:ascii="Arial" w:hAnsi="Arial" w:cs="Arial"/>
          <w:bCs/>
        </w:rPr>
        <w:br w:type="page"/>
      </w:r>
    </w:p>
    <w:p w14:paraId="7CB8882A" w14:textId="77777777" w:rsidR="008933BC" w:rsidRDefault="008933BC" w:rsidP="008933BC">
      <w:pPr>
        <w:rPr>
          <w:rFonts w:ascii="Arial" w:hAnsi="Arial" w:cs="Arial"/>
          <w:bCs/>
        </w:rPr>
      </w:pPr>
    </w:p>
    <w:p w14:paraId="4E4CA0F4" w14:textId="77777777" w:rsidR="002A0275" w:rsidRPr="008D64E6" w:rsidRDefault="002A0275" w:rsidP="006C212C">
      <w:pPr>
        <w:pStyle w:val="Heading1"/>
        <w:pBdr>
          <w:top w:val="single" w:sz="4" w:space="1" w:color="000000"/>
          <w:bottom w:val="single" w:sz="4" w:space="1" w:color="000000"/>
        </w:pBdr>
        <w:shd w:val="clear" w:color="auto" w:fill="DBE5F1"/>
        <w:spacing w:line="276" w:lineRule="auto"/>
        <w:ind w:left="-142"/>
        <w:rPr>
          <w:bCs w:val="0"/>
          <w:sz w:val="28"/>
          <w:szCs w:val="28"/>
        </w:rPr>
      </w:pPr>
      <w:r w:rsidRPr="008D64E6">
        <w:rPr>
          <w:bCs w:val="0"/>
          <w:sz w:val="28"/>
          <w:szCs w:val="28"/>
        </w:rPr>
        <w:t xml:space="preserve">Assessment of and intervention related to </w:t>
      </w:r>
      <w:r>
        <w:rPr>
          <w:bCs w:val="0"/>
          <w:sz w:val="28"/>
          <w:szCs w:val="28"/>
        </w:rPr>
        <w:t>reading difficulties:  what should a school do if they are concerned about a child’s progress with reading?</w:t>
      </w:r>
    </w:p>
    <w:p w14:paraId="6CC7877B" w14:textId="77777777" w:rsidR="002A0275" w:rsidRDefault="002A0275" w:rsidP="006C212C">
      <w:pPr>
        <w:pStyle w:val="Heading1"/>
        <w:pBdr>
          <w:top w:val="single" w:sz="4" w:space="1" w:color="000000"/>
          <w:bottom w:val="single" w:sz="4" w:space="1" w:color="000000"/>
        </w:pBdr>
        <w:shd w:val="clear" w:color="auto" w:fill="DBE5F1"/>
        <w:spacing w:line="276" w:lineRule="auto"/>
        <w:ind w:left="-142"/>
        <w:rPr>
          <w:bCs w:val="0"/>
        </w:rPr>
      </w:pPr>
    </w:p>
    <w:p w14:paraId="3DA56787" w14:textId="77777777" w:rsidR="000F4AF8" w:rsidRDefault="000F4AF8" w:rsidP="006C212C">
      <w:pPr>
        <w:autoSpaceDE w:val="0"/>
        <w:autoSpaceDN w:val="0"/>
        <w:adjustRightInd w:val="0"/>
        <w:spacing w:line="276" w:lineRule="auto"/>
        <w:ind w:left="-142"/>
        <w:jc w:val="center"/>
      </w:pPr>
    </w:p>
    <w:p w14:paraId="0D818AFA" w14:textId="77777777" w:rsidR="000F4AF8" w:rsidRDefault="00144229" w:rsidP="006C212C">
      <w:pPr>
        <w:autoSpaceDE w:val="0"/>
        <w:autoSpaceDN w:val="0"/>
        <w:adjustRightInd w:val="0"/>
        <w:spacing w:line="276" w:lineRule="auto"/>
        <w:ind w:left="-142"/>
        <w:jc w:val="center"/>
      </w:pPr>
      <w:r>
        <w:pict w14:anchorId="7EB84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5pt;height:149.35pt">
            <v:imagedata r:id="rId16" o:title="%D8%A7%D9%84%D9%82%D8%B1%D8%A7%D8%A1%D8%A9_%D8%A7%D9%84%D8%B0%D9%83%D9%8A%D8%A9"/>
          </v:shape>
        </w:pict>
      </w:r>
    </w:p>
    <w:p w14:paraId="3DBD3FA2" w14:textId="77777777" w:rsidR="00AC520E" w:rsidRDefault="00AC520E" w:rsidP="006C212C">
      <w:pPr>
        <w:autoSpaceDE w:val="0"/>
        <w:autoSpaceDN w:val="0"/>
        <w:adjustRightInd w:val="0"/>
        <w:spacing w:line="276" w:lineRule="auto"/>
        <w:ind w:left="-142"/>
        <w:jc w:val="center"/>
      </w:pPr>
    </w:p>
    <w:p w14:paraId="203F0724" w14:textId="77777777" w:rsidR="000F4AF8" w:rsidRDefault="000F4AF8" w:rsidP="006C212C">
      <w:pPr>
        <w:autoSpaceDE w:val="0"/>
        <w:autoSpaceDN w:val="0"/>
        <w:adjustRightInd w:val="0"/>
        <w:spacing w:line="276" w:lineRule="auto"/>
        <w:ind w:left="-142"/>
        <w:jc w:val="center"/>
        <w:rPr>
          <w:rFonts w:ascii="Arial" w:hAnsi="Arial" w:cs="Arial"/>
        </w:rPr>
      </w:pPr>
    </w:p>
    <w:p w14:paraId="2D01A906" w14:textId="77777777" w:rsidR="00AC520E" w:rsidRDefault="00AC520E" w:rsidP="006C212C">
      <w:pPr>
        <w:autoSpaceDE w:val="0"/>
        <w:autoSpaceDN w:val="0"/>
        <w:adjustRightInd w:val="0"/>
        <w:spacing w:line="276" w:lineRule="auto"/>
        <w:ind w:left="-142"/>
        <w:rPr>
          <w:rFonts w:ascii="Arial" w:hAnsi="Arial" w:cs="Arial"/>
        </w:rPr>
      </w:pPr>
      <w:r>
        <w:rPr>
          <w:rFonts w:ascii="Arial" w:hAnsi="Arial" w:cs="Arial"/>
        </w:rPr>
        <w:t xml:space="preserve">It should be noted that schools can use their own assessment tools to analyse a student’s progress and attainment with literacy.  We believe that school staff should be best placed to both assess and support their pupils with regards to literacy development, and a key aim of both our service and that of the Dyslexia Outreach Team is to promote teacher knowledge of literacy acquisition, and how best to nurture this.  </w:t>
      </w:r>
    </w:p>
    <w:p w14:paraId="33BE26D1" w14:textId="77777777" w:rsidR="00AC520E" w:rsidRDefault="00AC520E" w:rsidP="006C212C">
      <w:pPr>
        <w:autoSpaceDE w:val="0"/>
        <w:autoSpaceDN w:val="0"/>
        <w:adjustRightInd w:val="0"/>
        <w:spacing w:line="276" w:lineRule="auto"/>
        <w:ind w:left="-142"/>
        <w:rPr>
          <w:rFonts w:ascii="Arial" w:hAnsi="Arial" w:cs="Arial"/>
          <w:b/>
          <w:color w:val="FF0000"/>
        </w:rPr>
      </w:pPr>
    </w:p>
    <w:p w14:paraId="20E3FF63" w14:textId="77777777" w:rsidR="00AC520E" w:rsidRPr="00AC520E" w:rsidRDefault="00AC520E" w:rsidP="006C212C">
      <w:pPr>
        <w:autoSpaceDE w:val="0"/>
        <w:autoSpaceDN w:val="0"/>
        <w:adjustRightInd w:val="0"/>
        <w:spacing w:line="276" w:lineRule="auto"/>
        <w:ind w:left="-142"/>
        <w:rPr>
          <w:rFonts w:ascii="Arial" w:hAnsi="Arial" w:cs="Arial"/>
        </w:rPr>
      </w:pPr>
      <w:r w:rsidRPr="00AC520E">
        <w:rPr>
          <w:rFonts w:ascii="Arial" w:hAnsi="Arial" w:cs="Arial"/>
        </w:rPr>
        <w:t>We would anticipate that in the majority of cases, Educational Psychology involvement would only be sought for a pupil with literacy difficulties, after the school have used their current knowledge and resources to make a sustained attempt to help a pupil to progress with literacy and</w:t>
      </w:r>
      <w:r w:rsidR="00C03BEB">
        <w:rPr>
          <w:rFonts w:ascii="Arial" w:hAnsi="Arial" w:cs="Arial"/>
        </w:rPr>
        <w:t>,</w:t>
      </w:r>
      <w:r w:rsidRPr="00AC520E">
        <w:rPr>
          <w:rFonts w:ascii="Arial" w:hAnsi="Arial" w:cs="Arial"/>
        </w:rPr>
        <w:t xml:space="preserve"> </w:t>
      </w:r>
      <w:r w:rsidR="00147B18">
        <w:rPr>
          <w:rFonts w:ascii="Arial" w:hAnsi="Arial" w:cs="Arial"/>
        </w:rPr>
        <w:t>where appropriate</w:t>
      </w:r>
      <w:r w:rsidR="00C03BEB">
        <w:rPr>
          <w:rFonts w:ascii="Arial" w:hAnsi="Arial" w:cs="Arial"/>
        </w:rPr>
        <w:t>,</w:t>
      </w:r>
      <w:r w:rsidR="00147B18">
        <w:rPr>
          <w:rFonts w:ascii="Arial" w:hAnsi="Arial" w:cs="Arial"/>
        </w:rPr>
        <w:t xml:space="preserve"> </w:t>
      </w:r>
      <w:r w:rsidRPr="00AC520E">
        <w:rPr>
          <w:rFonts w:ascii="Arial" w:hAnsi="Arial" w:cs="Arial"/>
        </w:rPr>
        <w:t xml:space="preserve">have sought consultation with </w:t>
      </w:r>
      <w:r w:rsidR="00950FED">
        <w:rPr>
          <w:rFonts w:ascii="Arial" w:hAnsi="Arial" w:cs="Arial"/>
        </w:rPr>
        <w:t>the</w:t>
      </w:r>
      <w:r w:rsidRPr="00AC520E">
        <w:rPr>
          <w:rFonts w:ascii="Arial" w:hAnsi="Arial" w:cs="Arial"/>
        </w:rPr>
        <w:t xml:space="preserve"> Dyslexia Outreach Team.</w:t>
      </w:r>
    </w:p>
    <w:p w14:paraId="65C93C2C" w14:textId="77777777" w:rsidR="002A0275" w:rsidRPr="00C95513" w:rsidRDefault="002A0275" w:rsidP="006C212C">
      <w:pPr>
        <w:autoSpaceDE w:val="0"/>
        <w:autoSpaceDN w:val="0"/>
        <w:adjustRightInd w:val="0"/>
        <w:spacing w:line="276" w:lineRule="auto"/>
        <w:ind w:left="-142"/>
        <w:rPr>
          <w:rFonts w:ascii="Arial" w:hAnsi="Arial" w:cs="Arial"/>
          <w:b/>
          <w:i/>
          <w:u w:val="single"/>
        </w:rPr>
      </w:pPr>
    </w:p>
    <w:p w14:paraId="74166190" w14:textId="6A0D8544" w:rsidR="002A0275" w:rsidRPr="002127BD" w:rsidRDefault="002127BD" w:rsidP="006C212C">
      <w:pPr>
        <w:autoSpaceDE w:val="0"/>
        <w:autoSpaceDN w:val="0"/>
        <w:adjustRightInd w:val="0"/>
        <w:spacing w:line="276" w:lineRule="auto"/>
        <w:ind w:left="-142"/>
        <w:rPr>
          <w:rFonts w:ascii="Arial" w:hAnsi="Arial" w:cs="Arial"/>
        </w:rPr>
      </w:pPr>
      <w:r w:rsidRPr="002127BD">
        <w:rPr>
          <w:rFonts w:ascii="Arial" w:hAnsi="Arial" w:cs="Arial"/>
        </w:rPr>
        <w:t xml:space="preserve">What follows is a flow chart which should hopefully clarify what </w:t>
      </w:r>
      <w:r w:rsidR="00E343B9">
        <w:rPr>
          <w:rFonts w:ascii="Arial" w:hAnsi="Arial" w:cs="Arial"/>
        </w:rPr>
        <w:t xml:space="preserve">is a </w:t>
      </w:r>
      <w:r w:rsidRPr="002127BD">
        <w:rPr>
          <w:rFonts w:ascii="Arial" w:hAnsi="Arial" w:cs="Arial"/>
        </w:rPr>
        <w:t>typical route to eliciting educational psychology involvement for</w:t>
      </w:r>
      <w:r w:rsidR="00843323">
        <w:rPr>
          <w:rFonts w:ascii="Arial" w:hAnsi="Arial" w:cs="Arial"/>
        </w:rPr>
        <w:t xml:space="preserve"> a pupil</w:t>
      </w:r>
      <w:r w:rsidRPr="002127BD">
        <w:rPr>
          <w:rFonts w:ascii="Arial" w:hAnsi="Arial" w:cs="Arial"/>
        </w:rPr>
        <w:t xml:space="preserve"> </w:t>
      </w:r>
      <w:r w:rsidR="00843323">
        <w:rPr>
          <w:rFonts w:ascii="Arial" w:hAnsi="Arial" w:cs="Arial"/>
        </w:rPr>
        <w:t xml:space="preserve">when </w:t>
      </w:r>
      <w:r w:rsidRPr="002127BD">
        <w:rPr>
          <w:rFonts w:ascii="Arial" w:hAnsi="Arial" w:cs="Arial"/>
        </w:rPr>
        <w:t>there is a concern over progress with reading.</w:t>
      </w:r>
    </w:p>
    <w:p w14:paraId="19A9BBA3" w14:textId="77777777" w:rsidR="00F65D08" w:rsidRPr="002127BD" w:rsidRDefault="00F65D08" w:rsidP="006C212C">
      <w:pPr>
        <w:autoSpaceDE w:val="0"/>
        <w:autoSpaceDN w:val="0"/>
        <w:adjustRightInd w:val="0"/>
        <w:spacing w:line="276" w:lineRule="auto"/>
        <w:ind w:left="-142"/>
        <w:rPr>
          <w:rFonts w:ascii="Arial" w:hAnsi="Arial" w:cs="Arial"/>
        </w:rPr>
      </w:pPr>
    </w:p>
    <w:p w14:paraId="1F902C77" w14:textId="5A6F68FF" w:rsidR="00477CAC" w:rsidRDefault="00755CE9" w:rsidP="006C212C">
      <w:pPr>
        <w:autoSpaceDE w:val="0"/>
        <w:autoSpaceDN w:val="0"/>
        <w:adjustRightInd w:val="0"/>
        <w:spacing w:line="276" w:lineRule="auto"/>
        <w:ind w:left="-142"/>
        <w:rPr>
          <w:rFonts w:ascii="Arial" w:hAnsi="Arial" w:cs="Arial"/>
        </w:rPr>
      </w:pPr>
      <w:r>
        <w:rPr>
          <w:rFonts w:ascii="Arial" w:hAnsi="Arial" w:cs="Arial"/>
        </w:rPr>
        <w:t>For information about</w:t>
      </w:r>
      <w:r w:rsidR="002127BD" w:rsidRPr="002127BD">
        <w:rPr>
          <w:rFonts w:ascii="Arial" w:hAnsi="Arial" w:cs="Arial"/>
        </w:rPr>
        <w:t xml:space="preserve"> Dyslexia Outreach Team </w:t>
      </w:r>
      <w:r>
        <w:rPr>
          <w:rFonts w:ascii="Arial" w:hAnsi="Arial" w:cs="Arial"/>
        </w:rPr>
        <w:t xml:space="preserve">referral processes </w:t>
      </w:r>
      <w:r w:rsidR="00851EE9">
        <w:rPr>
          <w:rFonts w:ascii="Arial" w:hAnsi="Arial" w:cs="Arial"/>
        </w:rPr>
        <w:t xml:space="preserve">please refer to their </w:t>
      </w:r>
      <w:r w:rsidR="008933BC">
        <w:rPr>
          <w:rFonts w:ascii="Arial" w:hAnsi="Arial" w:cs="Arial"/>
        </w:rPr>
        <w:t>page on the Suffolk Infolink site</w:t>
      </w:r>
      <w:r w:rsidR="00851EE9">
        <w:rPr>
          <w:rFonts w:ascii="Arial" w:hAnsi="Arial" w:cs="Arial"/>
        </w:rPr>
        <w:t xml:space="preserve"> </w:t>
      </w:r>
      <w:r w:rsidR="00851EE9">
        <w:rPr>
          <w:rStyle w:val="CommentReference"/>
        </w:rPr>
        <w:t xml:space="preserve"> </w:t>
      </w:r>
      <w:hyperlink r:id="rId17" w:history="1">
        <w:r w:rsidR="00851EE9" w:rsidRPr="00BF3BF8">
          <w:rPr>
            <w:rStyle w:val="Hyperlink"/>
            <w:rFonts w:ascii="Arial" w:hAnsi="Arial" w:cs="Arial"/>
          </w:rPr>
          <w:t>Dyslexia Outreach Team | Community Directory (suffolk.gov.uk)</w:t>
        </w:r>
      </w:hyperlink>
      <w:r w:rsidR="00C21B1F" w:rsidRPr="00BF3BF8">
        <w:rPr>
          <w:rFonts w:ascii="Arial" w:hAnsi="Arial" w:cs="Arial"/>
        </w:rPr>
        <w:t>.</w:t>
      </w:r>
      <w:r w:rsidR="00C21B1F">
        <w:t xml:space="preserve"> </w:t>
      </w:r>
      <w:r>
        <w:rPr>
          <w:rFonts w:ascii="Arial" w:hAnsi="Arial" w:cs="Arial"/>
        </w:rPr>
        <w:t xml:space="preserve"> </w:t>
      </w:r>
      <w:r w:rsidR="00843323">
        <w:rPr>
          <w:rFonts w:ascii="Arial" w:hAnsi="Arial" w:cs="Arial"/>
        </w:rPr>
        <w:t xml:space="preserve"> Please </w:t>
      </w:r>
      <w:r w:rsidR="0040446D">
        <w:rPr>
          <w:rFonts w:ascii="Arial" w:hAnsi="Arial" w:cs="Arial"/>
        </w:rPr>
        <w:t xml:space="preserve">note that a recommendation by an Educational Psychologist that a school refer to the Dyslexia Outreach Team </w:t>
      </w:r>
      <w:r w:rsidR="00843323">
        <w:rPr>
          <w:rFonts w:ascii="Arial" w:hAnsi="Arial" w:cs="Arial"/>
        </w:rPr>
        <w:t>will not</w:t>
      </w:r>
      <w:r w:rsidR="0040446D">
        <w:rPr>
          <w:rFonts w:ascii="Arial" w:hAnsi="Arial" w:cs="Arial"/>
        </w:rPr>
        <w:t xml:space="preserve"> </w:t>
      </w:r>
      <w:r w:rsidR="0040446D" w:rsidRPr="0040446D">
        <w:rPr>
          <w:rFonts w:ascii="Arial" w:hAnsi="Arial" w:cs="Arial"/>
          <w:i/>
        </w:rPr>
        <w:t>guarantee</w:t>
      </w:r>
      <w:r w:rsidR="0040446D">
        <w:rPr>
          <w:rFonts w:ascii="Arial" w:hAnsi="Arial" w:cs="Arial"/>
        </w:rPr>
        <w:t xml:space="preserve"> involvement, and that each referral is considered in accordance with the D.O.T. referral criteria.  Where there is confusion over service involvement and referral, both teams are happy to respond to queries and questions.</w:t>
      </w:r>
    </w:p>
    <w:tbl>
      <w:tblPr>
        <w:tblpPr w:leftFromText="180" w:rightFromText="180" w:vertAnchor="text" w:horzAnchor="margin" w:tblpXSpec="center" w:tblpY="46"/>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663"/>
        <w:gridCol w:w="2868"/>
      </w:tblGrid>
      <w:tr w:rsidR="00F65D08" w:rsidRPr="00E343B9" w14:paraId="332742C5" w14:textId="77777777" w:rsidTr="008B165E">
        <w:tc>
          <w:tcPr>
            <w:tcW w:w="1242" w:type="dxa"/>
            <w:vMerge w:val="restart"/>
            <w:shd w:val="clear" w:color="auto" w:fill="auto"/>
            <w:textDirection w:val="btLr"/>
          </w:tcPr>
          <w:p w14:paraId="7906994F" w14:textId="77777777" w:rsidR="00F65D08" w:rsidRPr="00E343B9" w:rsidRDefault="00144229" w:rsidP="00770C8D">
            <w:pPr>
              <w:spacing w:line="276" w:lineRule="auto"/>
              <w:ind w:left="113" w:right="113"/>
              <w:rPr>
                <w:rFonts w:ascii="Arial" w:hAnsi="Arial" w:cs="Arial"/>
                <w:sz w:val="20"/>
                <w:szCs w:val="20"/>
              </w:rPr>
            </w:pPr>
            <w:r>
              <w:rPr>
                <w:rFonts w:ascii="Arial" w:hAnsi="Arial" w:cs="Arial"/>
                <w:noProof/>
                <w:sz w:val="20"/>
                <w:szCs w:val="20"/>
              </w:rPr>
              <w:lastRenderedPageBreak/>
              <w:pict w14:anchorId="7DC2D647">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3" type="#_x0000_t70" style="position:absolute;left:0;text-align:left;margin-left:59.45pt;margin-top:-1261.2pt;width:8.5pt;height:373.2pt;z-index:251665920">
                  <v:textbox style="layout-flow:vertical-ideographic"/>
                </v:shape>
              </w:pict>
            </w:r>
            <w:r>
              <w:rPr>
                <w:rFonts w:ascii="Arial" w:hAnsi="Arial" w:cs="Arial"/>
                <w:noProof/>
                <w:sz w:val="20"/>
                <w:szCs w:val="20"/>
              </w:rPr>
              <w:pict w14:anchorId="36A367B1">
                <v:shape id="_x0000_s1052" type="#_x0000_t70" style="position:absolute;left:0;text-align:left;margin-left:0;margin-top:0;width:8.5pt;height:556.1pt;z-index:-251651584;mso-position-horizontal:center;mso-position-horizontal-relative:margin;mso-position-vertical:bottom;mso-position-vertical-relative:margin" wrapcoords="5891 -25 -3927 4219 -3927 17255 5891 21600 13745 21600 17673 20589 25527 17356 25527 4017 13745 -25 5891 -25" fillcolor="#4472c4" strokecolor="#4472c4">
                  <v:textbox style="layout-flow:vertical-ideographic"/>
                  <w10:wrap type="square" anchorx="margin" anchory="margin"/>
                </v:shape>
              </w:pict>
            </w:r>
            <w:r>
              <w:rPr>
                <w:rFonts w:ascii="Arial" w:hAnsi="Arial" w:cs="Arial"/>
                <w:noProof/>
                <w:sz w:val="20"/>
                <w:szCs w:val="20"/>
              </w:rPr>
              <w:pict w14:anchorId="35CDBB8E">
                <v:shape id="_x0000_s1051" type="#_x0000_t70" style="position:absolute;left:0;text-align:left;margin-left:59.45pt;margin-top:-1381.35pt;width:8.5pt;height:538.5pt;z-index:251663872">
                  <v:textbox style="layout-flow:vertical-ideographic"/>
                </v:shape>
              </w:pict>
            </w:r>
            <w:r w:rsidR="00F65D08" w:rsidRPr="00E343B9">
              <w:rPr>
                <w:rFonts w:ascii="Arial" w:hAnsi="Arial" w:cs="Arial"/>
                <w:sz w:val="20"/>
                <w:szCs w:val="20"/>
              </w:rPr>
              <w:t xml:space="preserve">Continue to:  help the pupil to gain enjoyment from listening to text on a regular basis; help the pupil to access the rest of the curriculum without being held back by their literacy difficulties; help the pupil to understand that reading difficulties are not associated with intelligence and that they simply </w:t>
            </w:r>
            <w:r w:rsidR="001A3B4D" w:rsidRPr="00E343B9">
              <w:rPr>
                <w:rStyle w:val="Emphasis"/>
                <w:sz w:val="20"/>
                <w:szCs w:val="20"/>
              </w:rPr>
              <w:t>'</w:t>
            </w:r>
            <w:r w:rsidR="00F65D08" w:rsidRPr="00E343B9">
              <w:rPr>
                <w:rFonts w:ascii="Arial" w:hAnsi="Arial" w:cs="Arial"/>
                <w:sz w:val="20"/>
                <w:szCs w:val="20"/>
              </w:rPr>
              <w:t>got unlucky</w:t>
            </w:r>
            <w:r w:rsidR="00E343B9">
              <w:rPr>
                <w:rFonts w:ascii="Arial" w:hAnsi="Arial" w:cs="Arial"/>
                <w:sz w:val="20"/>
                <w:szCs w:val="20"/>
              </w:rPr>
              <w:t xml:space="preserve"> </w:t>
            </w:r>
            <w:r w:rsidR="00F65D08" w:rsidRPr="00E343B9">
              <w:rPr>
                <w:rFonts w:ascii="Arial" w:hAnsi="Arial" w:cs="Arial"/>
                <w:sz w:val="20"/>
                <w:szCs w:val="20"/>
              </w:rPr>
              <w:t>in terms of their ability to process written text quickly, and that they can get better at it, but will just have to work a little bit harder than some</w:t>
            </w:r>
            <w:r w:rsidR="00B130C1" w:rsidRPr="00E343B9">
              <w:rPr>
                <w:rFonts w:ascii="Arial" w:hAnsi="Arial" w:cs="Arial"/>
                <w:sz w:val="20"/>
                <w:szCs w:val="20"/>
              </w:rPr>
              <w:t xml:space="preserve"> </w:t>
            </w:r>
            <w:r w:rsidR="00F65D08" w:rsidRPr="00E343B9">
              <w:rPr>
                <w:rFonts w:ascii="Arial" w:hAnsi="Arial" w:cs="Arial"/>
                <w:sz w:val="20"/>
                <w:szCs w:val="20"/>
              </w:rPr>
              <w:t>of their peers……</w:t>
            </w:r>
          </w:p>
        </w:tc>
        <w:tc>
          <w:tcPr>
            <w:tcW w:w="9531" w:type="dxa"/>
            <w:gridSpan w:val="2"/>
            <w:shd w:val="clear" w:color="auto" w:fill="D9E2F3"/>
          </w:tcPr>
          <w:p w14:paraId="0D3461DD" w14:textId="77777777" w:rsidR="00F65D08" w:rsidRPr="00E343B9" w:rsidRDefault="00F65D08" w:rsidP="006C212C">
            <w:pPr>
              <w:spacing w:line="276" w:lineRule="auto"/>
              <w:jc w:val="center"/>
              <w:rPr>
                <w:rFonts w:ascii="Arial" w:hAnsi="Arial" w:cs="Arial"/>
                <w:b/>
                <w:sz w:val="20"/>
                <w:szCs w:val="20"/>
              </w:rPr>
            </w:pPr>
            <w:r w:rsidRPr="00E343B9">
              <w:rPr>
                <w:rFonts w:ascii="Arial" w:hAnsi="Arial" w:cs="Arial"/>
                <w:b/>
                <w:sz w:val="20"/>
                <w:szCs w:val="20"/>
              </w:rPr>
              <w:t>Progression from concern to referral</w:t>
            </w:r>
            <w:r w:rsidR="00755CE9">
              <w:rPr>
                <w:rFonts w:ascii="Arial" w:hAnsi="Arial" w:cs="Arial"/>
                <w:b/>
                <w:sz w:val="20"/>
                <w:szCs w:val="20"/>
              </w:rPr>
              <w:t xml:space="preserve"> (graduated response)</w:t>
            </w:r>
            <w:r w:rsidRPr="00E343B9">
              <w:rPr>
                <w:rFonts w:ascii="Arial" w:hAnsi="Arial" w:cs="Arial"/>
                <w:b/>
                <w:sz w:val="20"/>
                <w:szCs w:val="20"/>
              </w:rPr>
              <w:t>:</w:t>
            </w:r>
          </w:p>
          <w:p w14:paraId="2D9B1FFF" w14:textId="77777777" w:rsidR="00F65D08" w:rsidRPr="00E343B9" w:rsidRDefault="00F65D08" w:rsidP="006C212C">
            <w:pPr>
              <w:spacing w:line="276" w:lineRule="auto"/>
              <w:jc w:val="center"/>
              <w:rPr>
                <w:rFonts w:ascii="Arial" w:hAnsi="Arial" w:cs="Arial"/>
                <w:b/>
                <w:sz w:val="20"/>
                <w:szCs w:val="20"/>
              </w:rPr>
            </w:pPr>
          </w:p>
        </w:tc>
      </w:tr>
      <w:tr w:rsidR="00F65D08" w:rsidRPr="00E343B9" w14:paraId="032C4957" w14:textId="77777777" w:rsidTr="0009521E">
        <w:tc>
          <w:tcPr>
            <w:tcW w:w="1242" w:type="dxa"/>
            <w:vMerge/>
            <w:shd w:val="clear" w:color="auto" w:fill="auto"/>
            <w:textDirection w:val="btLr"/>
          </w:tcPr>
          <w:p w14:paraId="04393DD6" w14:textId="77777777" w:rsidR="00F65D08" w:rsidRPr="00E343B9" w:rsidRDefault="00F65D08" w:rsidP="006C212C">
            <w:pPr>
              <w:spacing w:line="276" w:lineRule="auto"/>
              <w:ind w:left="113" w:right="113"/>
              <w:rPr>
                <w:sz w:val="20"/>
                <w:szCs w:val="20"/>
              </w:rPr>
            </w:pPr>
          </w:p>
        </w:tc>
        <w:tc>
          <w:tcPr>
            <w:tcW w:w="6663" w:type="dxa"/>
            <w:shd w:val="clear" w:color="auto" w:fill="auto"/>
          </w:tcPr>
          <w:p w14:paraId="2305EC0C" w14:textId="030A6169"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 xml:space="preserve">Child does not appear to be progressing with reading in line </w:t>
            </w:r>
            <w:r w:rsidRPr="008B165E">
              <w:rPr>
                <w:rFonts w:ascii="Arial" w:hAnsi="Arial" w:cs="Arial"/>
                <w:sz w:val="20"/>
                <w:szCs w:val="20"/>
              </w:rPr>
              <w:t>with their chronological age</w:t>
            </w:r>
            <w:r w:rsidR="000D4AC0" w:rsidRPr="008B165E">
              <w:rPr>
                <w:rFonts w:ascii="Arial" w:hAnsi="Arial" w:cs="Arial"/>
                <w:sz w:val="20"/>
                <w:szCs w:val="20"/>
              </w:rPr>
              <w:t xml:space="preserve"> (note that in the early years</w:t>
            </w:r>
            <w:r w:rsidR="00770C8D">
              <w:rPr>
                <w:rFonts w:ascii="Arial" w:hAnsi="Arial" w:cs="Arial"/>
                <w:sz w:val="20"/>
                <w:szCs w:val="20"/>
              </w:rPr>
              <w:t>,</w:t>
            </w:r>
            <w:r w:rsidR="008B165E" w:rsidRPr="008B165E">
              <w:rPr>
                <w:rFonts w:ascii="Arial" w:hAnsi="Arial" w:cs="Arial"/>
                <w:sz w:val="20"/>
                <w:szCs w:val="20"/>
              </w:rPr>
              <w:t xml:space="preserve"> progress with speech and language should be viewed as a key indicator; guidance on responding to results of the Year 1 phonics screener can be found at: </w:t>
            </w:r>
            <w:hyperlink r:id="rId18" w:history="1">
              <w:r w:rsidR="008B165E" w:rsidRPr="008B165E">
                <w:rPr>
                  <w:rStyle w:val="Hyperlink"/>
                  <w:rFonts w:ascii="Arial" w:hAnsi="Arial" w:cs="Arial"/>
                  <w:sz w:val="20"/>
                  <w:szCs w:val="20"/>
                </w:rPr>
                <w:t>Phonics screening check: responding to the results - GOV.UK (www.gov.uk)</w:t>
              </w:r>
            </w:hyperlink>
            <w:r w:rsidR="008B165E" w:rsidRPr="008B165E">
              <w:rPr>
                <w:rFonts w:ascii="Arial" w:hAnsi="Arial" w:cs="Arial"/>
                <w:sz w:val="20"/>
                <w:szCs w:val="20"/>
              </w:rPr>
              <w:t xml:space="preserve"> – we would emphasise the importance of planning </w:t>
            </w:r>
            <w:r w:rsidR="00843323">
              <w:rPr>
                <w:rFonts w:ascii="Arial" w:hAnsi="Arial" w:cs="Arial"/>
                <w:sz w:val="20"/>
                <w:szCs w:val="20"/>
              </w:rPr>
              <w:t xml:space="preserve"> an </w:t>
            </w:r>
            <w:r w:rsidR="008B165E" w:rsidRPr="008B165E">
              <w:rPr>
                <w:rFonts w:ascii="Arial" w:hAnsi="Arial" w:cs="Arial"/>
                <w:sz w:val="20"/>
                <w:szCs w:val="20"/>
              </w:rPr>
              <w:t>attuned and appropriate early intervention for those children who do not pass th</w:t>
            </w:r>
            <w:r w:rsidR="00770C8D">
              <w:rPr>
                <w:rFonts w:ascii="Arial" w:hAnsi="Arial" w:cs="Arial"/>
                <w:sz w:val="20"/>
                <w:szCs w:val="20"/>
              </w:rPr>
              <w:t>e screener</w:t>
            </w:r>
            <w:r w:rsidR="008B165E">
              <w:rPr>
                <w:rFonts w:ascii="Arial" w:hAnsi="Arial" w:cs="Arial"/>
                <w:sz w:val="20"/>
                <w:szCs w:val="20"/>
              </w:rPr>
              <w:t>)</w:t>
            </w:r>
            <w:r w:rsidR="008B165E" w:rsidRPr="008B165E">
              <w:rPr>
                <w:rFonts w:ascii="Arial" w:hAnsi="Arial" w:cs="Arial"/>
                <w:sz w:val="20"/>
                <w:szCs w:val="20"/>
              </w:rPr>
              <w:t>.</w:t>
            </w:r>
          </w:p>
          <w:p w14:paraId="353D4FC4" w14:textId="77777777" w:rsidR="00F65D08" w:rsidRPr="00E343B9" w:rsidRDefault="00F65D08" w:rsidP="006C212C">
            <w:pPr>
              <w:spacing w:line="276" w:lineRule="auto"/>
              <w:ind w:left="604" w:hanging="683"/>
              <w:rPr>
                <w:rFonts w:ascii="Arial" w:hAnsi="Arial" w:cs="Arial"/>
                <w:sz w:val="20"/>
                <w:szCs w:val="20"/>
              </w:rPr>
            </w:pPr>
          </w:p>
        </w:tc>
        <w:tc>
          <w:tcPr>
            <w:tcW w:w="2868" w:type="dxa"/>
            <w:vMerge w:val="restart"/>
            <w:shd w:val="clear" w:color="auto" w:fill="auto"/>
          </w:tcPr>
          <w:p w14:paraId="0C29F004"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30A110A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35" type="#_x0000_t55" style="position:absolute;margin-left:-2.1pt;margin-top:10.35pt;width:17.25pt;height:17.2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" adj="10800" fillcolor="#4472c4" strokecolor="#2f528f" strokeweight="1pt"/>
              </w:pict>
            </w:r>
          </w:p>
          <w:p w14:paraId="3FE98CD0" w14:textId="77777777" w:rsidR="00F65D08" w:rsidRPr="00E343B9" w:rsidRDefault="00F65D08" w:rsidP="006C212C">
            <w:pPr>
              <w:spacing w:line="276" w:lineRule="auto"/>
              <w:rPr>
                <w:rFonts w:ascii="Arial" w:hAnsi="Arial" w:cs="Arial"/>
                <w:sz w:val="20"/>
                <w:szCs w:val="20"/>
              </w:rPr>
            </w:pPr>
          </w:p>
          <w:p w14:paraId="7DCBECB6" w14:textId="77777777" w:rsidR="00F65D08" w:rsidRPr="00E343B9" w:rsidRDefault="00F65D08" w:rsidP="006C212C">
            <w:pPr>
              <w:spacing w:line="276" w:lineRule="auto"/>
              <w:rPr>
                <w:rFonts w:ascii="Arial" w:hAnsi="Arial" w:cs="Arial"/>
                <w:sz w:val="20"/>
                <w:szCs w:val="20"/>
              </w:rPr>
            </w:pPr>
          </w:p>
          <w:p w14:paraId="13450A91"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2E0896E2">
                <v:shape id="Arrow: Chevron 3" o:spid="_x0000_s1034" type="#_x0000_t55" style="position:absolute;margin-left:-.05pt;margin-top:12.1pt;width:17.25pt;height:17.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" adj="10800" fillcolor="#4472c4" strokecolor="#2f528f" strokeweight="1pt"/>
              </w:pict>
            </w:r>
          </w:p>
          <w:p w14:paraId="5AB3074F" w14:textId="77777777" w:rsidR="00F65D08" w:rsidRPr="00E343B9" w:rsidRDefault="00F65D08" w:rsidP="006C212C">
            <w:pPr>
              <w:spacing w:line="276" w:lineRule="auto"/>
              <w:rPr>
                <w:rFonts w:ascii="Arial" w:hAnsi="Arial" w:cs="Arial"/>
                <w:sz w:val="20"/>
                <w:szCs w:val="20"/>
              </w:rPr>
            </w:pPr>
          </w:p>
          <w:p w14:paraId="212C491A"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1A912921">
                <v:shape id="Arrow: Bent 5" o:spid="_x0000_s1033" style="position:absolute;margin-left:29.4pt;margin-top:2.5pt;width:75pt;height:38.25pt;rotation:90;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9525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" path="m,485775l,273248c,155873,95152,60721,212527,60721r618529,1l831056,,952500,121444,831056,242888r,-60722l212527,182166v-50304,,-91083,40779,-91083,91083l121444,485775,,485775xe" fillcolor="#4472c4" strokecolor="#2f528f" strokeweight="1pt">
                  <v:stroke joinstyle="miter"/>
                  <v:path arrowok="t" o:connecttype="custom" o:connectlocs="0,485775;0,273248;212527,60721;831056,60722;831056,0;952500,121444;831056,242888;831056,182166;212527,182166;121444,273249;121444,485775;0,485775" o:connectangles="0,0,0,0,0,0,0,0,0,0,0,0"/>
                </v:shape>
              </w:pict>
            </w:r>
          </w:p>
          <w:p w14:paraId="3AFD3766" w14:textId="77777777" w:rsidR="00F65D08" w:rsidRPr="00E343B9" w:rsidRDefault="00F65D08" w:rsidP="006C212C">
            <w:pPr>
              <w:spacing w:line="276" w:lineRule="auto"/>
              <w:rPr>
                <w:rFonts w:ascii="Arial" w:hAnsi="Arial" w:cs="Arial"/>
                <w:sz w:val="20"/>
                <w:szCs w:val="20"/>
              </w:rPr>
            </w:pPr>
          </w:p>
          <w:p w14:paraId="1F430C70"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4DE3A656">
                <v:shape id="Arrow: Chevron 4" o:spid="_x0000_s1032" type="#_x0000_t55" style="position:absolute;margin-left:-.05pt;margin-top:.25pt;width:17.25pt;height:17.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" adj="10800" fillcolor="#4472c4" strokecolor="#2f528f" strokeweight="1pt"/>
              </w:pict>
            </w:r>
          </w:p>
          <w:p w14:paraId="6A40E9FE" w14:textId="77777777" w:rsidR="00F65D08" w:rsidRPr="00E343B9" w:rsidRDefault="00F65D08" w:rsidP="006C212C">
            <w:pPr>
              <w:spacing w:line="276" w:lineRule="auto"/>
              <w:rPr>
                <w:rFonts w:ascii="Arial" w:hAnsi="Arial" w:cs="Arial"/>
                <w:sz w:val="20"/>
                <w:szCs w:val="20"/>
              </w:rPr>
            </w:pPr>
          </w:p>
          <w:p w14:paraId="575DB626"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317118CB">
                <v:rect id="_x0000_s1039" style="position:absolute;margin-left:-2.1pt;margin-top:10.4pt;width:156.4pt;height:296.25pt;z-index:251659776" filled="f" stroked="f"/>
              </w:pict>
            </w:r>
          </w:p>
          <w:p w14:paraId="4121B9D4" w14:textId="77777777" w:rsidR="00F65D08" w:rsidRPr="00E343B9" w:rsidRDefault="00F65D08" w:rsidP="006C212C">
            <w:pPr>
              <w:spacing w:line="276" w:lineRule="auto"/>
              <w:jc w:val="center"/>
              <w:rPr>
                <w:rFonts w:ascii="Arial" w:hAnsi="Arial" w:cs="Arial"/>
                <w:sz w:val="20"/>
                <w:szCs w:val="20"/>
              </w:rPr>
            </w:pPr>
            <w:r w:rsidRPr="00E343B9">
              <w:rPr>
                <w:rFonts w:ascii="Arial" w:hAnsi="Arial" w:cs="Arial"/>
                <w:sz w:val="20"/>
                <w:szCs w:val="20"/>
              </w:rPr>
              <w:t>Staff or parent</w:t>
            </w:r>
            <w:r w:rsidR="00A2068C" w:rsidRPr="00E343B9">
              <w:rPr>
                <w:rFonts w:ascii="Arial" w:hAnsi="Arial" w:cs="Arial"/>
                <w:sz w:val="20"/>
                <w:szCs w:val="20"/>
              </w:rPr>
              <w:t>s</w:t>
            </w:r>
            <w:r w:rsidRPr="00E343B9">
              <w:rPr>
                <w:rFonts w:ascii="Arial" w:hAnsi="Arial" w:cs="Arial"/>
                <w:sz w:val="20"/>
                <w:szCs w:val="20"/>
              </w:rPr>
              <w:t xml:space="preserve"> are very concerned about a pupil’s emotional well-being as a result of their poor progress with literacy </w:t>
            </w:r>
          </w:p>
          <w:p w14:paraId="45E2D4AE" w14:textId="77777777" w:rsidR="00F65D08" w:rsidRPr="00E343B9" w:rsidRDefault="00F65D08" w:rsidP="006C212C">
            <w:pPr>
              <w:spacing w:line="276" w:lineRule="auto"/>
              <w:jc w:val="center"/>
              <w:rPr>
                <w:rFonts w:ascii="Arial" w:hAnsi="Arial" w:cs="Arial"/>
                <w:sz w:val="20"/>
                <w:szCs w:val="20"/>
              </w:rPr>
            </w:pPr>
            <w:r w:rsidRPr="00E343B9">
              <w:rPr>
                <w:rFonts w:ascii="Arial" w:hAnsi="Arial" w:cs="Arial"/>
                <w:i/>
                <w:sz w:val="20"/>
                <w:szCs w:val="20"/>
              </w:rPr>
              <w:t>and / or</w:t>
            </w:r>
            <w:r w:rsidRPr="00E343B9">
              <w:rPr>
                <w:rFonts w:ascii="Arial" w:hAnsi="Arial" w:cs="Arial"/>
                <w:sz w:val="20"/>
                <w:szCs w:val="20"/>
              </w:rPr>
              <w:t xml:space="preserve"> pupil is presenting with complex needs of which lack of progress in literacy is only one </w:t>
            </w:r>
          </w:p>
          <w:p w14:paraId="2A05E8CF" w14:textId="4047B7DC" w:rsidR="00F65D08" w:rsidRPr="00E343B9" w:rsidRDefault="00144229" w:rsidP="006C212C">
            <w:pPr>
              <w:spacing w:line="276" w:lineRule="auto"/>
              <w:jc w:val="center"/>
              <w:rPr>
                <w:rFonts w:ascii="Arial" w:hAnsi="Arial" w:cs="Arial"/>
                <w:sz w:val="20"/>
                <w:szCs w:val="20"/>
              </w:rPr>
            </w:pPr>
            <w:r>
              <w:rPr>
                <w:rFonts w:ascii="Arial" w:hAnsi="Arial" w:cs="Arial"/>
                <w:noProof/>
                <w:sz w:val="20"/>
                <w:szCs w:val="20"/>
              </w:rPr>
              <w:pict w14:anchorId="5AD0FEA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69.55pt;margin-top:.5pt;width:9pt;height:20.25pt;z-index:251667968" fillcolor="#4472c4" strokecolor="#4472c4" strokeweight="2.5pt">
                  <v:shadow color="#868686"/>
                  <v:textbox style="layout-flow:vertical-ideographic"/>
                </v:shape>
              </w:pict>
            </w:r>
          </w:p>
          <w:p w14:paraId="3FC11F9F" w14:textId="77777777" w:rsidR="00F65D08" w:rsidRPr="00E343B9" w:rsidRDefault="00F65D08" w:rsidP="006C212C">
            <w:pPr>
              <w:spacing w:line="276" w:lineRule="auto"/>
              <w:jc w:val="center"/>
              <w:rPr>
                <w:rFonts w:ascii="Arial" w:hAnsi="Arial" w:cs="Arial"/>
                <w:sz w:val="20"/>
                <w:szCs w:val="20"/>
              </w:rPr>
            </w:pPr>
          </w:p>
          <w:p w14:paraId="6EE6E91B" w14:textId="77777777" w:rsidR="00F65D08" w:rsidRPr="00E343B9" w:rsidRDefault="00F65D08" w:rsidP="006C212C">
            <w:pPr>
              <w:spacing w:line="276" w:lineRule="auto"/>
              <w:jc w:val="center"/>
              <w:rPr>
                <w:rFonts w:ascii="Arial" w:hAnsi="Arial" w:cs="Arial"/>
                <w:sz w:val="20"/>
                <w:szCs w:val="20"/>
              </w:rPr>
            </w:pPr>
            <w:r w:rsidRPr="00E343B9">
              <w:rPr>
                <w:rFonts w:ascii="Arial" w:hAnsi="Arial" w:cs="Arial"/>
                <w:sz w:val="20"/>
                <w:szCs w:val="20"/>
              </w:rPr>
              <w:t>Collect evidence</w:t>
            </w:r>
          </w:p>
          <w:p w14:paraId="2B89A28D" w14:textId="77777777" w:rsidR="00F65D08" w:rsidRPr="00E343B9" w:rsidRDefault="00144229" w:rsidP="006C212C">
            <w:pPr>
              <w:spacing w:line="276" w:lineRule="auto"/>
              <w:jc w:val="center"/>
              <w:rPr>
                <w:rFonts w:ascii="Arial" w:hAnsi="Arial" w:cs="Arial"/>
                <w:sz w:val="20"/>
                <w:szCs w:val="20"/>
              </w:rPr>
            </w:pPr>
            <w:r>
              <w:rPr>
                <w:rFonts w:ascii="Arial" w:hAnsi="Arial" w:cs="Arial"/>
                <w:noProof/>
                <w:sz w:val="20"/>
                <w:szCs w:val="20"/>
              </w:rPr>
              <w:pict w14:anchorId="17E7301F">
                <v:shape id="_x0000_s1038" type="#_x0000_t67" style="position:absolute;left:0;text-align:left;margin-left:69.55pt;margin-top:4.3pt;width:9pt;height:20.25pt;z-index:251658752" fillcolor="#4472c4" strokecolor="#4472c4" strokeweight="2.5pt">
                  <v:shadow color="#868686"/>
                  <v:textbox style="layout-flow:vertical-ideographic"/>
                </v:shape>
              </w:pict>
            </w:r>
          </w:p>
          <w:p w14:paraId="5A2DCADF" w14:textId="77777777" w:rsidR="00F65D08" w:rsidRPr="00E343B9" w:rsidRDefault="00F65D08" w:rsidP="006C212C">
            <w:pPr>
              <w:spacing w:line="276" w:lineRule="auto"/>
              <w:jc w:val="center"/>
              <w:rPr>
                <w:rFonts w:ascii="Arial" w:hAnsi="Arial" w:cs="Arial"/>
                <w:sz w:val="20"/>
                <w:szCs w:val="20"/>
              </w:rPr>
            </w:pPr>
          </w:p>
          <w:p w14:paraId="29CCAA13" w14:textId="77777777" w:rsidR="00F65D08" w:rsidRPr="00E343B9" w:rsidRDefault="00F65D08" w:rsidP="006C212C">
            <w:pPr>
              <w:spacing w:line="276" w:lineRule="auto"/>
              <w:jc w:val="center"/>
              <w:rPr>
                <w:rFonts w:ascii="Arial" w:hAnsi="Arial" w:cs="Arial"/>
                <w:sz w:val="20"/>
                <w:szCs w:val="20"/>
              </w:rPr>
            </w:pPr>
            <w:r w:rsidRPr="00E343B9">
              <w:rPr>
                <w:rFonts w:ascii="Arial" w:hAnsi="Arial" w:cs="Arial"/>
                <w:sz w:val="20"/>
                <w:szCs w:val="20"/>
              </w:rPr>
              <w:t>Make referral to Educational Psychology Service</w:t>
            </w:r>
            <w:r w:rsidR="00E75348">
              <w:rPr>
                <w:rFonts w:ascii="Arial" w:hAnsi="Arial" w:cs="Arial"/>
                <w:sz w:val="20"/>
                <w:szCs w:val="20"/>
              </w:rPr>
              <w:t xml:space="preserve"> using request for EP involvement form</w:t>
            </w:r>
          </w:p>
          <w:p w14:paraId="2BA5654F" w14:textId="77777777" w:rsidR="00F65D08" w:rsidRPr="00E343B9" w:rsidRDefault="00144229" w:rsidP="006C212C">
            <w:pPr>
              <w:spacing w:line="276" w:lineRule="auto"/>
              <w:rPr>
                <w:rFonts w:ascii="Arial" w:hAnsi="Arial" w:cs="Arial"/>
                <w:sz w:val="20"/>
                <w:szCs w:val="20"/>
              </w:rPr>
            </w:pPr>
            <w:r>
              <w:rPr>
                <w:rFonts w:ascii="Arial" w:hAnsi="Arial" w:cs="Arial"/>
                <w:noProof/>
                <w:sz w:val="20"/>
                <w:szCs w:val="20"/>
              </w:rPr>
              <w:pict w14:anchorId="1B2DC25F">
                <v:shape id="Arrow: Chevron 6" o:spid="_x0000_s1027" type="#_x0000_t55" style="position:absolute;margin-left:-2.1pt;margin-top:43.4pt;width:17.25pt;height:17.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" adj="10800" fillcolor="#4472c4" strokecolor="#2f528f" strokeweight="1pt"/>
              </w:pict>
            </w:r>
            <w:r>
              <w:rPr>
                <w:rFonts w:ascii="Arial" w:hAnsi="Arial" w:cs="Arial"/>
                <w:noProof/>
                <w:sz w:val="20"/>
                <w:szCs w:val="20"/>
              </w:rPr>
              <w:pict w14:anchorId="45867753">
                <v:shape id="Arrow: Chevron 9" o:spid="_x0000_s1029" type="#_x0000_t55" style="position:absolute;margin-left:-.05pt;margin-top:165.25pt;width:17.25pt;height:17.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" adj="10800" fillcolor="#4472c4" strokecolor="#2f528f" strokeweight="1pt"/>
              </w:pict>
            </w:r>
            <w:r>
              <w:rPr>
                <w:rFonts w:ascii="Arial" w:hAnsi="Arial" w:cs="Arial"/>
                <w:noProof/>
                <w:sz w:val="20"/>
                <w:szCs w:val="20"/>
              </w:rPr>
              <w:pict w14:anchorId="529C8990">
                <v:shape id="Arrow: Chevron 10" o:spid="_x0000_s1030" type="#_x0000_t55" style="position:absolute;margin-left:-.05pt;margin-top:223.6pt;width:17.25pt;height:17.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" adj="10800" fillcolor="#4472c4" strokecolor="#2f528f" strokeweight="1pt"/>
              </w:pict>
            </w:r>
            <w:r>
              <w:rPr>
                <w:rFonts w:ascii="Arial" w:hAnsi="Arial" w:cs="Arial"/>
                <w:noProof/>
                <w:sz w:val="20"/>
                <w:szCs w:val="20"/>
              </w:rPr>
              <w:pict w14:anchorId="5A562E0E">
                <v:shape id="Arrow: Chevron 8" o:spid="_x0000_s1028" type="#_x0000_t55" style="position:absolute;margin-left:-.05pt;margin-top:101.5pt;width:17.25pt;height:17.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" adj="10800" fillcolor="#4472c4" strokecolor="#2f528f" strokeweight="1pt"/>
              </w:pict>
            </w:r>
            <w:r>
              <w:rPr>
                <w:rFonts w:ascii="Arial" w:hAnsi="Arial" w:cs="Arial"/>
                <w:noProof/>
                <w:sz w:val="20"/>
                <w:szCs w:val="20"/>
              </w:rPr>
              <w:pict w14:anchorId="3731B9A3">
                <v:shape id="Arrow: Bent-Up 11" o:spid="_x0000_s1031" style="position:absolute;margin-left:45.55pt;margin-top:40.85pt;width:40.5pt;height:161.2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514350,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" path="m,1919288r321469,l321469,128588r-64294,l385763,,514350,128588r-64294,l450056,2047875,,2047875,,1919288xe" fillcolor="#4472c4" strokecolor="#2f528f" strokeweight="1pt">
                  <v:stroke joinstyle="miter"/>
                  <v:path arrowok="t" o:connecttype="custom" o:connectlocs="0,1919288;321469,1919288;321469,128588;257175,128588;385763,0;514350,128588;450056,128588;450056,2047875;0,2047875;0,1919288" o:connectangles="0,0,0,0,0,0,0,0,0,0"/>
                </v:shape>
              </w:pict>
            </w:r>
          </w:p>
        </w:tc>
      </w:tr>
      <w:tr w:rsidR="00F65D08" w:rsidRPr="00E343B9" w14:paraId="1F91327A" w14:textId="77777777" w:rsidTr="0009521E">
        <w:trPr>
          <w:trHeight w:val="992"/>
        </w:trPr>
        <w:tc>
          <w:tcPr>
            <w:tcW w:w="1242" w:type="dxa"/>
            <w:vMerge/>
            <w:shd w:val="clear" w:color="auto" w:fill="auto"/>
            <w:textDirection w:val="btLr"/>
          </w:tcPr>
          <w:p w14:paraId="55064693" w14:textId="77777777" w:rsidR="00F65D08" w:rsidRPr="00E343B9" w:rsidRDefault="00F65D08" w:rsidP="006C212C">
            <w:pPr>
              <w:spacing w:line="276" w:lineRule="auto"/>
              <w:ind w:left="113" w:right="113"/>
              <w:rPr>
                <w:sz w:val="20"/>
                <w:szCs w:val="20"/>
              </w:rPr>
            </w:pPr>
          </w:p>
        </w:tc>
        <w:tc>
          <w:tcPr>
            <w:tcW w:w="6663" w:type="dxa"/>
            <w:shd w:val="clear" w:color="auto" w:fill="auto"/>
          </w:tcPr>
          <w:p w14:paraId="6CCE698B" w14:textId="77777777" w:rsidR="00F65D08" w:rsidRPr="00E343B9" w:rsidRDefault="00F65D08" w:rsidP="008B165E">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 xml:space="preserve">School to check whether sight and hearing tests </w:t>
            </w:r>
            <w:r w:rsidR="00B462B7" w:rsidRPr="00E343B9">
              <w:rPr>
                <w:rFonts w:ascii="Arial" w:hAnsi="Arial" w:cs="Arial"/>
                <w:sz w:val="20"/>
                <w:szCs w:val="20"/>
              </w:rPr>
              <w:t xml:space="preserve">have </w:t>
            </w:r>
            <w:r w:rsidRPr="00E343B9">
              <w:rPr>
                <w:rFonts w:ascii="Arial" w:hAnsi="Arial" w:cs="Arial"/>
                <w:sz w:val="20"/>
                <w:szCs w:val="20"/>
              </w:rPr>
              <w:t>been completed within last 2 years</w:t>
            </w:r>
            <w:r w:rsidR="00E75348">
              <w:rPr>
                <w:rFonts w:ascii="Arial" w:hAnsi="Arial" w:cs="Arial"/>
                <w:sz w:val="20"/>
                <w:szCs w:val="20"/>
              </w:rPr>
              <w:t xml:space="preserve"> and any speech and language needs have been addressed</w:t>
            </w:r>
            <w:r w:rsidR="002408F1" w:rsidRPr="00E343B9">
              <w:rPr>
                <w:rFonts w:ascii="Arial" w:hAnsi="Arial" w:cs="Arial"/>
                <w:sz w:val="20"/>
                <w:szCs w:val="20"/>
              </w:rPr>
              <w:t>.</w:t>
            </w:r>
          </w:p>
        </w:tc>
        <w:tc>
          <w:tcPr>
            <w:tcW w:w="2868" w:type="dxa"/>
            <w:vMerge/>
            <w:shd w:val="clear" w:color="auto" w:fill="auto"/>
          </w:tcPr>
          <w:p w14:paraId="45B3D8CE" w14:textId="77777777" w:rsidR="00F65D08" w:rsidRPr="00E343B9" w:rsidRDefault="00F65D08" w:rsidP="006C212C">
            <w:pPr>
              <w:spacing w:line="276" w:lineRule="auto"/>
              <w:rPr>
                <w:rFonts w:ascii="Arial" w:hAnsi="Arial" w:cs="Arial"/>
                <w:sz w:val="20"/>
                <w:szCs w:val="20"/>
              </w:rPr>
            </w:pPr>
          </w:p>
        </w:tc>
      </w:tr>
      <w:tr w:rsidR="00F65D08" w:rsidRPr="00E343B9" w14:paraId="32050952" w14:textId="77777777" w:rsidTr="0009521E">
        <w:tc>
          <w:tcPr>
            <w:tcW w:w="1242" w:type="dxa"/>
            <w:vMerge/>
            <w:shd w:val="clear" w:color="auto" w:fill="auto"/>
          </w:tcPr>
          <w:p w14:paraId="204A2B6B" w14:textId="77777777" w:rsidR="00F65D08" w:rsidRPr="00E343B9" w:rsidRDefault="00F65D08" w:rsidP="006C212C">
            <w:pPr>
              <w:spacing w:line="276" w:lineRule="auto"/>
              <w:rPr>
                <w:sz w:val="20"/>
                <w:szCs w:val="20"/>
              </w:rPr>
            </w:pPr>
          </w:p>
        </w:tc>
        <w:tc>
          <w:tcPr>
            <w:tcW w:w="6663" w:type="dxa"/>
            <w:shd w:val="clear" w:color="auto" w:fill="auto"/>
          </w:tcPr>
          <w:p w14:paraId="58706B15"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 xml:space="preserve">School need to assess </w:t>
            </w:r>
            <w:r w:rsidRPr="00E343B9">
              <w:rPr>
                <w:rFonts w:ascii="Arial" w:hAnsi="Arial" w:cs="Arial"/>
                <w:i/>
                <w:iCs/>
                <w:sz w:val="20"/>
                <w:szCs w:val="20"/>
              </w:rPr>
              <w:t>at least</w:t>
            </w:r>
            <w:r w:rsidRPr="00E343B9">
              <w:rPr>
                <w:rFonts w:ascii="Arial" w:hAnsi="Arial" w:cs="Arial"/>
                <w:sz w:val="20"/>
                <w:szCs w:val="20"/>
              </w:rPr>
              <w:t>:</w:t>
            </w:r>
          </w:p>
          <w:p w14:paraId="6BC8DBD8"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Accuracy of whole word reading</w:t>
            </w:r>
            <w:r w:rsidR="00477CAC">
              <w:rPr>
                <w:rFonts w:ascii="Arial" w:hAnsi="Arial" w:cs="Arial"/>
                <w:sz w:val="20"/>
                <w:szCs w:val="20"/>
              </w:rPr>
              <w:t xml:space="preserve"> (when presented singularly </w:t>
            </w:r>
            <w:r w:rsidR="004777FF">
              <w:rPr>
                <w:rFonts w:ascii="Arial" w:hAnsi="Arial" w:cs="Arial"/>
                <w:sz w:val="20"/>
                <w:szCs w:val="20"/>
              </w:rPr>
              <w:t xml:space="preserve">and / </w:t>
            </w:r>
            <w:r w:rsidR="00477CAC">
              <w:rPr>
                <w:rFonts w:ascii="Arial" w:hAnsi="Arial" w:cs="Arial"/>
                <w:sz w:val="20"/>
                <w:szCs w:val="20"/>
              </w:rPr>
              <w:t>or in text)</w:t>
            </w:r>
          </w:p>
          <w:p w14:paraId="13A6D7CC"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Fluency of whole word reading</w:t>
            </w:r>
          </w:p>
          <w:p w14:paraId="02B15700"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Ability to segment words with regular spelling patterns (e.g. CCVCC words, and extending to use of letter combinations / digraphs such as ‘</w:t>
            </w:r>
            <w:proofErr w:type="spellStart"/>
            <w:r w:rsidRPr="00E343B9">
              <w:rPr>
                <w:rFonts w:ascii="Arial" w:hAnsi="Arial" w:cs="Arial"/>
                <w:sz w:val="20"/>
                <w:szCs w:val="20"/>
              </w:rPr>
              <w:t>th</w:t>
            </w:r>
            <w:proofErr w:type="spellEnd"/>
            <w:r w:rsidRPr="00E343B9">
              <w:rPr>
                <w:rFonts w:ascii="Arial" w:hAnsi="Arial" w:cs="Arial"/>
                <w:sz w:val="20"/>
                <w:szCs w:val="20"/>
              </w:rPr>
              <w:t>’, ‘</w:t>
            </w:r>
            <w:proofErr w:type="spellStart"/>
            <w:r w:rsidRPr="00E343B9">
              <w:rPr>
                <w:rFonts w:ascii="Arial" w:hAnsi="Arial" w:cs="Arial"/>
                <w:sz w:val="20"/>
                <w:szCs w:val="20"/>
              </w:rPr>
              <w:t>sh</w:t>
            </w:r>
            <w:proofErr w:type="spellEnd"/>
            <w:r w:rsidRPr="00E343B9">
              <w:rPr>
                <w:rFonts w:ascii="Arial" w:hAnsi="Arial" w:cs="Arial"/>
                <w:sz w:val="20"/>
                <w:szCs w:val="20"/>
              </w:rPr>
              <w:t>’, ‘</w:t>
            </w:r>
            <w:proofErr w:type="spellStart"/>
            <w:r w:rsidRPr="00E343B9">
              <w:rPr>
                <w:rFonts w:ascii="Arial" w:hAnsi="Arial" w:cs="Arial"/>
                <w:sz w:val="20"/>
                <w:szCs w:val="20"/>
              </w:rPr>
              <w:t>ing</w:t>
            </w:r>
            <w:proofErr w:type="spellEnd"/>
            <w:r w:rsidRPr="00E343B9">
              <w:rPr>
                <w:rFonts w:ascii="Arial" w:hAnsi="Arial" w:cs="Arial"/>
                <w:sz w:val="20"/>
                <w:szCs w:val="20"/>
              </w:rPr>
              <w:t>’)</w:t>
            </w:r>
          </w:p>
          <w:p w14:paraId="68633CB7"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Ability to synthesise words with spelling patterns as above</w:t>
            </w:r>
          </w:p>
          <w:p w14:paraId="421D2EA5" w14:textId="77777777" w:rsidR="00F65D08" w:rsidRPr="00E343B9" w:rsidRDefault="008E0EAF"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Ability to s</w:t>
            </w:r>
            <w:r w:rsidR="00F65D08" w:rsidRPr="00E343B9">
              <w:rPr>
                <w:rFonts w:ascii="Arial" w:hAnsi="Arial" w:cs="Arial"/>
                <w:sz w:val="20"/>
                <w:szCs w:val="20"/>
              </w:rPr>
              <w:t>pell</w:t>
            </w:r>
            <w:r w:rsidRPr="00E343B9">
              <w:rPr>
                <w:rFonts w:ascii="Arial" w:hAnsi="Arial" w:cs="Arial"/>
                <w:sz w:val="20"/>
                <w:szCs w:val="20"/>
              </w:rPr>
              <w:t xml:space="preserve"> </w:t>
            </w:r>
            <w:r w:rsidR="00F65D08" w:rsidRPr="00E343B9">
              <w:rPr>
                <w:rFonts w:ascii="Arial" w:hAnsi="Arial" w:cs="Arial"/>
                <w:sz w:val="20"/>
                <w:szCs w:val="20"/>
              </w:rPr>
              <w:t>words with spelling patterns as above</w:t>
            </w:r>
          </w:p>
          <w:p w14:paraId="74934B93"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Ability to read independently for meaning</w:t>
            </w:r>
          </w:p>
          <w:p w14:paraId="51C74C39"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Ability to extract meaning from text that is read to them by someone else</w:t>
            </w:r>
          </w:p>
          <w:p w14:paraId="65C4106E" w14:textId="77777777" w:rsidR="00F65D08" w:rsidRPr="00E343B9" w:rsidRDefault="00F65D08" w:rsidP="006C212C">
            <w:pPr>
              <w:pStyle w:val="ListParagraph"/>
              <w:numPr>
                <w:ilvl w:val="1"/>
                <w:numId w:val="19"/>
              </w:numPr>
              <w:autoSpaceDN/>
              <w:spacing w:after="0"/>
              <w:ind w:left="604" w:hanging="425"/>
              <w:contextualSpacing/>
              <w:rPr>
                <w:rFonts w:ascii="Arial" w:hAnsi="Arial" w:cs="Arial"/>
                <w:sz w:val="20"/>
                <w:szCs w:val="20"/>
              </w:rPr>
            </w:pPr>
            <w:r w:rsidRPr="00E343B9">
              <w:rPr>
                <w:rFonts w:ascii="Arial" w:hAnsi="Arial" w:cs="Arial"/>
                <w:sz w:val="20"/>
                <w:szCs w:val="20"/>
              </w:rPr>
              <w:t>The pupil’s general speech and language presentation (e.g. pronunciation / articulation, vocabulary, ability to respond to verbal instructions / give explanations)</w:t>
            </w:r>
          </w:p>
          <w:p w14:paraId="2DB7311E"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67E4079D" w14:textId="77777777" w:rsidR="00F65D08" w:rsidRPr="00E343B9" w:rsidRDefault="00F65D08" w:rsidP="006C212C">
            <w:pPr>
              <w:spacing w:line="276" w:lineRule="auto"/>
              <w:rPr>
                <w:rFonts w:ascii="Arial" w:hAnsi="Arial" w:cs="Arial"/>
                <w:sz w:val="20"/>
                <w:szCs w:val="20"/>
              </w:rPr>
            </w:pPr>
          </w:p>
        </w:tc>
      </w:tr>
      <w:tr w:rsidR="00F65D08" w:rsidRPr="00E343B9" w14:paraId="205F899D" w14:textId="77777777" w:rsidTr="0009521E">
        <w:tc>
          <w:tcPr>
            <w:tcW w:w="1242" w:type="dxa"/>
            <w:vMerge/>
            <w:shd w:val="clear" w:color="auto" w:fill="auto"/>
          </w:tcPr>
          <w:p w14:paraId="06436F3A" w14:textId="77777777" w:rsidR="00F65D08" w:rsidRPr="00E343B9" w:rsidRDefault="00F65D08" w:rsidP="006C212C">
            <w:pPr>
              <w:spacing w:line="276" w:lineRule="auto"/>
              <w:rPr>
                <w:sz w:val="20"/>
                <w:szCs w:val="20"/>
              </w:rPr>
            </w:pPr>
          </w:p>
        </w:tc>
        <w:tc>
          <w:tcPr>
            <w:tcW w:w="6663" w:type="dxa"/>
            <w:shd w:val="clear" w:color="auto" w:fill="auto"/>
          </w:tcPr>
          <w:p w14:paraId="640EAEC7"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School selects structured, evidence-based intervention to address the identified areas of weakness and delivers the intervention via a well-trained member of staff, for a sustained period of time</w:t>
            </w:r>
          </w:p>
          <w:p w14:paraId="2253F6AA"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0A2AA097" w14:textId="77777777" w:rsidR="00F65D08" w:rsidRPr="00E343B9" w:rsidRDefault="00F65D08" w:rsidP="006C212C">
            <w:pPr>
              <w:spacing w:line="276" w:lineRule="auto"/>
              <w:rPr>
                <w:rFonts w:ascii="Arial" w:hAnsi="Arial" w:cs="Arial"/>
                <w:sz w:val="20"/>
                <w:szCs w:val="20"/>
              </w:rPr>
            </w:pPr>
          </w:p>
        </w:tc>
      </w:tr>
      <w:tr w:rsidR="00F65D08" w:rsidRPr="00E343B9" w14:paraId="67614D20" w14:textId="77777777" w:rsidTr="0009521E">
        <w:tc>
          <w:tcPr>
            <w:tcW w:w="1242" w:type="dxa"/>
            <w:vMerge/>
            <w:shd w:val="clear" w:color="auto" w:fill="auto"/>
          </w:tcPr>
          <w:p w14:paraId="0C2F0DD3" w14:textId="77777777" w:rsidR="00F65D08" w:rsidRPr="00E343B9" w:rsidRDefault="00F65D08" w:rsidP="006C212C">
            <w:pPr>
              <w:spacing w:line="276" w:lineRule="auto"/>
              <w:rPr>
                <w:sz w:val="20"/>
                <w:szCs w:val="20"/>
              </w:rPr>
            </w:pPr>
          </w:p>
        </w:tc>
        <w:tc>
          <w:tcPr>
            <w:tcW w:w="6663" w:type="dxa"/>
            <w:shd w:val="clear" w:color="auto" w:fill="auto"/>
          </w:tcPr>
          <w:p w14:paraId="04321D90"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School re-assesses pupil to look at progress made in response to the intervention and decides whether enough progress has been made (so intervention stops and monitoring ensues); whether some progress has been made but not enough (so school tries to tweak intervention plan accordingly and then carry on); whether very poor progress has been made (</w:t>
            </w:r>
            <w:r w:rsidR="008E0EAF" w:rsidRPr="00E343B9">
              <w:rPr>
                <w:rFonts w:ascii="Arial" w:hAnsi="Arial" w:cs="Arial"/>
                <w:sz w:val="20"/>
                <w:szCs w:val="20"/>
              </w:rPr>
              <w:t>go on to</w:t>
            </w:r>
            <w:r w:rsidRPr="00E343B9">
              <w:rPr>
                <w:rFonts w:ascii="Arial" w:hAnsi="Arial" w:cs="Arial"/>
                <w:sz w:val="20"/>
                <w:szCs w:val="20"/>
              </w:rPr>
              <w:t xml:space="preserve"> </w:t>
            </w:r>
            <w:r w:rsidR="008E0EAF" w:rsidRPr="00E343B9">
              <w:rPr>
                <w:rFonts w:ascii="Arial" w:hAnsi="Arial" w:cs="Arial"/>
                <w:sz w:val="20"/>
                <w:szCs w:val="20"/>
              </w:rPr>
              <w:t>step</w:t>
            </w:r>
            <w:r w:rsidRPr="00E343B9">
              <w:rPr>
                <w:rFonts w:ascii="Arial" w:hAnsi="Arial" w:cs="Arial"/>
                <w:sz w:val="20"/>
                <w:szCs w:val="20"/>
              </w:rPr>
              <w:t xml:space="preserve"> 6)</w:t>
            </w:r>
          </w:p>
          <w:p w14:paraId="11A4E2D9"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7D9F67E2" w14:textId="77777777" w:rsidR="00F65D08" w:rsidRPr="00E343B9" w:rsidRDefault="00F65D08" w:rsidP="006C212C">
            <w:pPr>
              <w:spacing w:line="276" w:lineRule="auto"/>
              <w:rPr>
                <w:rFonts w:ascii="Arial" w:hAnsi="Arial" w:cs="Arial"/>
                <w:sz w:val="20"/>
                <w:szCs w:val="20"/>
              </w:rPr>
            </w:pPr>
          </w:p>
        </w:tc>
      </w:tr>
      <w:tr w:rsidR="00F65D08" w:rsidRPr="00E343B9" w14:paraId="1EE71D2F" w14:textId="77777777" w:rsidTr="0009521E">
        <w:tc>
          <w:tcPr>
            <w:tcW w:w="1242" w:type="dxa"/>
            <w:vMerge/>
            <w:shd w:val="clear" w:color="auto" w:fill="auto"/>
          </w:tcPr>
          <w:p w14:paraId="1AD8A091" w14:textId="77777777" w:rsidR="00F65D08" w:rsidRPr="00E343B9" w:rsidRDefault="00F65D08" w:rsidP="006C212C">
            <w:pPr>
              <w:spacing w:line="276" w:lineRule="auto"/>
              <w:rPr>
                <w:sz w:val="20"/>
                <w:szCs w:val="20"/>
              </w:rPr>
            </w:pPr>
          </w:p>
        </w:tc>
        <w:tc>
          <w:tcPr>
            <w:tcW w:w="6663" w:type="dxa"/>
            <w:shd w:val="clear" w:color="auto" w:fill="auto"/>
          </w:tcPr>
          <w:p w14:paraId="03948949"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School attempts to identify the possible contributory factors to poor progress and re-plan intervention; if school feels confident with their new plan then go back to step 3.  If school feels at a loss to know what to do next, go to step 7.</w:t>
            </w:r>
          </w:p>
          <w:p w14:paraId="7463683E"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24A3119B" w14:textId="77777777" w:rsidR="00F65D08" w:rsidRPr="00E343B9" w:rsidRDefault="00F65D08" w:rsidP="006C212C">
            <w:pPr>
              <w:spacing w:line="276" w:lineRule="auto"/>
              <w:rPr>
                <w:rFonts w:ascii="Arial" w:hAnsi="Arial" w:cs="Arial"/>
                <w:sz w:val="20"/>
                <w:szCs w:val="20"/>
              </w:rPr>
            </w:pPr>
          </w:p>
        </w:tc>
      </w:tr>
      <w:tr w:rsidR="00F65D08" w:rsidRPr="00E343B9" w14:paraId="7B61BA17" w14:textId="77777777" w:rsidTr="0009521E">
        <w:tc>
          <w:tcPr>
            <w:tcW w:w="1242" w:type="dxa"/>
            <w:vMerge/>
            <w:shd w:val="clear" w:color="auto" w:fill="auto"/>
          </w:tcPr>
          <w:p w14:paraId="23575E8E" w14:textId="77777777" w:rsidR="00F65D08" w:rsidRPr="00E343B9" w:rsidRDefault="00F65D08" w:rsidP="006C212C">
            <w:pPr>
              <w:spacing w:line="276" w:lineRule="auto"/>
              <w:rPr>
                <w:sz w:val="20"/>
                <w:szCs w:val="20"/>
              </w:rPr>
            </w:pPr>
          </w:p>
        </w:tc>
        <w:tc>
          <w:tcPr>
            <w:tcW w:w="6663" w:type="dxa"/>
            <w:shd w:val="clear" w:color="auto" w:fill="auto"/>
          </w:tcPr>
          <w:p w14:paraId="69D33630"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School calls in the Dyslexia Outreach Team for consultation</w:t>
            </w:r>
            <w:r w:rsidR="00836AAF" w:rsidRPr="00E343B9">
              <w:rPr>
                <w:rFonts w:ascii="Arial" w:hAnsi="Arial" w:cs="Arial"/>
                <w:sz w:val="20"/>
                <w:szCs w:val="20"/>
              </w:rPr>
              <w:t xml:space="preserve">; appropriate course of action agreed </w:t>
            </w:r>
          </w:p>
          <w:p w14:paraId="66D2D003"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4082F79B" w14:textId="77777777" w:rsidR="00F65D08" w:rsidRPr="00E343B9" w:rsidRDefault="00F65D08" w:rsidP="006C212C">
            <w:pPr>
              <w:spacing w:line="276" w:lineRule="auto"/>
              <w:rPr>
                <w:rFonts w:ascii="Arial" w:hAnsi="Arial" w:cs="Arial"/>
                <w:sz w:val="20"/>
                <w:szCs w:val="20"/>
              </w:rPr>
            </w:pPr>
          </w:p>
        </w:tc>
      </w:tr>
      <w:tr w:rsidR="00F65D08" w:rsidRPr="00E343B9" w14:paraId="562FEC91" w14:textId="77777777" w:rsidTr="0009521E">
        <w:trPr>
          <w:trHeight w:val="1494"/>
        </w:trPr>
        <w:tc>
          <w:tcPr>
            <w:tcW w:w="1242" w:type="dxa"/>
            <w:vMerge/>
            <w:shd w:val="clear" w:color="auto" w:fill="auto"/>
          </w:tcPr>
          <w:p w14:paraId="6F2CFAD1" w14:textId="77777777" w:rsidR="00F65D08" w:rsidRPr="00E343B9" w:rsidRDefault="00F65D08" w:rsidP="006C212C">
            <w:pPr>
              <w:spacing w:line="276" w:lineRule="auto"/>
              <w:rPr>
                <w:sz w:val="20"/>
                <w:szCs w:val="20"/>
              </w:rPr>
            </w:pPr>
          </w:p>
        </w:tc>
        <w:tc>
          <w:tcPr>
            <w:tcW w:w="6663" w:type="dxa"/>
            <w:shd w:val="clear" w:color="auto" w:fill="auto"/>
          </w:tcPr>
          <w:p w14:paraId="2B9F0483" w14:textId="77777777" w:rsidR="00F65D08" w:rsidRPr="00E343B9" w:rsidRDefault="00F65D08" w:rsidP="006C212C">
            <w:pPr>
              <w:pStyle w:val="ListParagraph"/>
              <w:numPr>
                <w:ilvl w:val="0"/>
                <w:numId w:val="19"/>
              </w:numPr>
              <w:autoSpaceDN/>
              <w:spacing w:after="0"/>
              <w:ind w:left="604" w:hanging="683"/>
              <w:contextualSpacing/>
              <w:rPr>
                <w:rFonts w:ascii="Arial" w:hAnsi="Arial" w:cs="Arial"/>
                <w:sz w:val="20"/>
                <w:szCs w:val="20"/>
              </w:rPr>
            </w:pPr>
            <w:r w:rsidRPr="00E343B9">
              <w:rPr>
                <w:rFonts w:ascii="Arial" w:hAnsi="Arial" w:cs="Arial"/>
                <w:sz w:val="20"/>
                <w:szCs w:val="20"/>
              </w:rPr>
              <w:t>If after consultation and / or work with the D</w:t>
            </w:r>
            <w:r w:rsidR="00836AAF" w:rsidRPr="00E343B9">
              <w:rPr>
                <w:rFonts w:ascii="Arial" w:hAnsi="Arial" w:cs="Arial"/>
                <w:sz w:val="20"/>
                <w:szCs w:val="20"/>
              </w:rPr>
              <w:t>O</w:t>
            </w:r>
            <w:r w:rsidRPr="00E343B9">
              <w:rPr>
                <w:rFonts w:ascii="Arial" w:hAnsi="Arial" w:cs="Arial"/>
                <w:sz w:val="20"/>
                <w:szCs w:val="20"/>
              </w:rPr>
              <w:t>T, there are still significant concerns around this child’s progress which people feel need further investigation, then consider making a referral to the Educational Psychology Service.</w:t>
            </w:r>
          </w:p>
          <w:p w14:paraId="0E7CCE50" w14:textId="77777777" w:rsidR="00F65D08" w:rsidRPr="00E343B9" w:rsidRDefault="00F65D08" w:rsidP="006C212C">
            <w:pPr>
              <w:spacing w:line="276" w:lineRule="auto"/>
              <w:ind w:left="604" w:hanging="683"/>
              <w:rPr>
                <w:rFonts w:ascii="Arial" w:hAnsi="Arial" w:cs="Arial"/>
                <w:sz w:val="20"/>
                <w:szCs w:val="20"/>
              </w:rPr>
            </w:pPr>
          </w:p>
        </w:tc>
        <w:tc>
          <w:tcPr>
            <w:tcW w:w="2868" w:type="dxa"/>
            <w:vMerge/>
            <w:shd w:val="clear" w:color="auto" w:fill="auto"/>
          </w:tcPr>
          <w:p w14:paraId="650399CB" w14:textId="77777777" w:rsidR="00F65D08" w:rsidRPr="00E343B9" w:rsidRDefault="00F65D08" w:rsidP="006C212C">
            <w:pPr>
              <w:spacing w:line="276" w:lineRule="auto"/>
              <w:rPr>
                <w:rFonts w:ascii="Arial" w:hAnsi="Arial" w:cs="Arial"/>
                <w:sz w:val="20"/>
                <w:szCs w:val="20"/>
              </w:rPr>
            </w:pPr>
          </w:p>
        </w:tc>
      </w:tr>
    </w:tbl>
    <w:p w14:paraId="07935F21" w14:textId="77777777" w:rsidR="006A1DF4" w:rsidRPr="008D64E6" w:rsidRDefault="001F59F5" w:rsidP="006C212C">
      <w:pPr>
        <w:pStyle w:val="Heading1"/>
        <w:pBdr>
          <w:top w:val="single" w:sz="4" w:space="1" w:color="000000"/>
          <w:bottom w:val="single" w:sz="4" w:space="1" w:color="000000"/>
        </w:pBdr>
        <w:shd w:val="clear" w:color="auto" w:fill="DBE5F1"/>
        <w:spacing w:line="276" w:lineRule="auto"/>
        <w:ind w:left="-142" w:firstLine="142"/>
        <w:rPr>
          <w:bCs w:val="0"/>
          <w:sz w:val="28"/>
          <w:szCs w:val="28"/>
        </w:rPr>
      </w:pPr>
      <w:r w:rsidRPr="008D64E6">
        <w:rPr>
          <w:bCs w:val="0"/>
          <w:sz w:val="28"/>
          <w:szCs w:val="28"/>
        </w:rPr>
        <w:lastRenderedPageBreak/>
        <w:t xml:space="preserve">The </w:t>
      </w:r>
      <w:r w:rsidR="00185D66" w:rsidRPr="008D64E6">
        <w:rPr>
          <w:bCs w:val="0"/>
          <w:sz w:val="28"/>
          <w:szCs w:val="28"/>
        </w:rPr>
        <w:t>F</w:t>
      </w:r>
      <w:r w:rsidRPr="008D64E6">
        <w:rPr>
          <w:bCs w:val="0"/>
          <w:sz w:val="28"/>
          <w:szCs w:val="28"/>
        </w:rPr>
        <w:t>uture</w:t>
      </w:r>
      <w:r w:rsidR="00D211D8">
        <w:rPr>
          <w:bCs w:val="0"/>
          <w:sz w:val="28"/>
          <w:szCs w:val="28"/>
        </w:rPr>
        <w:t>:</w:t>
      </w:r>
    </w:p>
    <w:p w14:paraId="3BB53068" w14:textId="77777777" w:rsidR="006A1DF4" w:rsidRDefault="006A1DF4" w:rsidP="006C212C">
      <w:pPr>
        <w:pStyle w:val="Heading1"/>
        <w:pBdr>
          <w:top w:val="single" w:sz="4" w:space="1" w:color="000000"/>
          <w:bottom w:val="single" w:sz="4" w:space="1" w:color="000000"/>
        </w:pBdr>
        <w:shd w:val="clear" w:color="auto" w:fill="DBE5F1"/>
        <w:spacing w:line="276" w:lineRule="auto"/>
        <w:ind w:left="-142" w:firstLine="142"/>
        <w:rPr>
          <w:bCs w:val="0"/>
        </w:rPr>
      </w:pPr>
    </w:p>
    <w:p w14:paraId="310EE132" w14:textId="77777777" w:rsidR="006A1DF4" w:rsidRDefault="006A1DF4" w:rsidP="006C212C">
      <w:pPr>
        <w:spacing w:line="276" w:lineRule="auto"/>
        <w:ind w:left="-142"/>
        <w:rPr>
          <w:rFonts w:ascii="Arial" w:hAnsi="Arial" w:cs="Arial"/>
        </w:rPr>
      </w:pPr>
    </w:p>
    <w:p w14:paraId="22E205B8" w14:textId="77777777" w:rsidR="00700F24" w:rsidRPr="00CD5077" w:rsidRDefault="00CD5077" w:rsidP="00700F24">
      <w:pPr>
        <w:pStyle w:val="NormalWeb"/>
        <w:shd w:val="clear" w:color="auto" w:fill="FFFFFF"/>
        <w:spacing w:before="0" w:beforeAutospacing="0" w:after="315" w:afterAutospacing="0"/>
        <w:rPr>
          <w:rFonts w:ascii="Arial" w:hAnsi="Arial" w:cs="Arial"/>
        </w:rPr>
      </w:pPr>
      <w:r w:rsidRPr="00CD5077">
        <w:rPr>
          <w:rFonts w:ascii="Arial" w:hAnsi="Arial" w:cs="Arial"/>
        </w:rPr>
        <w:t>T</w:t>
      </w:r>
      <w:r w:rsidR="00700F24" w:rsidRPr="00CD5077">
        <w:rPr>
          <w:rFonts w:ascii="Arial" w:hAnsi="Arial" w:cs="Arial"/>
        </w:rPr>
        <w:t>he B</w:t>
      </w:r>
      <w:r w:rsidRPr="00CD5077">
        <w:rPr>
          <w:rFonts w:ascii="Arial" w:hAnsi="Arial" w:cs="Arial"/>
        </w:rPr>
        <w:t xml:space="preserve">ritish </w:t>
      </w:r>
      <w:r w:rsidR="00700F24" w:rsidRPr="00CD5077">
        <w:rPr>
          <w:rFonts w:ascii="Arial" w:hAnsi="Arial" w:cs="Arial"/>
        </w:rPr>
        <w:t>P</w:t>
      </w:r>
      <w:r w:rsidRPr="00CD5077">
        <w:rPr>
          <w:rFonts w:ascii="Arial" w:hAnsi="Arial" w:cs="Arial"/>
        </w:rPr>
        <w:t xml:space="preserve">sychological </w:t>
      </w:r>
      <w:r w:rsidR="00700F24" w:rsidRPr="00CD5077">
        <w:rPr>
          <w:rFonts w:ascii="Arial" w:hAnsi="Arial" w:cs="Arial"/>
        </w:rPr>
        <w:t>S</w:t>
      </w:r>
      <w:r w:rsidRPr="00CD5077">
        <w:rPr>
          <w:rFonts w:ascii="Arial" w:hAnsi="Arial" w:cs="Arial"/>
        </w:rPr>
        <w:t>ociety (BPS)</w:t>
      </w:r>
      <w:r w:rsidR="00700F24" w:rsidRPr="00CD5077">
        <w:rPr>
          <w:rFonts w:ascii="Arial" w:hAnsi="Arial" w:cs="Arial"/>
        </w:rPr>
        <w:t xml:space="preserve"> has been invited to place a representative on the Specific Learning Disabilities Assessment Standards Committee (SASC) Group on guidance for the Assessment of Dyslexia and Specific Learning Disabilities (</w:t>
      </w:r>
      <w:proofErr w:type="spellStart"/>
      <w:r w:rsidR="00700F24" w:rsidRPr="00CD5077">
        <w:rPr>
          <w:rFonts w:ascii="Arial" w:hAnsi="Arial" w:cs="Arial"/>
        </w:rPr>
        <w:t>SpLDs</w:t>
      </w:r>
      <w:proofErr w:type="spellEnd"/>
      <w:r w:rsidR="00700F24" w:rsidRPr="00CD5077">
        <w:rPr>
          <w:rFonts w:ascii="Arial" w:hAnsi="Arial" w:cs="Arial"/>
        </w:rPr>
        <w:t>).</w:t>
      </w:r>
      <w:r w:rsidRPr="00CD5077">
        <w:rPr>
          <w:rFonts w:ascii="Arial" w:hAnsi="Arial" w:cs="Arial"/>
        </w:rPr>
        <w:t xml:space="preserve">  </w:t>
      </w:r>
      <w:r w:rsidR="00700F24" w:rsidRPr="00CD5077">
        <w:rPr>
          <w:rFonts w:ascii="Arial" w:hAnsi="Arial" w:cs="Arial"/>
        </w:rPr>
        <w:t>SASC exists to support and advance standards in SpLD assessment, training and practice and encourage improvements in best practice in the assessment of specific learning difficulties.</w:t>
      </w:r>
    </w:p>
    <w:p w14:paraId="5402336B" w14:textId="77777777" w:rsidR="00700F24" w:rsidRPr="00CD5077" w:rsidRDefault="00700F24" w:rsidP="00700F24">
      <w:pPr>
        <w:pStyle w:val="NormalWeb"/>
        <w:shd w:val="clear" w:color="auto" w:fill="FFFFFF"/>
        <w:spacing w:before="0" w:beforeAutospacing="0" w:after="315" w:afterAutospacing="0"/>
        <w:rPr>
          <w:rFonts w:ascii="Arial" w:hAnsi="Arial" w:cs="Arial"/>
        </w:rPr>
      </w:pPr>
      <w:r w:rsidRPr="00CD5077">
        <w:rPr>
          <w:rFonts w:ascii="Arial" w:hAnsi="Arial" w:cs="Arial"/>
        </w:rPr>
        <w:t>They intend to update their guidance on the assessment of dyslexia/SpLD </w:t>
      </w:r>
      <w:r w:rsidR="00CD5077" w:rsidRPr="00CD5077">
        <w:rPr>
          <w:rFonts w:ascii="Arial" w:hAnsi="Arial" w:cs="Arial"/>
        </w:rPr>
        <w:t>so as to:</w:t>
      </w:r>
    </w:p>
    <w:p w14:paraId="737B65F6" w14:textId="1A654E0A" w:rsidR="00700F24" w:rsidRPr="00CD5077" w:rsidRDefault="00700F24" w:rsidP="00CD5077">
      <w:pPr>
        <w:numPr>
          <w:ilvl w:val="0"/>
          <w:numId w:val="25"/>
        </w:numPr>
        <w:shd w:val="clear" w:color="auto" w:fill="FFFFFF"/>
        <w:tabs>
          <w:tab w:val="clear" w:pos="720"/>
          <w:tab w:val="num" w:pos="0"/>
        </w:tabs>
        <w:spacing w:before="70" w:after="100" w:afterAutospacing="1"/>
        <w:ind w:left="0"/>
        <w:rPr>
          <w:rFonts w:ascii="Arial" w:hAnsi="Arial" w:cs="Arial"/>
        </w:rPr>
      </w:pPr>
      <w:r w:rsidRPr="00CD5077">
        <w:rPr>
          <w:rFonts w:ascii="Arial" w:hAnsi="Arial" w:cs="Arial"/>
        </w:rPr>
        <w:t>To describe common ‘confounding’ factors e.g. other linguistic, developmental and/or socio-cultural difficulties, that may affect the identification, a</w:t>
      </w:r>
      <w:r w:rsidR="009606D8">
        <w:rPr>
          <w:rFonts w:ascii="Arial" w:hAnsi="Arial" w:cs="Arial"/>
        </w:rPr>
        <w:t>nd</w:t>
      </w:r>
      <w:r w:rsidRPr="00CD5077">
        <w:rPr>
          <w:rFonts w:ascii="Arial" w:hAnsi="Arial" w:cs="Arial"/>
        </w:rPr>
        <w:t xml:space="preserve"> assessment, of dyslexia / SpLD. </w:t>
      </w:r>
    </w:p>
    <w:p w14:paraId="60038341" w14:textId="77777777" w:rsidR="00700F24" w:rsidRPr="00CD5077" w:rsidRDefault="00700F24" w:rsidP="00CD5077">
      <w:pPr>
        <w:numPr>
          <w:ilvl w:val="0"/>
          <w:numId w:val="25"/>
        </w:numPr>
        <w:shd w:val="clear" w:color="auto" w:fill="FFFFFF"/>
        <w:tabs>
          <w:tab w:val="clear" w:pos="720"/>
          <w:tab w:val="num" w:pos="0"/>
        </w:tabs>
        <w:spacing w:before="70" w:after="100" w:afterAutospacing="1"/>
        <w:ind w:left="0"/>
        <w:rPr>
          <w:rFonts w:ascii="Arial" w:hAnsi="Arial" w:cs="Arial"/>
        </w:rPr>
      </w:pPr>
      <w:r w:rsidRPr="00CD5077">
        <w:rPr>
          <w:rFonts w:ascii="Arial" w:hAnsi="Arial" w:cs="Arial"/>
        </w:rPr>
        <w:t>To describe briefly the key information that a range of tests can contribute to the identification of dyslexia/ SpLD. This should include a critical look at common misconceptions and beliefs about the diagnostic potential of tests held by assessment practitioners. </w:t>
      </w:r>
    </w:p>
    <w:p w14:paraId="01CF3C3E" w14:textId="77777777" w:rsidR="00700F24" w:rsidRPr="00CD5077" w:rsidRDefault="00700F24" w:rsidP="00CD5077">
      <w:pPr>
        <w:numPr>
          <w:ilvl w:val="0"/>
          <w:numId w:val="25"/>
        </w:numPr>
        <w:shd w:val="clear" w:color="auto" w:fill="FFFFFF"/>
        <w:tabs>
          <w:tab w:val="clear" w:pos="720"/>
          <w:tab w:val="num" w:pos="0"/>
        </w:tabs>
        <w:spacing w:before="70" w:after="100" w:afterAutospacing="1"/>
        <w:ind w:left="0"/>
        <w:rPr>
          <w:rFonts w:ascii="Arial" w:hAnsi="Arial" w:cs="Arial"/>
        </w:rPr>
      </w:pPr>
      <w:r w:rsidRPr="00CD5077">
        <w:rPr>
          <w:rFonts w:ascii="Arial" w:hAnsi="Arial" w:cs="Arial"/>
        </w:rPr>
        <w:t>To list the range of potential interventions and reasonable adjustments most commonly and likely to be required following an identification of a learner as dyslexic or with an SpLD.</w:t>
      </w:r>
    </w:p>
    <w:p w14:paraId="0646D205" w14:textId="77777777" w:rsidR="00700F24" w:rsidRPr="00CD5077" w:rsidRDefault="00700F24" w:rsidP="00CD5077">
      <w:pPr>
        <w:numPr>
          <w:ilvl w:val="0"/>
          <w:numId w:val="25"/>
        </w:numPr>
        <w:shd w:val="clear" w:color="auto" w:fill="FFFFFF"/>
        <w:tabs>
          <w:tab w:val="clear" w:pos="720"/>
          <w:tab w:val="num" w:pos="0"/>
        </w:tabs>
        <w:spacing w:before="70" w:after="100" w:afterAutospacing="1"/>
        <w:ind w:left="0"/>
        <w:rPr>
          <w:rFonts w:ascii="Arial" w:hAnsi="Arial" w:cs="Arial"/>
        </w:rPr>
      </w:pPr>
      <w:r w:rsidRPr="00CD5077">
        <w:rPr>
          <w:rFonts w:ascii="Arial" w:hAnsi="Arial" w:cs="Arial"/>
        </w:rPr>
        <w:t>To describe briefly the qualifications and experience necessary to reach a diagnostic decision regarding the identification of a child or adult as dyslexic / SpLD.</w:t>
      </w:r>
    </w:p>
    <w:p w14:paraId="65F3C5D6" w14:textId="77777777" w:rsidR="00700F24" w:rsidRPr="00CD5077" w:rsidRDefault="00700F24" w:rsidP="00CD5077">
      <w:pPr>
        <w:numPr>
          <w:ilvl w:val="0"/>
          <w:numId w:val="25"/>
        </w:numPr>
        <w:shd w:val="clear" w:color="auto" w:fill="FFFFFF"/>
        <w:tabs>
          <w:tab w:val="clear" w:pos="720"/>
          <w:tab w:val="num" w:pos="0"/>
        </w:tabs>
        <w:spacing w:before="70" w:after="100" w:afterAutospacing="1"/>
        <w:ind w:left="0"/>
        <w:rPr>
          <w:rFonts w:ascii="Arial" w:hAnsi="Arial" w:cs="Arial"/>
        </w:rPr>
      </w:pPr>
      <w:r w:rsidRPr="00CD5077">
        <w:rPr>
          <w:rFonts w:ascii="Arial" w:hAnsi="Arial" w:cs="Arial"/>
        </w:rPr>
        <w:t>To provide a list of key up-to-date references and resources that underpin current research into the identification of dyslexia/ SpLD.</w:t>
      </w:r>
    </w:p>
    <w:p w14:paraId="53F9802B" w14:textId="77777777" w:rsidR="00700F24" w:rsidRPr="00CD5077" w:rsidRDefault="00CD5077" w:rsidP="006C212C">
      <w:pPr>
        <w:spacing w:line="276" w:lineRule="auto"/>
        <w:ind w:left="-142"/>
        <w:rPr>
          <w:rFonts w:ascii="Arial" w:hAnsi="Arial" w:cs="Arial"/>
        </w:rPr>
      </w:pPr>
      <w:r w:rsidRPr="00CD5077">
        <w:rPr>
          <w:rFonts w:ascii="Arial" w:hAnsi="Arial" w:cs="Arial"/>
        </w:rPr>
        <w:t>SASC Group meetings begin in January 2021 so when the outcome of their review is published, this can be used to review the current document.</w:t>
      </w:r>
    </w:p>
    <w:p w14:paraId="25B6CF95" w14:textId="77777777" w:rsidR="00700F24" w:rsidRDefault="00700F24" w:rsidP="006C212C">
      <w:pPr>
        <w:spacing w:line="276" w:lineRule="auto"/>
        <w:ind w:left="-142"/>
        <w:rPr>
          <w:rFonts w:ascii="Arial" w:hAnsi="Arial" w:cs="Arial"/>
        </w:rPr>
      </w:pPr>
    </w:p>
    <w:p w14:paraId="7146586C" w14:textId="6BC38108" w:rsidR="00F65D08" w:rsidRPr="00747A04" w:rsidRDefault="00D211D8" w:rsidP="006C212C">
      <w:pPr>
        <w:spacing w:line="276" w:lineRule="auto"/>
        <w:ind w:left="-142"/>
        <w:rPr>
          <w:rFonts w:ascii="Arial" w:hAnsi="Arial" w:cs="Arial"/>
        </w:rPr>
      </w:pPr>
      <w:r>
        <w:rPr>
          <w:rFonts w:ascii="Arial" w:hAnsi="Arial" w:cs="Arial"/>
        </w:rPr>
        <w:t xml:space="preserve">The field of </w:t>
      </w:r>
      <w:r w:rsidRPr="00747A04">
        <w:rPr>
          <w:rFonts w:ascii="Arial" w:hAnsi="Arial" w:cs="Arial"/>
        </w:rPr>
        <w:t>n</w:t>
      </w:r>
      <w:r w:rsidR="00F65D08" w:rsidRPr="00747A04">
        <w:rPr>
          <w:rFonts w:ascii="Arial" w:hAnsi="Arial" w:cs="Arial"/>
        </w:rPr>
        <w:t xml:space="preserve">euroscience </w:t>
      </w:r>
      <w:r w:rsidRPr="00747A04">
        <w:rPr>
          <w:rFonts w:ascii="Arial" w:hAnsi="Arial" w:cs="Arial"/>
        </w:rPr>
        <w:t>is an exciting area of growth and may</w:t>
      </w:r>
      <w:r w:rsidR="001A3EBB">
        <w:rPr>
          <w:rFonts w:ascii="Arial" w:hAnsi="Arial" w:cs="Arial"/>
        </w:rPr>
        <w:t>,</w:t>
      </w:r>
      <w:r w:rsidRPr="00747A04">
        <w:rPr>
          <w:rFonts w:ascii="Arial" w:hAnsi="Arial" w:cs="Arial"/>
        </w:rPr>
        <w:t xml:space="preserve"> in the future</w:t>
      </w:r>
      <w:r w:rsidR="001A3EBB">
        <w:rPr>
          <w:rFonts w:ascii="Arial" w:hAnsi="Arial" w:cs="Arial"/>
        </w:rPr>
        <w:t>,</w:t>
      </w:r>
      <w:r w:rsidRPr="00747A04">
        <w:rPr>
          <w:rFonts w:ascii="Arial" w:hAnsi="Arial" w:cs="Arial"/>
        </w:rPr>
        <w:t xml:space="preserve"> yield discovery that will directly inform teaching practice with regards to dyslexia / reading difficulties.  However, to the best of our knowledge, there is not yet a body of research evidence </w:t>
      </w:r>
      <w:r w:rsidR="00BC18A5" w:rsidRPr="00747A04">
        <w:rPr>
          <w:rFonts w:ascii="Arial" w:hAnsi="Arial" w:cs="Arial"/>
        </w:rPr>
        <w:t xml:space="preserve">on the brain </w:t>
      </w:r>
      <w:r w:rsidRPr="00747A04">
        <w:rPr>
          <w:rFonts w:ascii="Arial" w:hAnsi="Arial" w:cs="Arial"/>
        </w:rPr>
        <w:t xml:space="preserve">which can be </w:t>
      </w:r>
      <w:r w:rsidR="00BC18A5" w:rsidRPr="00747A04">
        <w:rPr>
          <w:rFonts w:ascii="Arial" w:hAnsi="Arial" w:cs="Arial"/>
        </w:rPr>
        <w:t xml:space="preserve">meaningfully </w:t>
      </w:r>
      <w:r w:rsidRPr="00747A04">
        <w:rPr>
          <w:rFonts w:ascii="Arial" w:hAnsi="Arial" w:cs="Arial"/>
        </w:rPr>
        <w:t>translated into practice, and thus our advice and guidance must be based on knowledge</w:t>
      </w:r>
      <w:r w:rsidRPr="00144229">
        <w:rPr>
          <w:rFonts w:ascii="Arial" w:hAnsi="Arial" w:cs="Arial"/>
        </w:rPr>
        <w:t xml:space="preserve"> of </w:t>
      </w:r>
      <w:r w:rsidR="00BC18A5" w:rsidRPr="00144229">
        <w:rPr>
          <w:rFonts w:ascii="Arial" w:hAnsi="Arial" w:cs="Arial"/>
        </w:rPr>
        <w:t xml:space="preserve">reading interventions, and the variables affecting their success.  </w:t>
      </w:r>
      <w:r w:rsidR="00974E1C" w:rsidRPr="00144229">
        <w:rPr>
          <w:rFonts w:ascii="Arial" w:hAnsi="Arial" w:cs="Arial"/>
        </w:rPr>
        <w:t>(e.g. via documents such as that put together by Greg Brooks in 2016</w:t>
      </w:r>
      <w:r w:rsidR="00144229" w:rsidRPr="00144229">
        <w:rPr>
          <w:rFonts w:ascii="Arial" w:hAnsi="Arial" w:cs="Arial"/>
        </w:rPr>
        <w:t xml:space="preserve"> </w:t>
      </w:r>
      <w:hyperlink r:id="rId19" w:history="1">
        <w:r w:rsidR="00144229" w:rsidRPr="00144229">
          <w:rPr>
            <w:rStyle w:val="Hyperlink"/>
            <w:rFonts w:ascii="Arial" w:hAnsi="Arial" w:cs="Arial"/>
          </w:rPr>
          <w:t>What-Works-5th-edition-Rev</w:t>
        </w:r>
        <w:r w:rsidR="00144229" w:rsidRPr="00144229">
          <w:rPr>
            <w:rStyle w:val="Hyperlink"/>
            <w:rFonts w:ascii="Arial" w:hAnsi="Arial" w:cs="Arial"/>
          </w:rPr>
          <w:t>-</w:t>
        </w:r>
        <w:r w:rsidR="00144229" w:rsidRPr="00144229">
          <w:rPr>
            <w:rStyle w:val="Hyperlink"/>
            <w:rFonts w:ascii="Arial" w:hAnsi="Arial" w:cs="Arial"/>
          </w:rPr>
          <w:t>Oct-2016.pdf (interventionsforliteracy.org.uk)</w:t>
        </w:r>
      </w:hyperlink>
      <w:r w:rsidR="00204BB1" w:rsidRPr="00144229">
        <w:rPr>
          <w:rFonts w:ascii="Arial" w:hAnsi="Arial" w:cs="Arial"/>
        </w:rPr>
        <w:t xml:space="preserve">  </w:t>
      </w:r>
      <w:r w:rsidR="00144229" w:rsidRPr="00144229">
        <w:rPr>
          <w:rFonts w:ascii="Arial" w:hAnsi="Arial" w:cs="Arial"/>
        </w:rPr>
        <w:t xml:space="preserve">and evidence based websites such as  </w:t>
      </w:r>
      <w:hyperlink r:id="rId20" w:history="1">
        <w:r w:rsidR="00144229" w:rsidRPr="00144229">
          <w:rPr>
            <w:rStyle w:val="Hyperlink"/>
            <w:rFonts w:ascii="Arial" w:hAnsi="Arial" w:cs="Arial"/>
          </w:rPr>
          <w:t>Effective educational intervention database -</w:t>
        </w:r>
        <w:r w:rsidR="00144229" w:rsidRPr="00144229">
          <w:rPr>
            <w:rStyle w:val="Hyperlink"/>
            <w:rFonts w:ascii="Arial" w:hAnsi="Arial" w:cs="Arial"/>
          </w:rPr>
          <w:t xml:space="preserve"> </w:t>
        </w:r>
        <w:r w:rsidR="00144229" w:rsidRPr="00144229">
          <w:rPr>
            <w:rStyle w:val="Hyperlink"/>
            <w:rFonts w:ascii="Arial" w:hAnsi="Arial" w:cs="Arial"/>
          </w:rPr>
          <w:t>Evidence 4 Impact</w:t>
        </w:r>
      </w:hyperlink>
      <w:r w:rsidR="00144229" w:rsidRPr="00144229">
        <w:rPr>
          <w:rFonts w:ascii="Arial" w:hAnsi="Arial" w:cs="Arial"/>
        </w:rPr>
        <w:t xml:space="preserve"> </w:t>
      </w:r>
      <w:r w:rsidR="00204BB1" w:rsidRPr="00144229">
        <w:rPr>
          <w:rFonts w:ascii="Arial" w:hAnsi="Arial" w:cs="Arial"/>
        </w:rPr>
        <w:t xml:space="preserve">and </w:t>
      </w:r>
      <w:hyperlink r:id="rId21" w:history="1">
        <w:r w:rsidR="00144229" w:rsidRPr="00144229">
          <w:rPr>
            <w:rStyle w:val="Hyperlink"/>
            <w:rFonts w:ascii="Arial" w:hAnsi="Arial" w:cs="Arial"/>
          </w:rPr>
          <w:t>interventions | Interven</w:t>
        </w:r>
        <w:r w:rsidR="00144229" w:rsidRPr="00144229">
          <w:rPr>
            <w:rStyle w:val="Hyperlink"/>
            <w:rFonts w:ascii="Arial" w:hAnsi="Arial" w:cs="Arial"/>
          </w:rPr>
          <w:t>t</w:t>
        </w:r>
        <w:r w:rsidR="00144229" w:rsidRPr="00144229">
          <w:rPr>
            <w:rStyle w:val="Hyperlink"/>
            <w:rFonts w:ascii="Arial" w:hAnsi="Arial" w:cs="Arial"/>
          </w:rPr>
          <w:t>ions For Literacy</w:t>
        </w:r>
      </w:hyperlink>
      <w:r w:rsidR="00144229" w:rsidRPr="00144229">
        <w:rPr>
          <w:rFonts w:ascii="Arial" w:hAnsi="Arial" w:cs="Arial"/>
        </w:rPr>
        <w:t xml:space="preserve"> or </w:t>
      </w:r>
      <w:hyperlink r:id="rId22" w:history="1">
        <w:r w:rsidR="00BF3BF8" w:rsidRPr="00144229">
          <w:rPr>
            <w:rStyle w:val="Hyperlink"/>
            <w:rFonts w:ascii="Arial" w:hAnsi="Arial" w:cs="Arial"/>
          </w:rPr>
          <w:t>https://www.educationendowm</w:t>
        </w:r>
        <w:r w:rsidR="00BF3BF8" w:rsidRPr="00144229">
          <w:rPr>
            <w:rStyle w:val="Hyperlink"/>
            <w:rFonts w:ascii="Arial" w:hAnsi="Arial" w:cs="Arial"/>
          </w:rPr>
          <w:t>e</w:t>
        </w:r>
        <w:r w:rsidR="00BF3BF8" w:rsidRPr="00144229">
          <w:rPr>
            <w:rStyle w:val="Hyperlink"/>
            <w:rFonts w:ascii="Arial" w:hAnsi="Arial" w:cs="Arial"/>
          </w:rPr>
          <w:t>ntfoundation.org.uk</w:t>
        </w:r>
      </w:hyperlink>
      <w:r w:rsidR="00974E1C" w:rsidRPr="00144229">
        <w:rPr>
          <w:rFonts w:ascii="Arial" w:hAnsi="Arial" w:cs="Arial"/>
        </w:rPr>
        <w:t>)</w:t>
      </w:r>
      <w:r w:rsidR="001A3EBB" w:rsidRPr="00144229">
        <w:rPr>
          <w:rFonts w:ascii="Arial" w:hAnsi="Arial" w:cs="Arial"/>
        </w:rPr>
        <w:t>.</w:t>
      </w:r>
      <w:bookmarkStart w:id="1" w:name="_GoBack"/>
      <w:bookmarkEnd w:id="1"/>
      <w:r w:rsidR="001A3EBB">
        <w:rPr>
          <w:rFonts w:ascii="Arial" w:hAnsi="Arial" w:cs="Arial"/>
        </w:rPr>
        <w:t xml:space="preserve"> </w:t>
      </w:r>
      <w:r w:rsidR="00BC18A5" w:rsidRPr="00747A04">
        <w:rPr>
          <w:rFonts w:ascii="Arial" w:hAnsi="Arial" w:cs="Arial"/>
        </w:rPr>
        <w:t xml:space="preserve"> </w:t>
      </w:r>
    </w:p>
    <w:p w14:paraId="32BB2A83" w14:textId="77777777" w:rsidR="00747A04" w:rsidRDefault="00747A04" w:rsidP="006C212C">
      <w:pPr>
        <w:spacing w:line="276" w:lineRule="auto"/>
        <w:ind w:left="-142"/>
        <w:rPr>
          <w:rFonts w:ascii="Arial" w:hAnsi="Arial" w:cs="Arial"/>
        </w:rPr>
      </w:pPr>
    </w:p>
    <w:p w14:paraId="515AA00E" w14:textId="05E77146" w:rsidR="00E24B52" w:rsidRDefault="0040446D" w:rsidP="006C212C">
      <w:pPr>
        <w:spacing w:line="276" w:lineRule="auto"/>
        <w:ind w:left="-142"/>
        <w:rPr>
          <w:rFonts w:ascii="Arial" w:hAnsi="Arial" w:cs="Arial"/>
        </w:rPr>
      </w:pPr>
      <w:r>
        <w:rPr>
          <w:rFonts w:ascii="Arial" w:hAnsi="Arial" w:cs="Arial"/>
        </w:rPr>
        <w:t>I</w:t>
      </w:r>
      <w:r w:rsidR="002776E1">
        <w:rPr>
          <w:rFonts w:ascii="Arial" w:hAnsi="Arial" w:cs="Arial"/>
        </w:rPr>
        <w:t>t is expected that this current policy will be reviewed in light of any research updates</w:t>
      </w:r>
      <w:r w:rsidR="00F0282F">
        <w:rPr>
          <w:rFonts w:ascii="Arial" w:hAnsi="Arial" w:cs="Arial"/>
        </w:rPr>
        <w:t xml:space="preserve"> (next planned review is September 2021)</w:t>
      </w:r>
      <w:r w:rsidR="002776E1">
        <w:rPr>
          <w:rFonts w:ascii="Arial" w:hAnsi="Arial" w:cs="Arial"/>
        </w:rPr>
        <w:t xml:space="preserve">.  </w:t>
      </w:r>
      <w:r w:rsidR="00E24B52">
        <w:rPr>
          <w:rFonts w:ascii="Arial" w:hAnsi="Arial" w:cs="Arial"/>
        </w:rPr>
        <w:t>Any changes to thinking and practice shaped by evidence from the research base will be reflected in this policy, with yearly reviews of the document planned.</w:t>
      </w:r>
    </w:p>
    <w:p w14:paraId="1CBB2955" w14:textId="1C65B756" w:rsidR="00747A04" w:rsidRDefault="00747A04" w:rsidP="006C212C">
      <w:pPr>
        <w:spacing w:line="276" w:lineRule="auto"/>
        <w:ind w:left="-142"/>
        <w:rPr>
          <w:rFonts w:ascii="Arial" w:hAnsi="Arial" w:cs="Arial"/>
        </w:rPr>
      </w:pPr>
    </w:p>
    <w:p w14:paraId="05372F78" w14:textId="77777777" w:rsidR="00BF3BF8" w:rsidRDefault="00BF3BF8" w:rsidP="006C212C">
      <w:pPr>
        <w:spacing w:line="276" w:lineRule="auto"/>
        <w:ind w:left="-142"/>
        <w:rPr>
          <w:rFonts w:ascii="Arial" w:hAnsi="Arial" w:cs="Arial"/>
        </w:rPr>
      </w:pPr>
    </w:p>
    <w:p w14:paraId="532D591A" w14:textId="77777777" w:rsidR="00147B18" w:rsidRPr="008D64E6" w:rsidRDefault="00147B18" w:rsidP="006C212C">
      <w:pPr>
        <w:pStyle w:val="Heading1"/>
        <w:pBdr>
          <w:top w:val="single" w:sz="4" w:space="1" w:color="000000"/>
          <w:bottom w:val="single" w:sz="4" w:space="1" w:color="000000"/>
        </w:pBdr>
        <w:shd w:val="clear" w:color="auto" w:fill="DBE5F1"/>
        <w:spacing w:line="276" w:lineRule="auto"/>
        <w:ind w:left="-142"/>
        <w:rPr>
          <w:bCs w:val="0"/>
          <w:sz w:val="28"/>
          <w:szCs w:val="28"/>
        </w:rPr>
      </w:pPr>
      <w:r>
        <w:rPr>
          <w:bCs w:val="0"/>
          <w:sz w:val="28"/>
          <w:szCs w:val="28"/>
        </w:rPr>
        <w:lastRenderedPageBreak/>
        <w:t>Contact details:</w:t>
      </w:r>
    </w:p>
    <w:p w14:paraId="0DC00F44" w14:textId="77777777" w:rsidR="00147B18" w:rsidRDefault="00147B18" w:rsidP="006C212C">
      <w:pPr>
        <w:pStyle w:val="Heading1"/>
        <w:pBdr>
          <w:top w:val="single" w:sz="4" w:space="1" w:color="000000"/>
          <w:bottom w:val="single" w:sz="4" w:space="1" w:color="000000"/>
        </w:pBdr>
        <w:shd w:val="clear" w:color="auto" w:fill="DBE5F1"/>
        <w:spacing w:line="276" w:lineRule="auto"/>
        <w:ind w:left="-142"/>
        <w:rPr>
          <w:bCs w:val="0"/>
        </w:rPr>
      </w:pPr>
    </w:p>
    <w:p w14:paraId="1C166EDC" w14:textId="77777777" w:rsidR="00147B18" w:rsidRDefault="00147B18" w:rsidP="006C212C">
      <w:pPr>
        <w:autoSpaceDE w:val="0"/>
        <w:autoSpaceDN w:val="0"/>
        <w:adjustRightInd w:val="0"/>
        <w:spacing w:line="276" w:lineRule="auto"/>
        <w:ind w:left="-142"/>
        <w:rPr>
          <w:rFonts w:ascii="Arial" w:hAnsi="Arial" w:cs="Arial"/>
        </w:rPr>
      </w:pPr>
    </w:p>
    <w:p w14:paraId="23A7A885" w14:textId="77777777" w:rsidR="00147B18" w:rsidRDefault="00144229" w:rsidP="006C212C">
      <w:pPr>
        <w:autoSpaceDE w:val="0"/>
        <w:autoSpaceDN w:val="0"/>
        <w:adjustRightInd w:val="0"/>
        <w:spacing w:line="276" w:lineRule="auto"/>
        <w:ind w:left="-142"/>
        <w:rPr>
          <w:rFonts w:ascii="Arial" w:hAnsi="Arial" w:cs="Arial"/>
          <w:b/>
        </w:rPr>
      </w:pPr>
      <w:r>
        <w:rPr>
          <w:noProof/>
        </w:rPr>
        <w:pict w14:anchorId="09AB60EF">
          <v:shape id="_x0000_s1047" type="#_x0000_t75" alt="Dyslexia Outreach Team logo" style="position:absolute;left:0;text-align:left;margin-left:.6pt;margin-top:1.5pt;width:150pt;height:105.75pt;z-index:-251654656" wrapcoords="4428 2145 3780 2298 2592 3983 2592 17617 3888 19302 4428 19302 5400 19302 8964 19302 14040 17923 14148 15626 13068 15319 6912 14400 10368 14400 19008 12715 19008 11030 18684 10111 17928 9498 17604 3983 15444 3523 5400 2145 4428 2145">
            <v:imagedata r:id="rId23" o:title="dot_logo_display"/>
            <w10:wrap type="through"/>
          </v:shape>
        </w:pict>
      </w:r>
    </w:p>
    <w:p w14:paraId="71F8AB70" w14:textId="77777777" w:rsidR="00147B18" w:rsidRDefault="00144229" w:rsidP="006C212C">
      <w:pPr>
        <w:autoSpaceDE w:val="0"/>
        <w:autoSpaceDN w:val="0"/>
        <w:adjustRightInd w:val="0"/>
        <w:spacing w:line="276" w:lineRule="auto"/>
        <w:ind w:left="-142"/>
        <w:rPr>
          <w:rFonts w:ascii="Arial" w:hAnsi="Arial" w:cs="Arial"/>
        </w:rPr>
      </w:pPr>
      <w:r>
        <w:rPr>
          <w:noProof/>
        </w:rPr>
        <w:pict w14:anchorId="0EB26594">
          <v:shapetype id="_x0000_t202" coordsize="21600,21600" o:spt="202" path="m,l,21600r21600,l21600,xe">
            <v:stroke joinstyle="miter"/>
            <v:path gradientshapeok="t" o:connecttype="rect"/>
          </v:shapetype>
          <v:shape id="Text Box 2" o:spid="_x0000_s1046" type="#_x0000_t202" style="position:absolute;left:0;text-align:left;margin-left:140.6pt;margin-top:8.4pt;width:334.75pt;height:105.15pt;z-index:251660800;visibility:visible;mso-wrap-distance-top:3.6pt;mso-wrap-distance-bottom:3.6pt;mso-width-relative:margin;mso-height-relative:margin" stroked="f">
            <v:textbox style="mso-next-textbox:#Text Box 2">
              <w:txbxContent>
                <w:p w14:paraId="0DD81719" w14:textId="77777777" w:rsidR="00147B18" w:rsidRDefault="00147B18" w:rsidP="00147B18">
                  <w:pPr>
                    <w:rPr>
                      <w:rFonts w:ascii="Arial" w:hAnsi="Arial" w:cs="Arial"/>
                    </w:rPr>
                  </w:pPr>
                  <w:r>
                    <w:rPr>
                      <w:rFonts w:ascii="Arial" w:hAnsi="Arial" w:cs="Arial"/>
                    </w:rPr>
                    <w:t>Website:</w:t>
                  </w:r>
                </w:p>
                <w:p w14:paraId="35FAD99F" w14:textId="77777777" w:rsidR="00147B18" w:rsidRPr="0007477B" w:rsidRDefault="00144229" w:rsidP="00147B18">
                  <w:pPr>
                    <w:rPr>
                      <w:rFonts w:ascii="Arial" w:hAnsi="Arial" w:cs="Arial"/>
                    </w:rPr>
                  </w:pPr>
                  <w:hyperlink r:id="rId24" w:history="1">
                    <w:r w:rsidR="00147B18" w:rsidRPr="003E3BCD">
                      <w:rPr>
                        <w:rStyle w:val="Hyperlink"/>
                        <w:rFonts w:ascii="Arial" w:hAnsi="Arial" w:cs="Arial"/>
                      </w:rPr>
                      <w:t>https://infolink.suffolk.gov.uk/kb5/suffolk/infolink/advice.page?id=brho3niZilY</w:t>
                    </w:r>
                  </w:hyperlink>
                  <w:r w:rsidR="00147B18" w:rsidRPr="0007477B">
                    <w:rPr>
                      <w:rFonts w:ascii="Arial" w:hAnsi="Arial" w:cs="Arial"/>
                    </w:rPr>
                    <w:t xml:space="preserve"> where you can download a referral form.</w:t>
                  </w:r>
                </w:p>
              </w:txbxContent>
            </v:textbox>
            <w10:wrap type="square"/>
          </v:shape>
        </w:pict>
      </w:r>
    </w:p>
    <w:p w14:paraId="6BD5DF92" w14:textId="77777777" w:rsidR="00147B18" w:rsidRDefault="00147B18" w:rsidP="006C212C">
      <w:pPr>
        <w:autoSpaceDE w:val="0"/>
        <w:autoSpaceDN w:val="0"/>
        <w:adjustRightInd w:val="0"/>
        <w:spacing w:line="276" w:lineRule="auto"/>
        <w:ind w:left="-142"/>
        <w:jc w:val="center"/>
      </w:pPr>
    </w:p>
    <w:p w14:paraId="06EED5DC" w14:textId="77777777" w:rsidR="00147B18" w:rsidRDefault="00147B18" w:rsidP="006C212C">
      <w:pPr>
        <w:autoSpaceDE w:val="0"/>
        <w:autoSpaceDN w:val="0"/>
        <w:adjustRightInd w:val="0"/>
        <w:spacing w:line="276" w:lineRule="auto"/>
        <w:ind w:left="-142"/>
        <w:jc w:val="center"/>
      </w:pPr>
    </w:p>
    <w:p w14:paraId="138F091B" w14:textId="77777777" w:rsidR="00147B18" w:rsidRDefault="00147B18" w:rsidP="006C212C">
      <w:pPr>
        <w:autoSpaceDE w:val="0"/>
        <w:autoSpaceDN w:val="0"/>
        <w:adjustRightInd w:val="0"/>
        <w:spacing w:line="276" w:lineRule="auto"/>
        <w:ind w:left="-142"/>
        <w:jc w:val="center"/>
      </w:pPr>
    </w:p>
    <w:p w14:paraId="715CFC6A" w14:textId="77777777" w:rsidR="00147B18" w:rsidRDefault="00147B18" w:rsidP="006C212C">
      <w:pPr>
        <w:autoSpaceDE w:val="0"/>
        <w:autoSpaceDN w:val="0"/>
        <w:adjustRightInd w:val="0"/>
        <w:spacing w:line="276" w:lineRule="auto"/>
        <w:ind w:left="-142"/>
        <w:jc w:val="center"/>
      </w:pPr>
    </w:p>
    <w:p w14:paraId="174C63C6" w14:textId="77777777" w:rsidR="00B130C1" w:rsidRDefault="00B130C1" w:rsidP="006C212C">
      <w:pPr>
        <w:autoSpaceDE w:val="0"/>
        <w:autoSpaceDN w:val="0"/>
        <w:adjustRightInd w:val="0"/>
        <w:spacing w:line="276" w:lineRule="auto"/>
        <w:ind w:left="-142"/>
        <w:jc w:val="center"/>
      </w:pPr>
    </w:p>
    <w:p w14:paraId="689C60BE" w14:textId="77777777" w:rsidR="00B130C1" w:rsidRDefault="00B130C1" w:rsidP="006C212C">
      <w:pPr>
        <w:autoSpaceDE w:val="0"/>
        <w:autoSpaceDN w:val="0"/>
        <w:adjustRightInd w:val="0"/>
        <w:spacing w:line="276" w:lineRule="auto"/>
        <w:ind w:left="-142"/>
        <w:jc w:val="center"/>
      </w:pPr>
    </w:p>
    <w:p w14:paraId="5238539B" w14:textId="77777777" w:rsidR="00B130C1" w:rsidRDefault="00144229" w:rsidP="006C212C">
      <w:pPr>
        <w:autoSpaceDE w:val="0"/>
        <w:autoSpaceDN w:val="0"/>
        <w:adjustRightInd w:val="0"/>
        <w:spacing w:line="276" w:lineRule="auto"/>
        <w:ind w:left="-142"/>
        <w:jc w:val="center"/>
      </w:pPr>
      <w:r>
        <w:rPr>
          <w:noProof/>
        </w:rPr>
        <w:pict w14:anchorId="6CEF8D72">
          <v:shape id="Picture 1" o:spid="_x0000_s1054" type="#_x0000_t75" style="position:absolute;left:0;text-align:left;margin-left:19.65pt;margin-top:15.85pt;width:83.55pt;height:82.8pt;z-index:251666944;visibility:visible" wrapcoords="-100 0 -100 21500 21600 21500 21600 0 -100 0">
            <v:imagedata r:id="rId25" o:title=""/>
            <w10:wrap type="tight"/>
          </v:shape>
        </w:pict>
      </w:r>
    </w:p>
    <w:p w14:paraId="55EC4171" w14:textId="77777777" w:rsidR="00147B18" w:rsidRDefault="00147B18" w:rsidP="006C212C">
      <w:pPr>
        <w:autoSpaceDE w:val="0"/>
        <w:autoSpaceDN w:val="0"/>
        <w:adjustRightInd w:val="0"/>
        <w:spacing w:line="276" w:lineRule="auto"/>
        <w:ind w:left="-142"/>
        <w:jc w:val="center"/>
      </w:pPr>
    </w:p>
    <w:p w14:paraId="6397679C" w14:textId="77777777" w:rsidR="00147B18" w:rsidRDefault="00144229" w:rsidP="006C212C">
      <w:pPr>
        <w:autoSpaceDE w:val="0"/>
        <w:autoSpaceDN w:val="0"/>
        <w:adjustRightInd w:val="0"/>
        <w:spacing w:line="276" w:lineRule="auto"/>
        <w:ind w:left="-142"/>
        <w:rPr>
          <w:rFonts w:ascii="Arial" w:hAnsi="Arial" w:cs="Arial"/>
          <w:b/>
        </w:rPr>
      </w:pPr>
      <w:r>
        <w:rPr>
          <w:noProof/>
        </w:rPr>
        <w:pict w14:anchorId="3D122E79">
          <v:shape id="_x0000_s1048" type="#_x0000_t202" style="position:absolute;left:0;text-align:left;margin-left:140.55pt;margin-top:5.15pt;width:353pt;height:21pt;z-index:251662848;visibility:visible;mso-height-percent:200;mso-wrap-distance-top:3.6pt;mso-wrap-distance-bottom:3.6pt;mso-height-percent:200;mso-width-relative:margin;mso-height-relative:margin" filled="f" stroked="f">
            <v:textbox style="mso-next-textbox:#_x0000_s1048;mso-fit-shape-to-text:t">
              <w:txbxContent>
                <w:p w14:paraId="647C1D8C" w14:textId="77777777" w:rsidR="00147B18" w:rsidRDefault="00144229" w:rsidP="00147B18">
                  <w:hyperlink r:id="rId26" w:history="1">
                    <w:r w:rsidR="001A3EBB" w:rsidRPr="00874039">
                      <w:rPr>
                        <w:rStyle w:val="Hyperlink"/>
                        <w:rFonts w:ascii="Arial" w:hAnsi="Arial" w:cs="Arial"/>
                      </w:rPr>
                      <w:t>https://www.suffolk.gov.uk/children-families-and-learning/pts/</w:t>
                    </w:r>
                  </w:hyperlink>
                  <w:r w:rsidR="001A3EBB">
                    <w:rPr>
                      <w:rFonts w:ascii="Arial" w:hAnsi="Arial" w:cs="Arial"/>
                    </w:rPr>
                    <w:t xml:space="preserve"> </w:t>
                  </w:r>
                </w:p>
              </w:txbxContent>
            </v:textbox>
            <w10:wrap type="square"/>
          </v:shape>
        </w:pict>
      </w:r>
    </w:p>
    <w:p w14:paraId="426ECA87" w14:textId="77777777" w:rsidR="0092775E" w:rsidRDefault="0092775E" w:rsidP="006C212C">
      <w:pPr>
        <w:spacing w:line="276" w:lineRule="auto"/>
        <w:ind w:left="-142"/>
        <w:rPr>
          <w:rFonts w:ascii="Arial" w:hAnsi="Arial" w:cs="Arial"/>
        </w:rPr>
      </w:pPr>
    </w:p>
    <w:p w14:paraId="2F5C6460" w14:textId="77777777" w:rsidR="000366CD" w:rsidRDefault="000366CD" w:rsidP="006C212C">
      <w:pPr>
        <w:spacing w:line="276" w:lineRule="auto"/>
        <w:ind w:left="-142"/>
        <w:rPr>
          <w:rFonts w:ascii="Arial" w:hAnsi="Arial" w:cs="Arial"/>
        </w:rPr>
      </w:pPr>
    </w:p>
    <w:p w14:paraId="06838DB9" w14:textId="77777777" w:rsidR="005C0FC8" w:rsidRDefault="005C0FC8" w:rsidP="006C212C">
      <w:pPr>
        <w:spacing w:line="276" w:lineRule="auto"/>
        <w:ind w:left="-142"/>
        <w:rPr>
          <w:rFonts w:ascii="Arial" w:hAnsi="Arial" w:cs="Arial"/>
        </w:rPr>
      </w:pPr>
    </w:p>
    <w:p w14:paraId="7FE09352" w14:textId="77777777" w:rsidR="005C0FC8" w:rsidRDefault="005C0FC8" w:rsidP="006C212C">
      <w:pPr>
        <w:spacing w:line="276" w:lineRule="auto"/>
        <w:ind w:left="-142"/>
        <w:rPr>
          <w:rFonts w:ascii="Arial" w:hAnsi="Arial" w:cs="Arial"/>
        </w:rPr>
      </w:pPr>
    </w:p>
    <w:p w14:paraId="6580BBEE" w14:textId="77777777" w:rsidR="003C2F70" w:rsidRPr="00F33410" w:rsidRDefault="00185D66" w:rsidP="00F33410">
      <w:pPr>
        <w:pStyle w:val="Heading1"/>
        <w:pBdr>
          <w:top w:val="single" w:sz="4" w:space="1" w:color="000000"/>
          <w:bottom w:val="single" w:sz="4" w:space="1" w:color="000000"/>
        </w:pBdr>
        <w:shd w:val="clear" w:color="auto" w:fill="DBE5F1"/>
        <w:spacing w:line="276" w:lineRule="auto"/>
        <w:ind w:left="-142"/>
        <w:rPr>
          <w:bCs w:val="0"/>
          <w:sz w:val="28"/>
          <w:szCs w:val="28"/>
        </w:rPr>
      </w:pPr>
      <w:r w:rsidRPr="008D64E6">
        <w:rPr>
          <w:bCs w:val="0"/>
          <w:sz w:val="28"/>
          <w:szCs w:val="28"/>
        </w:rPr>
        <w:t>References</w:t>
      </w:r>
      <w:r w:rsidR="003C2F70">
        <w:rPr>
          <w:bCs w:val="0"/>
          <w:sz w:val="28"/>
          <w:szCs w:val="28"/>
        </w:rPr>
        <w:t xml:space="preserve">  </w:t>
      </w:r>
      <w:r w:rsidR="003C2F70" w:rsidRPr="00CD38D7">
        <w:rPr>
          <w:b w:val="0"/>
          <w:sz w:val="22"/>
          <w:szCs w:val="22"/>
        </w:rPr>
        <w:t>(listed in order of appearance within the document)</w:t>
      </w:r>
    </w:p>
    <w:p w14:paraId="16B67F24" w14:textId="77777777" w:rsidR="00185D66" w:rsidRDefault="00185D66" w:rsidP="006C212C">
      <w:pPr>
        <w:pStyle w:val="Heading1"/>
        <w:pBdr>
          <w:top w:val="single" w:sz="4" w:space="1" w:color="000000"/>
          <w:bottom w:val="single" w:sz="4" w:space="1" w:color="000000"/>
        </w:pBdr>
        <w:shd w:val="clear" w:color="auto" w:fill="DBE5F1"/>
        <w:spacing w:line="276" w:lineRule="auto"/>
        <w:ind w:left="-142"/>
        <w:rPr>
          <w:bCs w:val="0"/>
        </w:rPr>
      </w:pPr>
    </w:p>
    <w:p w14:paraId="72384E35" w14:textId="77777777" w:rsidR="00185D66" w:rsidRPr="00F33410" w:rsidRDefault="00185D66" w:rsidP="006C212C">
      <w:pPr>
        <w:spacing w:line="276" w:lineRule="auto"/>
        <w:ind w:left="-142"/>
        <w:rPr>
          <w:rFonts w:ascii="Arial" w:eastAsia="Calibri" w:hAnsi="Arial" w:cs="Arial"/>
          <w:color w:val="272627"/>
          <w:lang w:eastAsia="en-US"/>
        </w:rPr>
      </w:pPr>
    </w:p>
    <w:p w14:paraId="751D480D" w14:textId="15FCEA6C" w:rsidR="00123F21" w:rsidRPr="00CD38D7" w:rsidRDefault="006A6D6F" w:rsidP="00CD38D7">
      <w:pPr>
        <w:numPr>
          <w:ilvl w:val="0"/>
          <w:numId w:val="28"/>
        </w:numPr>
        <w:spacing w:line="276" w:lineRule="auto"/>
        <w:rPr>
          <w:rFonts w:ascii="Arial" w:eastAsia="Calibri" w:hAnsi="Arial" w:cs="Arial"/>
          <w:lang w:eastAsia="en-US"/>
        </w:rPr>
      </w:pPr>
      <w:r w:rsidRPr="00CD38D7">
        <w:rPr>
          <w:rFonts w:ascii="Arial" w:hAnsi="Arial" w:cs="Arial"/>
          <w:shd w:val="clear" w:color="auto" w:fill="FFFFFF"/>
        </w:rPr>
        <w:t xml:space="preserve">Rose, Jim. "Identifying and teaching children and young people with dyslexia and literacy difficulties: an independent report." </w:t>
      </w:r>
      <w:r w:rsidR="00C57040" w:rsidRPr="00CD38D7">
        <w:rPr>
          <w:rFonts w:ascii="Arial" w:hAnsi="Arial" w:cs="Arial"/>
          <w:shd w:val="clear" w:color="auto" w:fill="FFFFFF"/>
        </w:rPr>
        <w:t>(</w:t>
      </w:r>
      <w:r w:rsidRPr="00CD38D7">
        <w:rPr>
          <w:rFonts w:ascii="Arial" w:hAnsi="Arial" w:cs="Arial"/>
          <w:shd w:val="clear" w:color="auto" w:fill="FFFFFF"/>
        </w:rPr>
        <w:t>2009</w:t>
      </w:r>
      <w:r w:rsidR="00C57040" w:rsidRPr="00CD38D7">
        <w:rPr>
          <w:rFonts w:ascii="Arial" w:hAnsi="Arial" w:cs="Arial"/>
          <w:shd w:val="clear" w:color="auto" w:fill="FFFFFF"/>
        </w:rPr>
        <w:t>)</w:t>
      </w:r>
      <w:r w:rsidRPr="00CD38D7">
        <w:rPr>
          <w:rFonts w:ascii="Arial" w:hAnsi="Arial" w:cs="Arial"/>
          <w:shd w:val="clear" w:color="auto" w:fill="FFFFFF"/>
        </w:rPr>
        <w:t>.</w:t>
      </w:r>
      <w:r w:rsidR="00123F21" w:rsidRPr="00CD38D7">
        <w:rPr>
          <w:rFonts w:ascii="Arial" w:eastAsia="Calibri" w:hAnsi="Arial" w:cs="Arial"/>
          <w:b/>
          <w:bCs/>
          <w:lang w:eastAsia="en-US"/>
        </w:rPr>
        <w:t xml:space="preserve"> </w:t>
      </w:r>
    </w:p>
    <w:p w14:paraId="7F622436" w14:textId="77777777" w:rsidR="006145B9" w:rsidRPr="00CD38D7" w:rsidRDefault="006145B9" w:rsidP="006C212C">
      <w:pPr>
        <w:spacing w:line="276" w:lineRule="auto"/>
        <w:ind w:left="-142"/>
        <w:rPr>
          <w:rFonts w:ascii="Arial" w:eastAsia="Calibri" w:hAnsi="Arial" w:cs="Arial"/>
          <w:lang w:eastAsia="en-US"/>
        </w:rPr>
      </w:pPr>
    </w:p>
    <w:p w14:paraId="731437CE" w14:textId="77777777" w:rsidR="008C697C" w:rsidRPr="00CD38D7" w:rsidRDefault="008C697C" w:rsidP="00CD38D7">
      <w:pPr>
        <w:numPr>
          <w:ilvl w:val="0"/>
          <w:numId w:val="28"/>
        </w:numPr>
        <w:rPr>
          <w:rFonts w:ascii="Arial" w:hAnsi="Arial" w:cs="Arial"/>
        </w:rPr>
      </w:pPr>
      <w:r w:rsidRPr="00CD38D7">
        <w:rPr>
          <w:rFonts w:ascii="Arial" w:hAnsi="Arial" w:cs="Arial"/>
        </w:rPr>
        <w:t>The human cost of dyslexia</w:t>
      </w:r>
      <w:r w:rsidR="002E05E5" w:rsidRPr="00CD38D7">
        <w:rPr>
          <w:rFonts w:ascii="Arial" w:hAnsi="Arial" w:cs="Arial"/>
        </w:rPr>
        <w:t>:</w:t>
      </w:r>
      <w:r w:rsidRPr="00CD38D7">
        <w:rPr>
          <w:rFonts w:ascii="Arial" w:hAnsi="Arial" w:cs="Arial"/>
        </w:rPr>
        <w:t xml:space="preserve"> The emotional and psychological impact of poorly supported dyslexia Report from the All-Party Parliamentary Group for Dyslexia and other </w:t>
      </w:r>
      <w:proofErr w:type="spellStart"/>
      <w:r w:rsidRPr="00CD38D7">
        <w:rPr>
          <w:rFonts w:ascii="Arial" w:hAnsi="Arial" w:cs="Arial"/>
        </w:rPr>
        <w:t>SpLDs</w:t>
      </w:r>
      <w:proofErr w:type="spellEnd"/>
      <w:r w:rsidRPr="00CD38D7">
        <w:rPr>
          <w:rFonts w:ascii="Arial" w:hAnsi="Arial" w:cs="Arial"/>
        </w:rPr>
        <w:t xml:space="preserve"> April 2019</w:t>
      </w:r>
      <w:r w:rsidR="002E05E5" w:rsidRPr="00CD38D7">
        <w:rPr>
          <w:rFonts w:ascii="Arial" w:hAnsi="Arial" w:cs="Arial"/>
        </w:rPr>
        <w:t xml:space="preserve"> (available at:  https://cdn.bdadyslexia.org.uk/documents/Final-APPG-for-Human-cost-of-dyslexia-appg-report.pdf)</w:t>
      </w:r>
    </w:p>
    <w:p w14:paraId="69ADD457" w14:textId="77777777" w:rsidR="008C697C" w:rsidRPr="00CD38D7" w:rsidRDefault="008C697C" w:rsidP="006C212C">
      <w:pPr>
        <w:spacing w:line="276" w:lineRule="auto"/>
        <w:ind w:left="-142"/>
        <w:rPr>
          <w:rFonts w:ascii="Arial" w:eastAsia="Calibri" w:hAnsi="Arial" w:cs="Arial"/>
          <w:lang w:eastAsia="en-US"/>
        </w:rPr>
      </w:pPr>
    </w:p>
    <w:p w14:paraId="4CB80D35" w14:textId="77777777" w:rsidR="008C697C" w:rsidRPr="00CD38D7" w:rsidRDefault="008C697C" w:rsidP="00CD38D7">
      <w:pPr>
        <w:numPr>
          <w:ilvl w:val="0"/>
          <w:numId w:val="28"/>
        </w:numPr>
        <w:rPr>
          <w:rFonts w:ascii="Arial" w:eastAsia="Calibri" w:hAnsi="Arial" w:cs="Arial"/>
          <w:lang w:eastAsia="en-US"/>
        </w:rPr>
      </w:pPr>
      <w:proofErr w:type="spellStart"/>
      <w:r w:rsidRPr="00CD38D7">
        <w:rPr>
          <w:rFonts w:ascii="Arial" w:hAnsi="Arial" w:cs="Arial"/>
          <w:shd w:val="clear" w:color="auto" w:fill="FFFFFF"/>
        </w:rPr>
        <w:t>Glazzard</w:t>
      </w:r>
      <w:proofErr w:type="spellEnd"/>
      <w:r w:rsidRPr="00CD38D7">
        <w:rPr>
          <w:rFonts w:ascii="Arial" w:hAnsi="Arial" w:cs="Arial"/>
          <w:shd w:val="clear" w:color="auto" w:fill="FFFFFF"/>
        </w:rPr>
        <w:t>, Jonathan. "Dyslexia and self-esteem: stories of resilience." </w:t>
      </w:r>
      <w:r w:rsidRPr="00CD38D7">
        <w:rPr>
          <w:rFonts w:ascii="Arial" w:hAnsi="Arial" w:cs="Arial"/>
          <w:i/>
          <w:iCs/>
          <w:shd w:val="clear" w:color="auto" w:fill="FFFFFF"/>
        </w:rPr>
        <w:t xml:space="preserve">Edited by Taeko N. </w:t>
      </w:r>
      <w:proofErr w:type="spellStart"/>
      <w:r w:rsidRPr="00CD38D7">
        <w:rPr>
          <w:rFonts w:ascii="Arial" w:hAnsi="Arial" w:cs="Arial"/>
          <w:i/>
          <w:iCs/>
          <w:shd w:val="clear" w:color="auto" w:fill="FFFFFF"/>
        </w:rPr>
        <w:t>Wydell</w:t>
      </w:r>
      <w:proofErr w:type="spellEnd"/>
      <w:r w:rsidRPr="00CD38D7">
        <w:rPr>
          <w:rFonts w:ascii="Arial" w:hAnsi="Arial" w:cs="Arial"/>
          <w:i/>
          <w:iCs/>
          <w:shd w:val="clear" w:color="auto" w:fill="FFFFFF"/>
        </w:rPr>
        <w:t xml:space="preserve"> and</w:t>
      </w:r>
      <w:r w:rsidRPr="00CD38D7">
        <w:rPr>
          <w:rFonts w:ascii="Arial" w:hAnsi="Arial" w:cs="Arial"/>
          <w:shd w:val="clear" w:color="auto" w:fill="FFFFFF"/>
        </w:rPr>
        <w:t> (2012): 163.</w:t>
      </w:r>
    </w:p>
    <w:p w14:paraId="4BDF90E8" w14:textId="77777777" w:rsidR="008C697C" w:rsidRPr="00CD38D7" w:rsidRDefault="008C697C" w:rsidP="006C212C">
      <w:pPr>
        <w:spacing w:line="276" w:lineRule="auto"/>
        <w:ind w:left="-142"/>
        <w:rPr>
          <w:rFonts w:ascii="Arial" w:eastAsia="Calibri" w:hAnsi="Arial" w:cs="Arial"/>
          <w:lang w:eastAsia="en-US"/>
        </w:rPr>
      </w:pPr>
    </w:p>
    <w:p w14:paraId="5AC6E846" w14:textId="77777777" w:rsidR="008C697C" w:rsidRPr="00CD38D7" w:rsidRDefault="008C697C" w:rsidP="00CD38D7">
      <w:pPr>
        <w:numPr>
          <w:ilvl w:val="0"/>
          <w:numId w:val="28"/>
        </w:numPr>
        <w:rPr>
          <w:rFonts w:ascii="Arial" w:eastAsia="Calibri" w:hAnsi="Arial" w:cs="Arial"/>
          <w:lang w:eastAsia="en-US"/>
        </w:rPr>
      </w:pPr>
      <w:proofErr w:type="spellStart"/>
      <w:r w:rsidRPr="00CD38D7">
        <w:rPr>
          <w:rFonts w:ascii="Arial" w:hAnsi="Arial" w:cs="Arial"/>
          <w:shd w:val="clear" w:color="auto" w:fill="FFFFFF"/>
        </w:rPr>
        <w:t>Gibby-Leversuch</w:t>
      </w:r>
      <w:proofErr w:type="spellEnd"/>
      <w:r w:rsidRPr="00CD38D7">
        <w:rPr>
          <w:rFonts w:ascii="Arial" w:hAnsi="Arial" w:cs="Arial"/>
          <w:shd w:val="clear" w:color="auto" w:fill="FFFFFF"/>
        </w:rPr>
        <w:t>, Rosa. </w:t>
      </w:r>
      <w:r w:rsidRPr="00CD38D7">
        <w:rPr>
          <w:rFonts w:ascii="Arial" w:hAnsi="Arial" w:cs="Arial"/>
          <w:i/>
          <w:iCs/>
          <w:shd w:val="clear" w:color="auto" w:fill="FFFFFF"/>
        </w:rPr>
        <w:t>Dyslexia or literacy difficulties: what difference does a label make? exploring the perceptions and experiences of young people</w:t>
      </w:r>
      <w:r w:rsidRPr="00CD38D7">
        <w:rPr>
          <w:rFonts w:ascii="Arial" w:hAnsi="Arial" w:cs="Arial"/>
          <w:shd w:val="clear" w:color="auto" w:fill="FFFFFF"/>
        </w:rPr>
        <w:t>. Diss. University of Southampton, 2018.</w:t>
      </w:r>
    </w:p>
    <w:p w14:paraId="1BC9B706" w14:textId="77777777" w:rsidR="008C697C" w:rsidRPr="00CD38D7" w:rsidRDefault="008C697C" w:rsidP="006C212C">
      <w:pPr>
        <w:spacing w:line="276" w:lineRule="auto"/>
        <w:ind w:left="-142"/>
        <w:rPr>
          <w:rFonts w:ascii="Arial" w:eastAsia="Calibri" w:hAnsi="Arial" w:cs="Arial"/>
          <w:lang w:eastAsia="en-US"/>
        </w:rPr>
      </w:pPr>
    </w:p>
    <w:p w14:paraId="247F22BE" w14:textId="77777777" w:rsidR="008C697C" w:rsidRPr="00CD38D7" w:rsidRDefault="008C697C" w:rsidP="00CD38D7">
      <w:pPr>
        <w:numPr>
          <w:ilvl w:val="0"/>
          <w:numId w:val="28"/>
        </w:numPr>
        <w:rPr>
          <w:rFonts w:ascii="Arial" w:hAnsi="Arial" w:cs="Arial"/>
          <w:shd w:val="clear" w:color="auto" w:fill="FFFFFF"/>
        </w:rPr>
      </w:pPr>
      <w:proofErr w:type="spellStart"/>
      <w:r w:rsidRPr="00CD38D7">
        <w:rPr>
          <w:rFonts w:ascii="Arial" w:hAnsi="Arial" w:cs="Arial"/>
          <w:shd w:val="clear" w:color="auto" w:fill="FFFFFF"/>
        </w:rPr>
        <w:t>Lauchlan</w:t>
      </w:r>
      <w:proofErr w:type="spellEnd"/>
      <w:r w:rsidRPr="00CD38D7">
        <w:rPr>
          <w:rFonts w:ascii="Arial" w:hAnsi="Arial" w:cs="Arial"/>
          <w:shd w:val="clear" w:color="auto" w:fill="FFFFFF"/>
        </w:rPr>
        <w:t xml:space="preserve">, Fraser, and Christopher Boyle. "Is the use of labels in special education </w:t>
      </w:r>
      <w:proofErr w:type="gramStart"/>
      <w:r w:rsidRPr="00CD38D7">
        <w:rPr>
          <w:rFonts w:ascii="Arial" w:hAnsi="Arial" w:cs="Arial"/>
          <w:shd w:val="clear" w:color="auto" w:fill="FFFFFF"/>
        </w:rPr>
        <w:t>helpful?.</w:t>
      </w:r>
      <w:proofErr w:type="gramEnd"/>
      <w:r w:rsidRPr="00CD38D7">
        <w:rPr>
          <w:rFonts w:ascii="Arial" w:hAnsi="Arial" w:cs="Arial"/>
          <w:shd w:val="clear" w:color="auto" w:fill="FFFFFF"/>
        </w:rPr>
        <w:t>" </w:t>
      </w:r>
      <w:r w:rsidRPr="00CD38D7">
        <w:rPr>
          <w:rFonts w:ascii="Arial" w:hAnsi="Arial" w:cs="Arial"/>
          <w:i/>
          <w:iCs/>
          <w:shd w:val="clear" w:color="auto" w:fill="FFFFFF"/>
        </w:rPr>
        <w:t>Support for learning</w:t>
      </w:r>
      <w:r w:rsidRPr="00CD38D7">
        <w:rPr>
          <w:rFonts w:ascii="Arial" w:hAnsi="Arial" w:cs="Arial"/>
          <w:shd w:val="clear" w:color="auto" w:fill="FFFFFF"/>
        </w:rPr>
        <w:t> 22.1 (2007): 36-42.</w:t>
      </w:r>
    </w:p>
    <w:p w14:paraId="3C64AA64" w14:textId="77777777" w:rsidR="008C697C" w:rsidRPr="00CD38D7" w:rsidRDefault="008C697C" w:rsidP="006C212C">
      <w:pPr>
        <w:spacing w:line="276" w:lineRule="auto"/>
        <w:ind w:left="-142"/>
        <w:rPr>
          <w:rFonts w:ascii="Arial" w:eastAsia="Calibri" w:hAnsi="Arial" w:cs="Arial"/>
          <w:lang w:eastAsia="en-US"/>
        </w:rPr>
      </w:pPr>
    </w:p>
    <w:p w14:paraId="7CE99039" w14:textId="77777777" w:rsidR="008C697C" w:rsidRPr="00CD38D7" w:rsidRDefault="008C697C" w:rsidP="00CD38D7">
      <w:pPr>
        <w:numPr>
          <w:ilvl w:val="0"/>
          <w:numId w:val="28"/>
        </w:numPr>
        <w:rPr>
          <w:rFonts w:ascii="Arial" w:eastAsia="Calibri" w:hAnsi="Arial" w:cs="Arial"/>
          <w:bCs/>
          <w:lang w:eastAsia="en-US"/>
        </w:rPr>
      </w:pPr>
      <w:r w:rsidRPr="00CD38D7">
        <w:rPr>
          <w:rFonts w:ascii="Arial" w:eastAsia="Calibri" w:hAnsi="Arial" w:cs="Arial"/>
          <w:lang w:eastAsia="en-US"/>
        </w:rPr>
        <w:t>Special educational needs and disability code of practice: 0 to 25 years</w:t>
      </w:r>
      <w:r w:rsidR="00D407E9" w:rsidRPr="00F33410">
        <w:rPr>
          <w:rFonts w:ascii="Arial" w:eastAsia="Calibri" w:hAnsi="Arial" w:cs="Arial"/>
          <w:lang w:eastAsia="en-US"/>
        </w:rPr>
        <w:t>:</w:t>
      </w:r>
      <w:r w:rsidRPr="00CD38D7">
        <w:rPr>
          <w:rFonts w:ascii="Arial" w:eastAsia="Calibri" w:hAnsi="Arial" w:cs="Arial"/>
          <w:b/>
          <w:bCs/>
          <w:lang w:eastAsia="en-US"/>
        </w:rPr>
        <w:t xml:space="preserve"> </w:t>
      </w:r>
      <w:r w:rsidR="002E05E5" w:rsidRPr="00CD38D7">
        <w:rPr>
          <w:rFonts w:ascii="Arial" w:hAnsi="Arial" w:cs="Arial"/>
          <w:shd w:val="clear" w:color="auto" w:fill="FFFFFF"/>
        </w:rPr>
        <w:t>Guidance on the special educational needs and disability (SEND) system for children and young people aged 0 to 25, from 1 September 2014. Department for Education &amp; Department of Health and Social Care DFE-00205-2013</w:t>
      </w:r>
    </w:p>
    <w:p w14:paraId="274EC901" w14:textId="77777777" w:rsidR="008C697C" w:rsidRPr="00CD38D7" w:rsidRDefault="008C697C" w:rsidP="006C212C">
      <w:pPr>
        <w:spacing w:line="276" w:lineRule="auto"/>
        <w:ind w:left="-142"/>
        <w:rPr>
          <w:rFonts w:ascii="Arial" w:eastAsia="Calibri" w:hAnsi="Arial" w:cs="Arial"/>
          <w:lang w:eastAsia="en-US"/>
        </w:rPr>
      </w:pPr>
    </w:p>
    <w:p w14:paraId="1481ED3A" w14:textId="77777777" w:rsidR="008C697C" w:rsidRPr="00CD38D7" w:rsidRDefault="008C697C" w:rsidP="00CD38D7">
      <w:pPr>
        <w:numPr>
          <w:ilvl w:val="0"/>
          <w:numId w:val="28"/>
        </w:numPr>
        <w:spacing w:line="276" w:lineRule="auto"/>
        <w:rPr>
          <w:rFonts w:ascii="Arial" w:eastAsia="Calibri" w:hAnsi="Arial" w:cs="Arial"/>
          <w:lang w:eastAsia="en-US"/>
        </w:rPr>
      </w:pPr>
      <w:r w:rsidRPr="00CD38D7">
        <w:rPr>
          <w:rFonts w:ascii="Arial" w:hAnsi="Arial" w:cs="Arial"/>
          <w:shd w:val="clear" w:color="auto" w:fill="FFFFFF"/>
        </w:rPr>
        <w:t xml:space="preserve">Dyslexia and literacy difficulties: Policy and practice review.(2013) </w:t>
      </w:r>
      <w:r w:rsidRPr="00F33410">
        <w:rPr>
          <w:rFonts w:ascii="Arial" w:hAnsi="Arial" w:cs="Arial"/>
        </w:rPr>
        <w:t>available at</w:t>
      </w:r>
      <w:r w:rsidRPr="00D62D6E">
        <w:rPr>
          <w:rFonts w:ascii="Arial" w:hAnsi="Arial" w:cs="Arial"/>
        </w:rPr>
        <w:t xml:space="preserve">:  </w:t>
      </w:r>
      <w:hyperlink r:id="rId27" w:history="1">
        <w:r w:rsidRPr="00CD38D7">
          <w:rPr>
            <w:rStyle w:val="Hyperlink"/>
            <w:rFonts w:ascii="Arial" w:hAnsi="Arial" w:cs="Arial"/>
            <w:color w:val="auto"/>
          </w:rPr>
          <w:t>dyslexia-and-literacy-difficulties-policy-and-practice-review.1381764954.pdf (thedyslexia-spldtrust.org.uk)</w:t>
        </w:r>
      </w:hyperlink>
    </w:p>
    <w:p w14:paraId="577696F2" w14:textId="77777777" w:rsidR="008C697C" w:rsidRPr="00CD38D7" w:rsidRDefault="008C697C" w:rsidP="006C212C">
      <w:pPr>
        <w:spacing w:line="276" w:lineRule="auto"/>
        <w:ind w:left="-142"/>
        <w:rPr>
          <w:rFonts w:ascii="Arial" w:eastAsia="Calibri" w:hAnsi="Arial" w:cs="Arial"/>
          <w:lang w:eastAsia="en-US"/>
        </w:rPr>
      </w:pPr>
    </w:p>
    <w:p w14:paraId="7B89A9B0" w14:textId="23FAF49C" w:rsidR="002E05E5" w:rsidRPr="00F33410" w:rsidRDefault="00D407E9" w:rsidP="00CD38D7">
      <w:pPr>
        <w:numPr>
          <w:ilvl w:val="0"/>
          <w:numId w:val="28"/>
        </w:numPr>
        <w:spacing w:line="276" w:lineRule="auto"/>
        <w:rPr>
          <w:rFonts w:ascii="Arial" w:hAnsi="Arial" w:cs="Arial"/>
        </w:rPr>
      </w:pPr>
      <w:r w:rsidRPr="00CD38D7">
        <w:rPr>
          <w:rFonts w:ascii="Arial" w:hAnsi="Arial" w:cs="Arial"/>
          <w:shd w:val="clear" w:color="auto" w:fill="FFFFFF"/>
        </w:rPr>
        <w:t>Brooks, Greg. "What works for children and young people with literacy difficulties." </w:t>
      </w:r>
      <w:r w:rsidRPr="00CD38D7">
        <w:rPr>
          <w:rFonts w:ascii="Arial" w:hAnsi="Arial" w:cs="Arial"/>
          <w:i/>
          <w:iCs/>
          <w:shd w:val="clear" w:color="auto" w:fill="FFFFFF"/>
        </w:rPr>
        <w:t>The effectiveness of intervention schemes</w:t>
      </w:r>
      <w:r w:rsidRPr="00CD38D7">
        <w:rPr>
          <w:rFonts w:ascii="Arial" w:hAnsi="Arial" w:cs="Arial"/>
          <w:shd w:val="clear" w:color="auto" w:fill="FFFFFF"/>
        </w:rPr>
        <w:t> (2013).</w:t>
      </w:r>
      <w:r w:rsidRPr="00F33410">
        <w:rPr>
          <w:rFonts w:ascii="Arial" w:hAnsi="Arial" w:cs="Arial"/>
        </w:rPr>
        <w:t xml:space="preserve"> (available at:</w:t>
      </w:r>
      <w:r w:rsidR="002E05E5" w:rsidRPr="00D62D6E">
        <w:rPr>
          <w:rFonts w:ascii="Arial" w:hAnsi="Arial" w:cs="Arial"/>
        </w:rPr>
        <w:t xml:space="preserve"> </w:t>
      </w:r>
      <w:hyperlink r:id="rId28" w:history="1">
        <w:r w:rsidR="00BF3BF8" w:rsidRPr="00AE7BCB">
          <w:rPr>
            <w:rStyle w:val="Hyperlink"/>
            <w:rFonts w:ascii="Arial" w:hAnsi="Arial" w:cs="Arial"/>
          </w:rPr>
          <w:t>www.interventionsforliteracy.org.uk/home/interventions/</w:t>
        </w:r>
      </w:hyperlink>
      <w:r w:rsidR="00BF3BF8">
        <w:rPr>
          <w:rFonts w:ascii="Arial" w:hAnsi="Arial" w:cs="Arial"/>
        </w:rPr>
        <w:t>)</w:t>
      </w:r>
    </w:p>
    <w:p w14:paraId="06054414" w14:textId="77777777" w:rsidR="003C2F70" w:rsidRPr="00CD38D7" w:rsidRDefault="003C2F70" w:rsidP="006C212C">
      <w:pPr>
        <w:spacing w:line="276" w:lineRule="auto"/>
        <w:ind w:left="-142"/>
        <w:rPr>
          <w:rFonts w:ascii="Arial" w:eastAsia="Calibri" w:hAnsi="Arial" w:cs="Arial"/>
          <w:lang w:eastAsia="en-US"/>
        </w:rPr>
      </w:pPr>
    </w:p>
    <w:p w14:paraId="37385E06" w14:textId="77777777" w:rsidR="00571DA7" w:rsidRPr="008D64E6" w:rsidRDefault="00571DA7" w:rsidP="00571DA7">
      <w:pPr>
        <w:pStyle w:val="Heading1"/>
        <w:pBdr>
          <w:top w:val="single" w:sz="4" w:space="1" w:color="000000"/>
          <w:bottom w:val="single" w:sz="4" w:space="1" w:color="000000"/>
        </w:pBdr>
        <w:shd w:val="clear" w:color="auto" w:fill="DBE5F1"/>
        <w:spacing w:line="276" w:lineRule="auto"/>
        <w:ind w:left="-142"/>
        <w:rPr>
          <w:bCs w:val="0"/>
          <w:sz w:val="28"/>
          <w:szCs w:val="28"/>
        </w:rPr>
      </w:pPr>
      <w:r w:rsidRPr="008D64E6">
        <w:rPr>
          <w:bCs w:val="0"/>
          <w:sz w:val="28"/>
          <w:szCs w:val="28"/>
        </w:rPr>
        <w:t>Re</w:t>
      </w:r>
      <w:r>
        <w:rPr>
          <w:bCs w:val="0"/>
          <w:sz w:val="28"/>
          <w:szCs w:val="28"/>
        </w:rPr>
        <w:t>commended further reading:</w:t>
      </w:r>
    </w:p>
    <w:p w14:paraId="087BEC77" w14:textId="77777777" w:rsidR="00571DA7" w:rsidRDefault="00571DA7" w:rsidP="00571DA7">
      <w:pPr>
        <w:pStyle w:val="Heading1"/>
        <w:pBdr>
          <w:top w:val="single" w:sz="4" w:space="1" w:color="000000"/>
          <w:bottom w:val="single" w:sz="4" w:space="1" w:color="000000"/>
        </w:pBdr>
        <w:shd w:val="clear" w:color="auto" w:fill="DBE5F1"/>
        <w:spacing w:line="276" w:lineRule="auto"/>
        <w:ind w:left="-142"/>
        <w:rPr>
          <w:bCs w:val="0"/>
        </w:rPr>
      </w:pPr>
    </w:p>
    <w:p w14:paraId="152B545F" w14:textId="77777777" w:rsidR="00571DA7" w:rsidRDefault="00571DA7" w:rsidP="00571DA7">
      <w:pPr>
        <w:spacing w:line="276" w:lineRule="auto"/>
        <w:ind w:left="-142"/>
        <w:rPr>
          <w:rFonts w:ascii="Arial" w:eastAsia="Calibri" w:hAnsi="Arial" w:cs="Arial"/>
          <w:color w:val="272627"/>
          <w:lang w:eastAsia="en-US"/>
        </w:rPr>
      </w:pPr>
    </w:p>
    <w:p w14:paraId="3A506A66" w14:textId="77777777" w:rsidR="002E05E5" w:rsidRPr="00CD38D7" w:rsidRDefault="00BA3D29" w:rsidP="00CD38D7">
      <w:pPr>
        <w:numPr>
          <w:ilvl w:val="0"/>
          <w:numId w:val="16"/>
        </w:numPr>
        <w:autoSpaceDE w:val="0"/>
        <w:autoSpaceDN w:val="0"/>
        <w:adjustRightInd w:val="0"/>
        <w:spacing w:line="276" w:lineRule="auto"/>
        <w:ind w:left="-142" w:hanging="425"/>
        <w:rPr>
          <w:rFonts w:ascii="Arial" w:eastAsia="Calibri" w:hAnsi="Arial" w:cs="Arial"/>
          <w:lang w:eastAsia="en-US"/>
        </w:rPr>
      </w:pPr>
      <w:r>
        <w:rPr>
          <w:rFonts w:ascii="Arial" w:hAnsi="Arial" w:cs="Arial"/>
          <w:shd w:val="clear" w:color="auto" w:fill="FFFFFF"/>
        </w:rPr>
        <w:t>B</w:t>
      </w:r>
      <w:r w:rsidR="002E05E5" w:rsidRPr="00CD38D7">
        <w:rPr>
          <w:rFonts w:ascii="Arial" w:hAnsi="Arial" w:cs="Arial"/>
          <w:shd w:val="clear" w:color="auto" w:fill="FFFFFF"/>
        </w:rPr>
        <w:t>ritish Psychological Society. Division of Educational and Child Psychology. "Dyslexia, literacy and psychological assessment." Leicester: British Psychological Society, 1999</w:t>
      </w:r>
      <w:r w:rsidR="002E05E5" w:rsidRPr="00CD38D7">
        <w:rPr>
          <w:rFonts w:ascii="Arial" w:hAnsi="Arial" w:cs="Arial"/>
          <w:bCs/>
        </w:rPr>
        <w:t>.</w:t>
      </w:r>
    </w:p>
    <w:p w14:paraId="3A0E9323" w14:textId="77777777" w:rsidR="002E05E5" w:rsidRPr="00CD38D7" w:rsidRDefault="002E05E5" w:rsidP="00F33410">
      <w:pPr>
        <w:spacing w:line="276" w:lineRule="auto"/>
        <w:ind w:left="-142"/>
        <w:rPr>
          <w:rFonts w:ascii="Arial" w:eastAsia="Calibri" w:hAnsi="Arial" w:cs="Arial"/>
          <w:lang w:eastAsia="en-US"/>
        </w:rPr>
      </w:pPr>
    </w:p>
    <w:p w14:paraId="00621C05" w14:textId="77777777" w:rsidR="00571DA7" w:rsidRPr="00CD38D7" w:rsidRDefault="00571DA7" w:rsidP="00CD38D7">
      <w:pPr>
        <w:numPr>
          <w:ilvl w:val="0"/>
          <w:numId w:val="16"/>
        </w:numPr>
        <w:ind w:left="-142" w:hanging="425"/>
        <w:rPr>
          <w:rFonts w:ascii="Arial" w:eastAsia="Calibri" w:hAnsi="Arial" w:cs="Arial"/>
          <w:lang w:eastAsia="en-US"/>
        </w:rPr>
      </w:pPr>
      <w:r w:rsidRPr="00CD38D7">
        <w:rPr>
          <w:rFonts w:ascii="Arial" w:hAnsi="Arial" w:cs="Arial"/>
        </w:rPr>
        <w:t xml:space="preserve">Cambridgeshire Literacy Difficulties / </w:t>
      </w:r>
      <w:proofErr w:type="spellStart"/>
      <w:r w:rsidRPr="00CD38D7">
        <w:rPr>
          <w:rFonts w:ascii="Arial" w:hAnsi="Arial" w:cs="Arial"/>
        </w:rPr>
        <w:t>Dysleixa</w:t>
      </w:r>
      <w:proofErr w:type="spellEnd"/>
      <w:r w:rsidRPr="00CD38D7">
        <w:rPr>
          <w:rFonts w:ascii="Arial" w:hAnsi="Arial" w:cs="Arial"/>
        </w:rPr>
        <w:t xml:space="preserve"> Guidance, 2019 (available at:  https://www.cambridgeshire.gov.uk/asset-library/imported-assets/CAMBRIDGESHIRE%20DYSLEXIA%20GUIDANCE%20FEBRUARY%202019.pdf)</w:t>
      </w:r>
    </w:p>
    <w:p w14:paraId="4ED9AE34" w14:textId="77777777" w:rsidR="00571DA7" w:rsidRPr="00CD38D7" w:rsidRDefault="00571DA7" w:rsidP="00CD38D7">
      <w:pPr>
        <w:ind w:left="-142"/>
        <w:rPr>
          <w:rFonts w:ascii="Arial" w:hAnsi="Arial" w:cs="Arial"/>
        </w:rPr>
      </w:pPr>
    </w:p>
    <w:p w14:paraId="0FFCD830" w14:textId="77777777" w:rsidR="00571DA7" w:rsidRPr="00CD38D7" w:rsidRDefault="003C2F70" w:rsidP="00CD38D7">
      <w:pPr>
        <w:numPr>
          <w:ilvl w:val="0"/>
          <w:numId w:val="16"/>
        </w:numPr>
        <w:ind w:left="-142"/>
        <w:rPr>
          <w:rFonts w:ascii="Arial" w:hAnsi="Arial" w:cs="Arial"/>
        </w:rPr>
      </w:pPr>
      <w:r w:rsidRPr="00CD38D7">
        <w:rPr>
          <w:rFonts w:ascii="Arial" w:hAnsi="Arial" w:cs="Arial"/>
        </w:rPr>
        <w:t xml:space="preserve">Cambridgeshire Dyslexia / Literacy Difficulties Guidance – A Quick Guide, 2019 (available at:  </w:t>
      </w:r>
      <w:hyperlink r:id="rId29" w:history="1">
        <w:r w:rsidRPr="00CD38D7">
          <w:rPr>
            <w:rStyle w:val="Hyperlink"/>
            <w:rFonts w:ascii="Arial" w:hAnsi="Arial" w:cs="Arial"/>
            <w:color w:val="auto"/>
            <w:u w:val="none"/>
          </w:rPr>
          <w:t>https://www.cambridgeshire.gov.uk/asset-library/imported-assets/QUICK%20GUIDE%20FOR%20PARENTS%20DYSLEXIA%20%20FEBRUARY%202019.pdf</w:t>
        </w:r>
      </w:hyperlink>
      <w:r w:rsidRPr="00CD38D7">
        <w:rPr>
          <w:rFonts w:ascii="Arial" w:hAnsi="Arial" w:cs="Arial"/>
        </w:rPr>
        <w:t>)</w:t>
      </w:r>
    </w:p>
    <w:p w14:paraId="71FE5C63" w14:textId="77777777" w:rsidR="00BA3D29" w:rsidRDefault="00BA3D29" w:rsidP="00CD38D7">
      <w:pPr>
        <w:ind w:left="-142"/>
        <w:rPr>
          <w:rFonts w:ascii="Arial" w:hAnsi="Arial" w:cs="Arial"/>
        </w:rPr>
      </w:pPr>
    </w:p>
    <w:p w14:paraId="462B2F96" w14:textId="77777777" w:rsidR="00571DA7" w:rsidRPr="00CD38D7" w:rsidRDefault="003C2F70" w:rsidP="00CD38D7">
      <w:pPr>
        <w:numPr>
          <w:ilvl w:val="0"/>
          <w:numId w:val="16"/>
        </w:numPr>
        <w:ind w:left="-142" w:hanging="425"/>
        <w:rPr>
          <w:rFonts w:ascii="Arial" w:hAnsi="Arial" w:cs="Arial"/>
        </w:rPr>
      </w:pPr>
      <w:r w:rsidRPr="00CD38D7">
        <w:rPr>
          <w:rFonts w:ascii="Arial" w:hAnsi="Arial" w:cs="Arial"/>
        </w:rPr>
        <w:t>Cambridgeshire Dyslexia Guidance – Research Basis (available at:  https://www.cambridgeshire.gov.uk/asset-library/imported-assets/CAMBRIDGESHIRE%20DYSLEXIA%20GUIDANCE%20RESEARCH%20DOCUMENT%20FEBRUARY%202019.pdf</w:t>
      </w:r>
      <w:r w:rsidR="00715D9F" w:rsidRPr="00CD38D7">
        <w:rPr>
          <w:rFonts w:ascii="Arial" w:hAnsi="Arial" w:cs="Arial"/>
        </w:rPr>
        <w:t>)</w:t>
      </w:r>
      <w:r w:rsidRPr="00CD38D7">
        <w:rPr>
          <w:rFonts w:ascii="Arial" w:hAnsi="Arial" w:cs="Arial"/>
        </w:rPr>
        <w:t xml:space="preserve"> </w:t>
      </w:r>
    </w:p>
    <w:p w14:paraId="01CD5D72" w14:textId="77777777" w:rsidR="00571DA7" w:rsidRPr="00CD38D7" w:rsidRDefault="00571DA7" w:rsidP="00CD38D7">
      <w:pPr>
        <w:spacing w:line="276" w:lineRule="auto"/>
        <w:ind w:left="-142"/>
        <w:jc w:val="both"/>
        <w:rPr>
          <w:rFonts w:ascii="Arial" w:hAnsi="Arial" w:cs="Arial"/>
        </w:rPr>
      </w:pPr>
    </w:p>
    <w:p w14:paraId="3E868A9F" w14:textId="77777777" w:rsidR="00BA3D29" w:rsidRPr="001A6EAD" w:rsidRDefault="00BA3D29" w:rsidP="00BA3D29">
      <w:pPr>
        <w:numPr>
          <w:ilvl w:val="0"/>
          <w:numId w:val="16"/>
        </w:numPr>
        <w:autoSpaceDE w:val="0"/>
        <w:autoSpaceDN w:val="0"/>
        <w:adjustRightInd w:val="0"/>
        <w:spacing w:line="276" w:lineRule="auto"/>
        <w:ind w:left="-142" w:hanging="425"/>
        <w:rPr>
          <w:rFonts w:ascii="Arial" w:hAnsi="Arial" w:cs="Arial"/>
        </w:rPr>
      </w:pPr>
      <w:r w:rsidRPr="001A6EAD">
        <w:rPr>
          <w:rFonts w:ascii="Arial" w:hAnsi="Arial" w:cs="Arial"/>
          <w:shd w:val="clear" w:color="auto" w:fill="FFFFFF"/>
        </w:rPr>
        <w:t>Elliott, Julian G., and Elena L. Grigorenko. </w:t>
      </w:r>
      <w:r w:rsidRPr="001A6EAD">
        <w:rPr>
          <w:rFonts w:ascii="Arial" w:hAnsi="Arial" w:cs="Arial"/>
          <w:i/>
          <w:iCs/>
          <w:shd w:val="clear" w:color="auto" w:fill="FFFFFF"/>
        </w:rPr>
        <w:t>The dyslexia debate</w:t>
      </w:r>
      <w:r w:rsidRPr="001A6EAD">
        <w:rPr>
          <w:rFonts w:ascii="Arial" w:hAnsi="Arial" w:cs="Arial"/>
          <w:shd w:val="clear" w:color="auto" w:fill="FFFFFF"/>
        </w:rPr>
        <w:t>. No. 14. Cambridge University Press, 2014.</w:t>
      </w:r>
    </w:p>
    <w:p w14:paraId="4A80D60C" w14:textId="77777777" w:rsidR="00715D9F" w:rsidRPr="00CD38D7" w:rsidRDefault="00715D9F" w:rsidP="00CD38D7">
      <w:pPr>
        <w:spacing w:line="276" w:lineRule="auto"/>
        <w:ind w:left="-142"/>
        <w:jc w:val="both"/>
        <w:rPr>
          <w:rFonts w:ascii="Arial" w:hAnsi="Arial" w:cs="Arial"/>
        </w:rPr>
      </w:pPr>
    </w:p>
    <w:p w14:paraId="4BA0647F" w14:textId="77777777" w:rsidR="002E05E5" w:rsidRPr="00CD38D7" w:rsidRDefault="002E05E5" w:rsidP="00CD38D7">
      <w:pPr>
        <w:numPr>
          <w:ilvl w:val="0"/>
          <w:numId w:val="16"/>
        </w:numPr>
        <w:tabs>
          <w:tab w:val="left" w:pos="-142"/>
        </w:tabs>
        <w:spacing w:line="276" w:lineRule="auto"/>
        <w:ind w:left="-142" w:hanging="425"/>
        <w:jc w:val="both"/>
        <w:rPr>
          <w:rFonts w:ascii="Arial" w:hAnsi="Arial" w:cs="Arial"/>
        </w:rPr>
      </w:pPr>
      <w:r w:rsidRPr="00CD38D7">
        <w:rPr>
          <w:rFonts w:ascii="Arial" w:hAnsi="Arial" w:cs="Arial"/>
          <w:shd w:val="clear" w:color="auto" w:fill="FFFFFF"/>
        </w:rPr>
        <w:t>House of Commons Science, Technology, and Great Britain. Parliament House of Commons. </w:t>
      </w:r>
      <w:r w:rsidRPr="00CD38D7">
        <w:rPr>
          <w:rFonts w:ascii="Arial" w:hAnsi="Arial" w:cs="Arial"/>
          <w:i/>
          <w:iCs/>
          <w:shd w:val="clear" w:color="auto" w:fill="FFFFFF"/>
        </w:rPr>
        <w:t>Evidence Check 1: Early Literacy Interventions, Second Report of Session 2009-10, Report, Together with Formal Minutes, Oral and Written Evidence</w:t>
      </w:r>
      <w:r w:rsidRPr="00CD38D7">
        <w:rPr>
          <w:rFonts w:ascii="Arial" w:hAnsi="Arial" w:cs="Arial"/>
          <w:shd w:val="clear" w:color="auto" w:fill="FFFFFF"/>
        </w:rPr>
        <w:t>. Vol. 1. The Stationery Office, 2009.</w:t>
      </w:r>
    </w:p>
    <w:p w14:paraId="633C49AE" w14:textId="77777777" w:rsidR="005E52BF" w:rsidRPr="00CD38D7" w:rsidRDefault="005E52BF" w:rsidP="00CD38D7">
      <w:pPr>
        <w:tabs>
          <w:tab w:val="left" w:pos="142"/>
        </w:tabs>
        <w:spacing w:line="276" w:lineRule="auto"/>
        <w:ind w:left="-142"/>
        <w:jc w:val="both"/>
        <w:rPr>
          <w:rFonts w:ascii="Arial" w:hAnsi="Arial" w:cs="Arial"/>
        </w:rPr>
      </w:pPr>
    </w:p>
    <w:p w14:paraId="1AE3877B" w14:textId="77777777" w:rsidR="005E52BF" w:rsidRPr="00F33410" w:rsidRDefault="00144229" w:rsidP="005E52BF">
      <w:pPr>
        <w:numPr>
          <w:ilvl w:val="0"/>
          <w:numId w:val="16"/>
        </w:numPr>
        <w:ind w:left="-142"/>
        <w:rPr>
          <w:rFonts w:ascii="Arial" w:hAnsi="Arial" w:cs="Arial"/>
        </w:rPr>
      </w:pPr>
      <w:hyperlink r:id="rId30" w:history="1">
        <w:r w:rsidR="005E52BF" w:rsidRPr="00CD38D7">
          <w:rPr>
            <w:rStyle w:val="Hyperlink"/>
            <w:rFonts w:ascii="Arial" w:hAnsi="Arial" w:cs="Arial"/>
            <w:color w:val="auto"/>
            <w:u w:val="none"/>
          </w:rPr>
          <w:t>www.interventionsforliteracy.org.uk</w:t>
        </w:r>
      </w:hyperlink>
    </w:p>
    <w:p w14:paraId="25D14969" w14:textId="77777777" w:rsidR="00BA3D29" w:rsidRPr="00F33410" w:rsidRDefault="00BA3D29" w:rsidP="00CD38D7">
      <w:pPr>
        <w:rPr>
          <w:rFonts w:ascii="Arial" w:hAnsi="Arial" w:cs="Arial"/>
        </w:rPr>
      </w:pPr>
    </w:p>
    <w:p w14:paraId="68F9FECF" w14:textId="77777777" w:rsidR="00477CAC" w:rsidRPr="00CD38D7" w:rsidRDefault="00477CAC" w:rsidP="006C212C">
      <w:pPr>
        <w:autoSpaceDE w:val="0"/>
        <w:autoSpaceDN w:val="0"/>
        <w:adjustRightInd w:val="0"/>
        <w:spacing w:line="276" w:lineRule="auto"/>
        <w:rPr>
          <w:rFonts w:ascii="Arial" w:eastAsia="Calibri" w:hAnsi="Arial" w:cs="Arial"/>
          <w:lang w:eastAsia="en-US"/>
        </w:rPr>
      </w:pPr>
    </w:p>
    <w:sectPr w:rsidR="00477CAC" w:rsidRPr="00CD38D7" w:rsidSect="00531D48">
      <w:headerReference w:type="default" r:id="rId31"/>
      <w:footerReference w:type="default" r:id="rId32"/>
      <w:headerReference w:type="first" r:id="rId33"/>
      <w:footerReference w:type="first" r:id="rId34"/>
      <w:pgSz w:w="11906" w:h="16838"/>
      <w:pgMar w:top="1440" w:right="991" w:bottom="1440" w:left="1134" w:header="567" w:footer="2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06CA" w14:textId="77777777" w:rsidR="00C84FB0" w:rsidRDefault="00C84FB0">
      <w:r>
        <w:separator/>
      </w:r>
    </w:p>
  </w:endnote>
  <w:endnote w:type="continuationSeparator" w:id="0">
    <w:p w14:paraId="58D83022" w14:textId="77777777" w:rsidR="00C84FB0" w:rsidRDefault="00C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C622" w14:textId="77777777" w:rsidR="00752283" w:rsidRPr="00F27726" w:rsidRDefault="00752283" w:rsidP="006A1DF4">
    <w:pPr>
      <w:pStyle w:val="Footer"/>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776" w:type="dxa"/>
      <w:tblBorders>
        <w:top w:val="single" w:sz="12" w:space="0" w:color="7F7F7F"/>
        <w:bottom w:val="single" w:sz="12" w:space="0" w:color="7F7F7F"/>
      </w:tblBorders>
      <w:tblLook w:val="04A0" w:firstRow="1" w:lastRow="0" w:firstColumn="1" w:lastColumn="0" w:noHBand="0" w:noVBand="1"/>
    </w:tblPr>
    <w:tblGrid>
      <w:gridCol w:w="1026"/>
      <w:gridCol w:w="6629"/>
      <w:gridCol w:w="3544"/>
    </w:tblGrid>
    <w:tr w:rsidR="00752283" w:rsidRPr="00ED4DB3" w14:paraId="370ED11A" w14:textId="77777777" w:rsidTr="000366CD">
      <w:tc>
        <w:tcPr>
          <w:tcW w:w="1026" w:type="dxa"/>
        </w:tcPr>
        <w:p w14:paraId="59695A60" w14:textId="77777777" w:rsidR="00752283" w:rsidRPr="00ED4DB3" w:rsidRDefault="00144229" w:rsidP="006A1DF4">
          <w:pPr>
            <w:rPr>
              <w:rFonts w:ascii="Arial" w:hAnsi="Arial" w:cs="Arial"/>
              <w:b/>
              <w:bCs/>
              <w:sz w:val="20"/>
            </w:rPr>
          </w:pPr>
          <w:r>
            <w:rPr>
              <w:rFonts w:ascii="Arial" w:hAnsi="Arial" w:cs="Arial"/>
              <w:b/>
              <w:sz w:val="28"/>
            </w:rPr>
            <w:pict w14:anchorId="1D8F9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5pt;height:33.3pt">
                <v:imagedata r:id="rId1" o:title=""/>
              </v:shape>
            </w:pict>
          </w:r>
        </w:p>
      </w:tc>
      <w:tc>
        <w:tcPr>
          <w:tcW w:w="6629" w:type="dxa"/>
        </w:tcPr>
        <w:p w14:paraId="39BD07D1" w14:textId="77777777" w:rsidR="00752283" w:rsidRPr="00CB6AC9" w:rsidRDefault="00752283" w:rsidP="006A1DF4">
          <w:pPr>
            <w:spacing w:before="20"/>
            <w:rPr>
              <w:rFonts w:ascii="Arial" w:hAnsi="Arial" w:cs="Arial"/>
              <w:bCs/>
              <w:color w:val="595959"/>
              <w:sz w:val="4"/>
            </w:rPr>
          </w:pPr>
        </w:p>
        <w:p w14:paraId="23E1A8D5" w14:textId="77777777" w:rsidR="00752283" w:rsidRPr="00CB6AC9" w:rsidRDefault="00752283" w:rsidP="006A1DF4">
          <w:pPr>
            <w:spacing w:before="20"/>
            <w:rPr>
              <w:rFonts w:ascii="Arial" w:hAnsi="Arial" w:cs="Arial"/>
              <w:iCs/>
              <w:color w:val="595959"/>
              <w:sz w:val="20"/>
            </w:rPr>
          </w:pPr>
          <w:r w:rsidRPr="00CB6AC9">
            <w:rPr>
              <w:rFonts w:ascii="Arial" w:hAnsi="Arial" w:cs="Arial"/>
              <w:bCs/>
              <w:color w:val="595959"/>
              <w:sz w:val="18"/>
            </w:rPr>
            <w:t xml:space="preserve">Suffolk’s </w:t>
          </w:r>
          <w:r w:rsidRPr="00CB6AC9">
            <w:rPr>
              <w:rFonts w:ascii="Arial" w:hAnsi="Arial" w:cs="Arial"/>
              <w:iCs/>
              <w:color w:val="595959"/>
              <w:sz w:val="18"/>
            </w:rPr>
            <w:t>Children &amp; Young People’s Service enables all children and young people in Suffolk to aspire to, and achieve their full potential, giving them the basis for a successful life as active members of their community.</w:t>
          </w:r>
          <w:r w:rsidRPr="00CB6AC9">
            <w:rPr>
              <w:rFonts w:ascii="Arial" w:hAnsi="Arial" w:cs="Arial"/>
              <w:bCs/>
              <w:color w:val="595959"/>
              <w:sz w:val="18"/>
            </w:rPr>
            <w:t xml:space="preserve"> </w:t>
          </w:r>
        </w:p>
      </w:tc>
      <w:tc>
        <w:tcPr>
          <w:tcW w:w="3544" w:type="dxa"/>
        </w:tcPr>
        <w:p w14:paraId="2316A6EF" w14:textId="77777777" w:rsidR="00752283" w:rsidRPr="00CB6AC9" w:rsidRDefault="00752283" w:rsidP="006A1DF4">
          <w:pPr>
            <w:spacing w:before="20"/>
            <w:rPr>
              <w:rFonts w:ascii="Arial" w:hAnsi="Arial" w:cs="Arial"/>
              <w:bCs/>
              <w:color w:val="595959"/>
              <w:sz w:val="18"/>
            </w:rPr>
          </w:pPr>
          <w:r w:rsidRPr="00CB6AC9">
            <w:rPr>
              <w:rFonts w:ascii="Arial" w:hAnsi="Arial" w:cs="Arial"/>
              <w:bCs/>
              <w:color w:val="595959"/>
              <w:sz w:val="18"/>
            </w:rPr>
            <w:t xml:space="preserve">Upholding the values of </w:t>
          </w:r>
          <w:r w:rsidRPr="00CB6AC9">
            <w:rPr>
              <w:rFonts w:ascii="Arial" w:hAnsi="Arial" w:cs="Arial"/>
              <w:b/>
              <w:bCs/>
              <w:color w:val="595959"/>
              <w:sz w:val="18"/>
            </w:rPr>
            <w:t>empowerment, respect</w:t>
          </w:r>
          <w:r w:rsidRPr="00CB6AC9">
            <w:rPr>
              <w:rFonts w:ascii="Arial" w:hAnsi="Arial" w:cs="Arial"/>
              <w:bCs/>
              <w:color w:val="595959"/>
              <w:sz w:val="18"/>
            </w:rPr>
            <w:t xml:space="preserve">, </w:t>
          </w:r>
          <w:r w:rsidRPr="00CB6AC9">
            <w:rPr>
              <w:rFonts w:ascii="Arial" w:hAnsi="Arial" w:cs="Arial"/>
              <w:b/>
              <w:bCs/>
              <w:color w:val="595959"/>
              <w:sz w:val="18"/>
            </w:rPr>
            <w:t>innovation, collaboration</w:t>
          </w:r>
          <w:r w:rsidRPr="00CB6AC9">
            <w:rPr>
              <w:rFonts w:ascii="Arial" w:hAnsi="Arial" w:cs="Arial"/>
              <w:bCs/>
              <w:color w:val="595959"/>
              <w:sz w:val="18"/>
            </w:rPr>
            <w:t xml:space="preserve"> and </w:t>
          </w:r>
          <w:r w:rsidRPr="00CB6AC9">
            <w:rPr>
              <w:rFonts w:ascii="Arial" w:hAnsi="Arial" w:cs="Arial"/>
              <w:b/>
              <w:bCs/>
              <w:color w:val="595959"/>
              <w:sz w:val="18"/>
            </w:rPr>
            <w:t>commitment;</w:t>
          </w:r>
          <w:r w:rsidRPr="00CB6AC9">
            <w:rPr>
              <w:rFonts w:ascii="Arial" w:hAnsi="Arial" w:cs="Arial"/>
              <w:bCs/>
              <w:color w:val="595959"/>
              <w:sz w:val="18"/>
            </w:rPr>
            <w:t xml:space="preserve"> in order to </w:t>
          </w:r>
          <w:r w:rsidRPr="00CB6AC9">
            <w:rPr>
              <w:rFonts w:ascii="Arial" w:hAnsi="Arial" w:cs="Arial"/>
              <w:b/>
              <w:bCs/>
              <w:color w:val="595959"/>
              <w:sz w:val="18"/>
            </w:rPr>
            <w:t>ensure safety wellbeing and learning.</w:t>
          </w:r>
          <w:r w:rsidRPr="00CB6AC9">
            <w:rPr>
              <w:rFonts w:ascii="Arial" w:hAnsi="Arial" w:cs="Arial"/>
              <w:bCs/>
              <w:color w:val="595959"/>
              <w:sz w:val="18"/>
            </w:rPr>
            <w:t xml:space="preserve"> </w:t>
          </w:r>
        </w:p>
      </w:tc>
    </w:tr>
  </w:tbl>
  <w:p w14:paraId="4E78A7B7" w14:textId="77777777" w:rsidR="00752283" w:rsidRDefault="0075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11097" w14:textId="77777777" w:rsidR="00C84FB0" w:rsidRDefault="00C84FB0">
      <w:r>
        <w:separator/>
      </w:r>
    </w:p>
  </w:footnote>
  <w:footnote w:type="continuationSeparator" w:id="0">
    <w:p w14:paraId="5C030848" w14:textId="77777777" w:rsidR="00C84FB0" w:rsidRDefault="00C8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E936" w14:textId="1F8EB42F" w:rsidR="00752283" w:rsidRPr="007623A3" w:rsidRDefault="006D6962" w:rsidP="00772667">
    <w:pPr>
      <w:pStyle w:val="Header"/>
      <w:pBdr>
        <w:bottom w:val="single" w:sz="4" w:space="1" w:color="D9D9D9"/>
      </w:pBdr>
      <w:ind w:right="-138"/>
      <w:jc w:val="right"/>
      <w:rPr>
        <w:rFonts w:ascii="Calibri" w:hAnsi="Calibri"/>
        <w:b/>
        <w:color w:val="595959"/>
      </w:rPr>
    </w:pPr>
    <w:r>
      <w:rPr>
        <w:rFonts w:ascii="Calibri" w:hAnsi="Calibri"/>
        <w:color w:val="595959"/>
        <w:spacing w:val="60"/>
        <w:sz w:val="20"/>
      </w:rPr>
      <w:t xml:space="preserve">  </w:t>
    </w:r>
    <w:r w:rsidR="00752283" w:rsidRPr="00E22F52">
      <w:rPr>
        <w:rFonts w:ascii="Calibri" w:hAnsi="Calibri"/>
        <w:color w:val="595959"/>
        <w:spacing w:val="60"/>
        <w:sz w:val="20"/>
      </w:rPr>
      <w:t>EP Service</w:t>
    </w:r>
    <w:r w:rsidR="00752283">
      <w:rPr>
        <w:rFonts w:ascii="Calibri" w:hAnsi="Calibri"/>
        <w:color w:val="595959"/>
        <w:spacing w:val="60"/>
        <w:sz w:val="20"/>
      </w:rPr>
      <w:t xml:space="preserve"> Dyslexi</w:t>
    </w:r>
    <w:r w:rsidR="00772667">
      <w:rPr>
        <w:rFonts w:ascii="Calibri" w:hAnsi="Calibri"/>
        <w:color w:val="595959"/>
        <w:spacing w:val="60"/>
        <w:sz w:val="20"/>
      </w:rPr>
      <w:t>a and Reading Difficulties</w:t>
    </w:r>
    <w:r w:rsidR="00F0282F">
      <w:rPr>
        <w:rFonts w:ascii="Calibri" w:hAnsi="Calibri"/>
        <w:color w:val="595959"/>
        <w:spacing w:val="60"/>
        <w:sz w:val="20"/>
      </w:rPr>
      <w:t xml:space="preserve"> Posit</w:t>
    </w:r>
    <w:r w:rsidR="00A4181B">
      <w:rPr>
        <w:rFonts w:ascii="Calibri" w:hAnsi="Calibri"/>
        <w:color w:val="595959"/>
        <w:spacing w:val="60"/>
        <w:sz w:val="20"/>
      </w:rPr>
      <w:t>ion Statement 2021</w:t>
    </w:r>
    <w:r w:rsidR="00752283">
      <w:rPr>
        <w:rFonts w:ascii="Calibri" w:hAnsi="Calibri"/>
        <w:color w:val="595959"/>
        <w:spacing w:val="60"/>
        <w:sz w:val="20"/>
      </w:rPr>
      <w:t xml:space="preserve">               </w:t>
    </w:r>
    <w:r w:rsidR="00752283" w:rsidRPr="007623A3">
      <w:rPr>
        <w:rFonts w:ascii="Calibri" w:hAnsi="Calibri"/>
        <w:color w:val="595959"/>
        <w:spacing w:val="60"/>
      </w:rPr>
      <w:t>Page</w:t>
    </w:r>
    <w:r w:rsidR="00752283" w:rsidRPr="007623A3">
      <w:rPr>
        <w:rFonts w:ascii="Calibri" w:hAnsi="Calibri"/>
        <w:color w:val="595959"/>
      </w:rPr>
      <w:t xml:space="preserve"> </w:t>
    </w:r>
    <w:r w:rsidR="00752283" w:rsidRPr="007623A3">
      <w:rPr>
        <w:rFonts w:ascii="Calibri" w:hAnsi="Calibri"/>
        <w:color w:val="595959"/>
      </w:rPr>
      <w:fldChar w:fldCharType="begin"/>
    </w:r>
    <w:r w:rsidR="00752283" w:rsidRPr="007623A3">
      <w:rPr>
        <w:rFonts w:ascii="Calibri" w:hAnsi="Calibri"/>
        <w:color w:val="595959"/>
      </w:rPr>
      <w:instrText xml:space="preserve"> PAGE   \* MERGEFORMAT </w:instrText>
    </w:r>
    <w:r w:rsidR="00752283" w:rsidRPr="007623A3">
      <w:rPr>
        <w:rFonts w:ascii="Calibri" w:hAnsi="Calibri"/>
        <w:color w:val="595959"/>
      </w:rPr>
      <w:fldChar w:fldCharType="separate"/>
    </w:r>
    <w:r w:rsidR="00752283" w:rsidRPr="00D96C36">
      <w:rPr>
        <w:rFonts w:ascii="Calibri" w:hAnsi="Calibri"/>
        <w:b/>
        <w:noProof/>
        <w:color w:val="595959"/>
      </w:rPr>
      <w:t>13</w:t>
    </w:r>
    <w:r w:rsidR="00752283" w:rsidRPr="007623A3">
      <w:rPr>
        <w:rFonts w:ascii="Calibri" w:hAnsi="Calibri"/>
        <w:color w:val="595959"/>
      </w:rPr>
      <w:fldChar w:fldCharType="end"/>
    </w:r>
  </w:p>
  <w:p w14:paraId="27629D34" w14:textId="77777777" w:rsidR="00752283" w:rsidRPr="007623A3" w:rsidRDefault="00752283" w:rsidP="006A1DF4">
    <w:pPr>
      <w:pStyle w:val="Header"/>
      <w:ind w:hanging="851"/>
      <w:rPr>
        <w:rFonts w:ascii="Arial" w:hAnsi="Arial" w:cs="Arial"/>
        <w:color w:val="595959"/>
        <w:sz w:val="20"/>
      </w:rPr>
    </w:pPr>
  </w:p>
  <w:p w14:paraId="0D358C8A" w14:textId="77777777" w:rsidR="00752283" w:rsidRDefault="00752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B0E7" w14:textId="0B364275" w:rsidR="00752283" w:rsidRDefault="00144229" w:rsidP="006A1DF4">
    <w:pPr>
      <w:pStyle w:val="Header"/>
      <w:tabs>
        <w:tab w:val="clear" w:pos="4153"/>
        <w:tab w:val="clear" w:pos="8306"/>
        <w:tab w:val="left" w:pos="6765"/>
      </w:tabs>
    </w:pPr>
    <w:r>
      <w:rPr>
        <w:noProof/>
      </w:rPr>
      <w:pict w14:anchorId="2F770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35pt;margin-top:-8.45pt;width:122.25pt;height:37.35pt;z-index:251657216">
          <v:imagedata r:id="rId1" o:title="SCCblack(2tier)"/>
        </v:shape>
      </w:pict>
    </w:r>
    <w:r>
      <w:rPr>
        <w:noProof/>
      </w:rPr>
      <w:pict w14:anchorId="6CEF8D72">
        <v:shape id="Picture 1" o:spid="_x0000_s2052" type="#_x0000_t75" style="position:absolute;margin-left:446.9pt;margin-top:-25.55pt;width:83.55pt;height:82.8pt;z-index:-251657216;visibility:visible;mso-position-vertical-relative:text" wrapcoords="-100 0 -100 21500 21600 21500 21600 0 -100 0">
          <v:imagedata r:id="rId2" o:title=""/>
          <w10:wrap type="tight"/>
        </v:shape>
      </w:pict>
    </w:r>
  </w:p>
  <w:p w14:paraId="4AC75792" w14:textId="77777777" w:rsidR="00752283" w:rsidRDefault="00752283" w:rsidP="00311336">
    <w:pPr>
      <w:pStyle w:val="Header"/>
      <w:tabs>
        <w:tab w:val="clear" w:pos="4153"/>
        <w:tab w:val="clear" w:pos="8306"/>
        <w:tab w:val="left" w:pos="6765"/>
      </w:tabs>
      <w:jc w:val="both"/>
    </w:pPr>
  </w:p>
  <w:p w14:paraId="5C776B15" w14:textId="77777777" w:rsidR="00752283" w:rsidRDefault="00752283" w:rsidP="006A1DF4">
    <w:pPr>
      <w:pStyle w:val="Header"/>
      <w:tabs>
        <w:tab w:val="clear" w:pos="4153"/>
        <w:tab w:val="clear" w:pos="8306"/>
        <w:tab w:val="left" w:pos="6765"/>
      </w:tabs>
    </w:pPr>
  </w:p>
  <w:p w14:paraId="6C53E5CF" w14:textId="77777777" w:rsidR="00752283" w:rsidRDefault="00752283" w:rsidP="00311336">
    <w:pPr>
      <w:pStyle w:val="Header"/>
      <w:tabs>
        <w:tab w:val="clear" w:pos="4153"/>
        <w:tab w:val="clear" w:pos="8306"/>
        <w:tab w:val="left" w:pos="6765"/>
      </w:tabs>
      <w:jc w:val="right"/>
    </w:pPr>
    <w:r>
      <w:rPr>
        <w:noProof/>
        <w:lang w:val="en-US" w:eastAsia="en-US"/>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255"/>
    <w:multiLevelType w:val="hybridMultilevel"/>
    <w:tmpl w:val="D5ACB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41124"/>
    <w:multiLevelType w:val="hybridMultilevel"/>
    <w:tmpl w:val="842624DC"/>
    <w:lvl w:ilvl="0" w:tplc="EBD034D6">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034D4C94"/>
    <w:multiLevelType w:val="hybridMultilevel"/>
    <w:tmpl w:val="59E656E2"/>
    <w:lvl w:ilvl="0" w:tplc="1CDEC342">
      <w:start w:val="1"/>
      <w:numFmt w:val="decimal"/>
      <w:lvlText w:val="%1)"/>
      <w:lvlJc w:val="left"/>
      <w:pPr>
        <w:ind w:left="720" w:hanging="360"/>
      </w:pPr>
      <w:rPr>
        <w:rFonts w:eastAsia="Calibri" w:hint="default"/>
        <w:color w:val="2726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938F1"/>
    <w:multiLevelType w:val="hybridMultilevel"/>
    <w:tmpl w:val="8BB8A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30D87"/>
    <w:multiLevelType w:val="hybridMultilevel"/>
    <w:tmpl w:val="56EADE4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EC10DA"/>
    <w:multiLevelType w:val="hybridMultilevel"/>
    <w:tmpl w:val="BBE0F2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039C1"/>
    <w:multiLevelType w:val="hybridMultilevel"/>
    <w:tmpl w:val="8014E61A"/>
    <w:lvl w:ilvl="0" w:tplc="F7DEA52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17973858"/>
    <w:multiLevelType w:val="hybridMultilevel"/>
    <w:tmpl w:val="8C808AD4"/>
    <w:lvl w:ilvl="0" w:tplc="08090001">
      <w:start w:val="1"/>
      <w:numFmt w:val="bullet"/>
      <w:lvlText w:val=""/>
      <w:lvlJc w:val="left"/>
      <w:pPr>
        <w:tabs>
          <w:tab w:val="num" w:pos="720"/>
        </w:tabs>
        <w:ind w:left="720" w:hanging="360"/>
      </w:pPr>
      <w:rPr>
        <w:rFonts w:ascii="Symbol" w:hAnsi="Symbol" w:hint="default"/>
      </w:rPr>
    </w:lvl>
    <w:lvl w:ilvl="1" w:tplc="08090013">
      <w:start w:val="1"/>
      <w:numFmt w:val="upperRoman"/>
      <w:lvlText w:val="%2."/>
      <w:lvlJc w:val="right"/>
      <w:pPr>
        <w:tabs>
          <w:tab w:val="num" w:pos="1260"/>
        </w:tabs>
        <w:ind w:left="1260" w:hanging="18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7BC25B7C">
      <w:start w:val="1"/>
      <w:numFmt w:val="decimal"/>
      <w:lvlText w:val="%4."/>
      <w:lvlJc w:val="left"/>
      <w:pPr>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C26D2"/>
    <w:multiLevelType w:val="hybridMultilevel"/>
    <w:tmpl w:val="701079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E2B7F1C"/>
    <w:multiLevelType w:val="hybridMultilevel"/>
    <w:tmpl w:val="617A1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D3CCB"/>
    <w:multiLevelType w:val="hybridMultilevel"/>
    <w:tmpl w:val="F6E410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5D0081"/>
    <w:multiLevelType w:val="hybridMultilevel"/>
    <w:tmpl w:val="EB000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F22A42"/>
    <w:multiLevelType w:val="hybridMultilevel"/>
    <w:tmpl w:val="AB4610A8"/>
    <w:lvl w:ilvl="0" w:tplc="08090001">
      <w:start w:val="1"/>
      <w:numFmt w:val="bullet"/>
      <w:lvlText w:val=""/>
      <w:lvlJc w:val="left"/>
      <w:pPr>
        <w:ind w:left="589" w:hanging="360"/>
      </w:pPr>
      <w:rPr>
        <w:rFonts w:ascii="Symbol" w:hAnsi="Symbol" w:hint="default"/>
      </w:rPr>
    </w:lvl>
    <w:lvl w:ilvl="1" w:tplc="08090003">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3" w15:restartNumberingAfterBreak="0">
    <w:nsid w:val="3FEF0080"/>
    <w:multiLevelType w:val="hybridMultilevel"/>
    <w:tmpl w:val="D60E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D7E57"/>
    <w:multiLevelType w:val="hybridMultilevel"/>
    <w:tmpl w:val="C09E034C"/>
    <w:lvl w:ilvl="0" w:tplc="1584D8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A4685"/>
    <w:multiLevelType w:val="multilevel"/>
    <w:tmpl w:val="5EC6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153CB"/>
    <w:multiLevelType w:val="hybridMultilevel"/>
    <w:tmpl w:val="4590F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72B88"/>
    <w:multiLevelType w:val="hybridMultilevel"/>
    <w:tmpl w:val="3EFA57B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5F4068A4"/>
    <w:multiLevelType w:val="hybridMultilevel"/>
    <w:tmpl w:val="50D67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45B5B"/>
    <w:multiLevelType w:val="hybridMultilevel"/>
    <w:tmpl w:val="7820F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04092"/>
    <w:multiLevelType w:val="hybridMultilevel"/>
    <w:tmpl w:val="A2AA06DE"/>
    <w:lvl w:ilvl="0" w:tplc="08090001">
      <w:start w:val="1"/>
      <w:numFmt w:val="bullet"/>
      <w:lvlText w:val=""/>
      <w:lvlJc w:val="left"/>
      <w:pPr>
        <w:ind w:left="8543" w:hanging="360"/>
      </w:pPr>
      <w:rPr>
        <w:rFonts w:ascii="Symbol" w:hAnsi="Symbol" w:hint="default"/>
      </w:rPr>
    </w:lvl>
    <w:lvl w:ilvl="1" w:tplc="08090003" w:tentative="1">
      <w:start w:val="1"/>
      <w:numFmt w:val="bullet"/>
      <w:lvlText w:val="o"/>
      <w:lvlJc w:val="left"/>
      <w:pPr>
        <w:ind w:left="9263" w:hanging="360"/>
      </w:pPr>
      <w:rPr>
        <w:rFonts w:ascii="Courier New" w:hAnsi="Courier New" w:cs="Courier New" w:hint="default"/>
      </w:rPr>
    </w:lvl>
    <w:lvl w:ilvl="2" w:tplc="08090005" w:tentative="1">
      <w:start w:val="1"/>
      <w:numFmt w:val="bullet"/>
      <w:lvlText w:val=""/>
      <w:lvlJc w:val="left"/>
      <w:pPr>
        <w:ind w:left="9983" w:hanging="360"/>
      </w:pPr>
      <w:rPr>
        <w:rFonts w:ascii="Wingdings" w:hAnsi="Wingdings" w:hint="default"/>
      </w:rPr>
    </w:lvl>
    <w:lvl w:ilvl="3" w:tplc="08090001" w:tentative="1">
      <w:start w:val="1"/>
      <w:numFmt w:val="bullet"/>
      <w:lvlText w:val=""/>
      <w:lvlJc w:val="left"/>
      <w:pPr>
        <w:ind w:left="10703" w:hanging="360"/>
      </w:pPr>
      <w:rPr>
        <w:rFonts w:ascii="Symbol" w:hAnsi="Symbol" w:hint="default"/>
      </w:rPr>
    </w:lvl>
    <w:lvl w:ilvl="4" w:tplc="08090003" w:tentative="1">
      <w:start w:val="1"/>
      <w:numFmt w:val="bullet"/>
      <w:lvlText w:val="o"/>
      <w:lvlJc w:val="left"/>
      <w:pPr>
        <w:ind w:left="11423" w:hanging="360"/>
      </w:pPr>
      <w:rPr>
        <w:rFonts w:ascii="Courier New" w:hAnsi="Courier New" w:cs="Courier New" w:hint="default"/>
      </w:rPr>
    </w:lvl>
    <w:lvl w:ilvl="5" w:tplc="08090005" w:tentative="1">
      <w:start w:val="1"/>
      <w:numFmt w:val="bullet"/>
      <w:lvlText w:val=""/>
      <w:lvlJc w:val="left"/>
      <w:pPr>
        <w:ind w:left="12143" w:hanging="360"/>
      </w:pPr>
      <w:rPr>
        <w:rFonts w:ascii="Wingdings" w:hAnsi="Wingdings" w:hint="default"/>
      </w:rPr>
    </w:lvl>
    <w:lvl w:ilvl="6" w:tplc="08090001" w:tentative="1">
      <w:start w:val="1"/>
      <w:numFmt w:val="bullet"/>
      <w:lvlText w:val=""/>
      <w:lvlJc w:val="left"/>
      <w:pPr>
        <w:ind w:left="12863" w:hanging="360"/>
      </w:pPr>
      <w:rPr>
        <w:rFonts w:ascii="Symbol" w:hAnsi="Symbol" w:hint="default"/>
      </w:rPr>
    </w:lvl>
    <w:lvl w:ilvl="7" w:tplc="08090003" w:tentative="1">
      <w:start w:val="1"/>
      <w:numFmt w:val="bullet"/>
      <w:lvlText w:val="o"/>
      <w:lvlJc w:val="left"/>
      <w:pPr>
        <w:ind w:left="13583" w:hanging="360"/>
      </w:pPr>
      <w:rPr>
        <w:rFonts w:ascii="Courier New" w:hAnsi="Courier New" w:cs="Courier New" w:hint="default"/>
      </w:rPr>
    </w:lvl>
    <w:lvl w:ilvl="8" w:tplc="08090005" w:tentative="1">
      <w:start w:val="1"/>
      <w:numFmt w:val="bullet"/>
      <w:lvlText w:val=""/>
      <w:lvlJc w:val="left"/>
      <w:pPr>
        <w:ind w:left="14303" w:hanging="360"/>
      </w:pPr>
      <w:rPr>
        <w:rFonts w:ascii="Wingdings" w:hAnsi="Wingdings" w:hint="default"/>
      </w:rPr>
    </w:lvl>
  </w:abstractNum>
  <w:abstractNum w:abstractNumId="21" w15:restartNumberingAfterBreak="0">
    <w:nsid w:val="690B10F1"/>
    <w:multiLevelType w:val="hybridMultilevel"/>
    <w:tmpl w:val="A0F09E76"/>
    <w:lvl w:ilvl="0" w:tplc="7D5C8FDE">
      <w:start w:val="1"/>
      <w:numFmt w:val="bullet"/>
      <w:lvlText w:val=""/>
      <w:lvlJc w:val="left"/>
      <w:pPr>
        <w:tabs>
          <w:tab w:val="num" w:pos="360"/>
        </w:tabs>
        <w:ind w:left="76" w:hanging="76"/>
      </w:pPr>
      <w:rPr>
        <w:rFonts w:ascii="Symbol" w:hAnsi="Symbol" w:hint="default"/>
        <w:sz w:val="2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6B1A1ED6"/>
    <w:multiLevelType w:val="hybridMultilevel"/>
    <w:tmpl w:val="81E6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053154"/>
    <w:multiLevelType w:val="hybridMultilevel"/>
    <w:tmpl w:val="1F2C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E53D96"/>
    <w:multiLevelType w:val="hybridMultilevel"/>
    <w:tmpl w:val="4590F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C39FE"/>
    <w:multiLevelType w:val="hybridMultilevel"/>
    <w:tmpl w:val="7012E3E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87BE1"/>
    <w:multiLevelType w:val="hybridMultilevel"/>
    <w:tmpl w:val="50B23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B319F"/>
    <w:multiLevelType w:val="hybridMultilevel"/>
    <w:tmpl w:val="C6649D98"/>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num w:numId="1">
    <w:abstractNumId w:val="21"/>
  </w:num>
  <w:num w:numId="2">
    <w:abstractNumId w:val="12"/>
  </w:num>
  <w:num w:numId="3">
    <w:abstractNumId w:val="7"/>
  </w:num>
  <w:num w:numId="4">
    <w:abstractNumId w:val="26"/>
  </w:num>
  <w:num w:numId="5">
    <w:abstractNumId w:val="18"/>
  </w:num>
  <w:num w:numId="6">
    <w:abstractNumId w:val="13"/>
  </w:num>
  <w:num w:numId="7">
    <w:abstractNumId w:val="3"/>
  </w:num>
  <w:num w:numId="8">
    <w:abstractNumId w:val="10"/>
  </w:num>
  <w:num w:numId="9">
    <w:abstractNumId w:val="19"/>
  </w:num>
  <w:num w:numId="10">
    <w:abstractNumId w:val="17"/>
  </w:num>
  <w:num w:numId="11">
    <w:abstractNumId w:val="25"/>
  </w:num>
  <w:num w:numId="12">
    <w:abstractNumId w:val="8"/>
  </w:num>
  <w:num w:numId="13">
    <w:abstractNumId w:val="20"/>
  </w:num>
  <w:num w:numId="14">
    <w:abstractNumId w:val="6"/>
  </w:num>
  <w:num w:numId="15">
    <w:abstractNumId w:val="27"/>
  </w:num>
  <w:num w:numId="16">
    <w:abstractNumId w:val="23"/>
  </w:num>
  <w:num w:numId="17">
    <w:abstractNumId w:val="16"/>
  </w:num>
  <w:num w:numId="18">
    <w:abstractNumId w:val="24"/>
  </w:num>
  <w:num w:numId="19">
    <w:abstractNumId w:val="5"/>
  </w:num>
  <w:num w:numId="20">
    <w:abstractNumId w:val="0"/>
  </w:num>
  <w:num w:numId="21">
    <w:abstractNumId w:val="22"/>
  </w:num>
  <w:num w:numId="22">
    <w:abstractNumId w:val="14"/>
  </w:num>
  <w:num w:numId="23">
    <w:abstractNumId w:val="11"/>
  </w:num>
  <w:num w:numId="24">
    <w:abstractNumId w:val="2"/>
  </w:num>
  <w:num w:numId="25">
    <w:abstractNumId w:val="15"/>
  </w:num>
  <w:num w:numId="26">
    <w:abstractNumId w:val="1"/>
  </w:num>
  <w:num w:numId="27">
    <w:abstractNumId w:val="4"/>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64C"/>
    <w:rsid w:val="00002DA5"/>
    <w:rsid w:val="00011777"/>
    <w:rsid w:val="00013C8B"/>
    <w:rsid w:val="00015643"/>
    <w:rsid w:val="00024E24"/>
    <w:rsid w:val="00030E1C"/>
    <w:rsid w:val="000366CD"/>
    <w:rsid w:val="000377AD"/>
    <w:rsid w:val="0004517A"/>
    <w:rsid w:val="00055839"/>
    <w:rsid w:val="000562BD"/>
    <w:rsid w:val="0006589E"/>
    <w:rsid w:val="00067A3D"/>
    <w:rsid w:val="00070840"/>
    <w:rsid w:val="00070C01"/>
    <w:rsid w:val="0007477B"/>
    <w:rsid w:val="000836FA"/>
    <w:rsid w:val="000851AD"/>
    <w:rsid w:val="000927F2"/>
    <w:rsid w:val="0009521E"/>
    <w:rsid w:val="000973B7"/>
    <w:rsid w:val="000B24A6"/>
    <w:rsid w:val="000B2FDA"/>
    <w:rsid w:val="000B4E81"/>
    <w:rsid w:val="000B7B99"/>
    <w:rsid w:val="000C4332"/>
    <w:rsid w:val="000D2C4C"/>
    <w:rsid w:val="000D4AC0"/>
    <w:rsid w:val="000D5586"/>
    <w:rsid w:val="000E797F"/>
    <w:rsid w:val="000E7DC6"/>
    <w:rsid w:val="000F4AF8"/>
    <w:rsid w:val="001003E5"/>
    <w:rsid w:val="00111505"/>
    <w:rsid w:val="00123F21"/>
    <w:rsid w:val="00125231"/>
    <w:rsid w:val="0012664A"/>
    <w:rsid w:val="00127E36"/>
    <w:rsid w:val="00137E2F"/>
    <w:rsid w:val="00144229"/>
    <w:rsid w:val="00147B18"/>
    <w:rsid w:val="001739E2"/>
    <w:rsid w:val="00176E73"/>
    <w:rsid w:val="00185D66"/>
    <w:rsid w:val="0018621E"/>
    <w:rsid w:val="00195B8F"/>
    <w:rsid w:val="001A3B4D"/>
    <w:rsid w:val="001A3EBB"/>
    <w:rsid w:val="001A5672"/>
    <w:rsid w:val="001A63A9"/>
    <w:rsid w:val="001C42F2"/>
    <w:rsid w:val="001D7B8B"/>
    <w:rsid w:val="001F59F5"/>
    <w:rsid w:val="00204BB1"/>
    <w:rsid w:val="002127BD"/>
    <w:rsid w:val="00220DCA"/>
    <w:rsid w:val="0022482D"/>
    <w:rsid w:val="0023055F"/>
    <w:rsid w:val="00234B3B"/>
    <w:rsid w:val="002408F1"/>
    <w:rsid w:val="002454A5"/>
    <w:rsid w:val="002470D3"/>
    <w:rsid w:val="00254D96"/>
    <w:rsid w:val="00261AF1"/>
    <w:rsid w:val="00265E6D"/>
    <w:rsid w:val="002734F4"/>
    <w:rsid w:val="002776E1"/>
    <w:rsid w:val="002A0275"/>
    <w:rsid w:val="002B328D"/>
    <w:rsid w:val="002C00F0"/>
    <w:rsid w:val="002E05E5"/>
    <w:rsid w:val="002F0D5A"/>
    <w:rsid w:val="002F1BF6"/>
    <w:rsid w:val="003007A3"/>
    <w:rsid w:val="003050BB"/>
    <w:rsid w:val="00306ABF"/>
    <w:rsid w:val="003104FA"/>
    <w:rsid w:val="00311336"/>
    <w:rsid w:val="003149D4"/>
    <w:rsid w:val="00323860"/>
    <w:rsid w:val="00325D6F"/>
    <w:rsid w:val="003267BA"/>
    <w:rsid w:val="00330008"/>
    <w:rsid w:val="00331DBB"/>
    <w:rsid w:val="0034156F"/>
    <w:rsid w:val="00360F4E"/>
    <w:rsid w:val="00361619"/>
    <w:rsid w:val="00364DB7"/>
    <w:rsid w:val="0036618A"/>
    <w:rsid w:val="003732B4"/>
    <w:rsid w:val="00381B88"/>
    <w:rsid w:val="00385263"/>
    <w:rsid w:val="003B25EB"/>
    <w:rsid w:val="003B768A"/>
    <w:rsid w:val="003B7FE0"/>
    <w:rsid w:val="003C2F70"/>
    <w:rsid w:val="003C325E"/>
    <w:rsid w:val="003C55A0"/>
    <w:rsid w:val="003D6EE8"/>
    <w:rsid w:val="003E64A3"/>
    <w:rsid w:val="003E73EE"/>
    <w:rsid w:val="0040446D"/>
    <w:rsid w:val="004057DE"/>
    <w:rsid w:val="004118BC"/>
    <w:rsid w:val="004176FC"/>
    <w:rsid w:val="00423987"/>
    <w:rsid w:val="00435C77"/>
    <w:rsid w:val="00465962"/>
    <w:rsid w:val="00466E24"/>
    <w:rsid w:val="004777FF"/>
    <w:rsid w:val="00477CAC"/>
    <w:rsid w:val="004B04B2"/>
    <w:rsid w:val="004C0BC9"/>
    <w:rsid w:val="004C6D53"/>
    <w:rsid w:val="004D67B9"/>
    <w:rsid w:val="004D7E6B"/>
    <w:rsid w:val="004D7FB3"/>
    <w:rsid w:val="004F1A1C"/>
    <w:rsid w:val="004F511A"/>
    <w:rsid w:val="00504B03"/>
    <w:rsid w:val="0050676D"/>
    <w:rsid w:val="00512B89"/>
    <w:rsid w:val="005140AF"/>
    <w:rsid w:val="00522D0D"/>
    <w:rsid w:val="00530802"/>
    <w:rsid w:val="00531D48"/>
    <w:rsid w:val="0053235E"/>
    <w:rsid w:val="00557677"/>
    <w:rsid w:val="005579D5"/>
    <w:rsid w:val="00557B44"/>
    <w:rsid w:val="00571DA7"/>
    <w:rsid w:val="0058255E"/>
    <w:rsid w:val="00587CAA"/>
    <w:rsid w:val="00595FE3"/>
    <w:rsid w:val="005A352A"/>
    <w:rsid w:val="005A76B3"/>
    <w:rsid w:val="005B2577"/>
    <w:rsid w:val="005B4115"/>
    <w:rsid w:val="005B6F58"/>
    <w:rsid w:val="005C0FC8"/>
    <w:rsid w:val="005E3F03"/>
    <w:rsid w:val="005E52BF"/>
    <w:rsid w:val="005E5887"/>
    <w:rsid w:val="005F535F"/>
    <w:rsid w:val="0061227E"/>
    <w:rsid w:val="006145B9"/>
    <w:rsid w:val="00663AB2"/>
    <w:rsid w:val="00666197"/>
    <w:rsid w:val="006772CB"/>
    <w:rsid w:val="00690F04"/>
    <w:rsid w:val="00690F2B"/>
    <w:rsid w:val="00692D40"/>
    <w:rsid w:val="006A1DF4"/>
    <w:rsid w:val="006A21B0"/>
    <w:rsid w:val="006A690C"/>
    <w:rsid w:val="006A6D6F"/>
    <w:rsid w:val="006B2F84"/>
    <w:rsid w:val="006C212C"/>
    <w:rsid w:val="006C3DA3"/>
    <w:rsid w:val="006D19A5"/>
    <w:rsid w:val="006D6962"/>
    <w:rsid w:val="006D74D1"/>
    <w:rsid w:val="006F5EA9"/>
    <w:rsid w:val="006F7DF4"/>
    <w:rsid w:val="00700F24"/>
    <w:rsid w:val="0070334D"/>
    <w:rsid w:val="00711206"/>
    <w:rsid w:val="00715D9F"/>
    <w:rsid w:val="00716C83"/>
    <w:rsid w:val="00734D66"/>
    <w:rsid w:val="00747A04"/>
    <w:rsid w:val="00752283"/>
    <w:rsid w:val="0075593D"/>
    <w:rsid w:val="00755CE9"/>
    <w:rsid w:val="0076161D"/>
    <w:rsid w:val="007639B9"/>
    <w:rsid w:val="00766C15"/>
    <w:rsid w:val="0077071A"/>
    <w:rsid w:val="00770C8D"/>
    <w:rsid w:val="00772667"/>
    <w:rsid w:val="007778DC"/>
    <w:rsid w:val="00777BA9"/>
    <w:rsid w:val="00787FA5"/>
    <w:rsid w:val="0079046E"/>
    <w:rsid w:val="007B6FC9"/>
    <w:rsid w:val="007C747E"/>
    <w:rsid w:val="007D467B"/>
    <w:rsid w:val="007D79F9"/>
    <w:rsid w:val="007D7C16"/>
    <w:rsid w:val="007E1E65"/>
    <w:rsid w:val="007F297A"/>
    <w:rsid w:val="0082137B"/>
    <w:rsid w:val="00831A9F"/>
    <w:rsid w:val="00836AAF"/>
    <w:rsid w:val="00843323"/>
    <w:rsid w:val="0084538D"/>
    <w:rsid w:val="00850812"/>
    <w:rsid w:val="00851266"/>
    <w:rsid w:val="00851EE9"/>
    <w:rsid w:val="00875407"/>
    <w:rsid w:val="00883BDF"/>
    <w:rsid w:val="00891A51"/>
    <w:rsid w:val="008933BC"/>
    <w:rsid w:val="008A25E8"/>
    <w:rsid w:val="008A367C"/>
    <w:rsid w:val="008A596A"/>
    <w:rsid w:val="008B165E"/>
    <w:rsid w:val="008C39F4"/>
    <w:rsid w:val="008C697C"/>
    <w:rsid w:val="008C6E78"/>
    <w:rsid w:val="008D05DE"/>
    <w:rsid w:val="008D2F63"/>
    <w:rsid w:val="008D64E6"/>
    <w:rsid w:val="008D7B93"/>
    <w:rsid w:val="008E0361"/>
    <w:rsid w:val="008E0EAF"/>
    <w:rsid w:val="008E557E"/>
    <w:rsid w:val="008F6DE6"/>
    <w:rsid w:val="008F7032"/>
    <w:rsid w:val="009100CB"/>
    <w:rsid w:val="00912C3A"/>
    <w:rsid w:val="00923ACE"/>
    <w:rsid w:val="0092775E"/>
    <w:rsid w:val="00927F75"/>
    <w:rsid w:val="00930517"/>
    <w:rsid w:val="00931A9A"/>
    <w:rsid w:val="00943AB5"/>
    <w:rsid w:val="00950FED"/>
    <w:rsid w:val="0095730A"/>
    <w:rsid w:val="009606D8"/>
    <w:rsid w:val="0096121B"/>
    <w:rsid w:val="009619CA"/>
    <w:rsid w:val="00974E1C"/>
    <w:rsid w:val="00983439"/>
    <w:rsid w:val="00991E4B"/>
    <w:rsid w:val="00994987"/>
    <w:rsid w:val="009951EC"/>
    <w:rsid w:val="009A2C04"/>
    <w:rsid w:val="009A2E24"/>
    <w:rsid w:val="009A632E"/>
    <w:rsid w:val="009B29A8"/>
    <w:rsid w:val="009B3769"/>
    <w:rsid w:val="009B6A24"/>
    <w:rsid w:val="009C3E3C"/>
    <w:rsid w:val="009C6B1A"/>
    <w:rsid w:val="009E3D6B"/>
    <w:rsid w:val="009E50E7"/>
    <w:rsid w:val="009F567A"/>
    <w:rsid w:val="00A1767C"/>
    <w:rsid w:val="00A2068C"/>
    <w:rsid w:val="00A219D7"/>
    <w:rsid w:val="00A4181B"/>
    <w:rsid w:val="00A5213B"/>
    <w:rsid w:val="00A57FBF"/>
    <w:rsid w:val="00A85438"/>
    <w:rsid w:val="00A92916"/>
    <w:rsid w:val="00A960F0"/>
    <w:rsid w:val="00AA4FE5"/>
    <w:rsid w:val="00AA745B"/>
    <w:rsid w:val="00AB3374"/>
    <w:rsid w:val="00AB3D1D"/>
    <w:rsid w:val="00AB6F78"/>
    <w:rsid w:val="00AC520E"/>
    <w:rsid w:val="00AE31D7"/>
    <w:rsid w:val="00AF3F0B"/>
    <w:rsid w:val="00AF4E98"/>
    <w:rsid w:val="00AF50D4"/>
    <w:rsid w:val="00B044FE"/>
    <w:rsid w:val="00B130C1"/>
    <w:rsid w:val="00B16111"/>
    <w:rsid w:val="00B36BEA"/>
    <w:rsid w:val="00B40E3E"/>
    <w:rsid w:val="00B462B7"/>
    <w:rsid w:val="00B46CA8"/>
    <w:rsid w:val="00B46F14"/>
    <w:rsid w:val="00B538BE"/>
    <w:rsid w:val="00B76289"/>
    <w:rsid w:val="00B77772"/>
    <w:rsid w:val="00B77A04"/>
    <w:rsid w:val="00B82960"/>
    <w:rsid w:val="00B86834"/>
    <w:rsid w:val="00B96C7E"/>
    <w:rsid w:val="00BA3387"/>
    <w:rsid w:val="00BA3D29"/>
    <w:rsid w:val="00BA59E6"/>
    <w:rsid w:val="00BB218F"/>
    <w:rsid w:val="00BB7CA8"/>
    <w:rsid w:val="00BC18A5"/>
    <w:rsid w:val="00BC580E"/>
    <w:rsid w:val="00BD1AE2"/>
    <w:rsid w:val="00BF3BF8"/>
    <w:rsid w:val="00C0191C"/>
    <w:rsid w:val="00C03BEB"/>
    <w:rsid w:val="00C05C52"/>
    <w:rsid w:val="00C06729"/>
    <w:rsid w:val="00C10993"/>
    <w:rsid w:val="00C12658"/>
    <w:rsid w:val="00C21B1F"/>
    <w:rsid w:val="00C3079B"/>
    <w:rsid w:val="00C3298E"/>
    <w:rsid w:val="00C43002"/>
    <w:rsid w:val="00C43BB5"/>
    <w:rsid w:val="00C57040"/>
    <w:rsid w:val="00C576F9"/>
    <w:rsid w:val="00C60933"/>
    <w:rsid w:val="00C65CA8"/>
    <w:rsid w:val="00C72C3D"/>
    <w:rsid w:val="00C74841"/>
    <w:rsid w:val="00C84FB0"/>
    <w:rsid w:val="00C95513"/>
    <w:rsid w:val="00CA53CC"/>
    <w:rsid w:val="00CA7CCB"/>
    <w:rsid w:val="00CB6DF8"/>
    <w:rsid w:val="00CC6D82"/>
    <w:rsid w:val="00CD38D7"/>
    <w:rsid w:val="00CD5077"/>
    <w:rsid w:val="00CE52EA"/>
    <w:rsid w:val="00CE7A03"/>
    <w:rsid w:val="00CF5610"/>
    <w:rsid w:val="00D051D4"/>
    <w:rsid w:val="00D211D8"/>
    <w:rsid w:val="00D215A6"/>
    <w:rsid w:val="00D250EA"/>
    <w:rsid w:val="00D25FE8"/>
    <w:rsid w:val="00D278AA"/>
    <w:rsid w:val="00D34FED"/>
    <w:rsid w:val="00D407E9"/>
    <w:rsid w:val="00D53685"/>
    <w:rsid w:val="00D62D6E"/>
    <w:rsid w:val="00D6590C"/>
    <w:rsid w:val="00D7019E"/>
    <w:rsid w:val="00D81D72"/>
    <w:rsid w:val="00D832CC"/>
    <w:rsid w:val="00D83339"/>
    <w:rsid w:val="00D96C36"/>
    <w:rsid w:val="00DA30AF"/>
    <w:rsid w:val="00DA3D45"/>
    <w:rsid w:val="00DC52EB"/>
    <w:rsid w:val="00DC5D34"/>
    <w:rsid w:val="00DE420D"/>
    <w:rsid w:val="00DF26D7"/>
    <w:rsid w:val="00E12587"/>
    <w:rsid w:val="00E12EFD"/>
    <w:rsid w:val="00E2268F"/>
    <w:rsid w:val="00E22803"/>
    <w:rsid w:val="00E22B6D"/>
    <w:rsid w:val="00E238F4"/>
    <w:rsid w:val="00E24B52"/>
    <w:rsid w:val="00E343B9"/>
    <w:rsid w:val="00E35492"/>
    <w:rsid w:val="00E613F3"/>
    <w:rsid w:val="00E75348"/>
    <w:rsid w:val="00E775F7"/>
    <w:rsid w:val="00E9128B"/>
    <w:rsid w:val="00EC40AF"/>
    <w:rsid w:val="00EC5DDA"/>
    <w:rsid w:val="00EE157F"/>
    <w:rsid w:val="00EF7C0D"/>
    <w:rsid w:val="00F0282F"/>
    <w:rsid w:val="00F14008"/>
    <w:rsid w:val="00F150A1"/>
    <w:rsid w:val="00F1744D"/>
    <w:rsid w:val="00F3060A"/>
    <w:rsid w:val="00F311BE"/>
    <w:rsid w:val="00F33410"/>
    <w:rsid w:val="00F365D6"/>
    <w:rsid w:val="00F411F5"/>
    <w:rsid w:val="00F42068"/>
    <w:rsid w:val="00F52B56"/>
    <w:rsid w:val="00F61461"/>
    <w:rsid w:val="00F65D08"/>
    <w:rsid w:val="00F93254"/>
    <w:rsid w:val="00F934CF"/>
    <w:rsid w:val="00FA664C"/>
    <w:rsid w:val="00FB0108"/>
    <w:rsid w:val="00FC5D45"/>
    <w:rsid w:val="00F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645C47B"/>
  <w15:chartTrackingRefBased/>
  <w15:docId w15:val="{C92D646B-C869-4663-85BC-7C16465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Cs w:val="52"/>
    </w:rPr>
  </w:style>
  <w:style w:type="paragraph" w:styleId="Heading2">
    <w:name w:val="heading 2"/>
    <w:basedOn w:val="Normal"/>
    <w:next w:val="Normal"/>
    <w:qFormat/>
    <w:pPr>
      <w:keepNext/>
      <w:ind w:left="-360"/>
      <w:outlineLvl w:val="1"/>
    </w:pPr>
    <w:rPr>
      <w:rFonts w:ascii="Arial" w:hAnsi="Arial" w:cs="Arial"/>
      <w:b/>
      <w:bCs/>
      <w:szCs w:val="52"/>
    </w:rPr>
  </w:style>
  <w:style w:type="paragraph" w:styleId="Heading3">
    <w:name w:val="heading 3"/>
    <w:basedOn w:val="Normal"/>
    <w:next w:val="Normal"/>
    <w:qFormat/>
    <w:pPr>
      <w:keepNext/>
      <w:jc w:val="center"/>
      <w:outlineLvl w:val="2"/>
    </w:pPr>
    <w:rPr>
      <w:rFonts w:ascii="Arial" w:hAnsi="Arial" w:cs="Arial"/>
      <w:sz w:val="44"/>
      <w:szCs w:val="52"/>
    </w:rPr>
  </w:style>
  <w:style w:type="paragraph" w:styleId="Heading4">
    <w:name w:val="heading 4"/>
    <w:basedOn w:val="Normal"/>
    <w:next w:val="Normal"/>
    <w:qFormat/>
    <w:pPr>
      <w:keepNext/>
      <w:jc w:val="center"/>
      <w:outlineLvl w:val="3"/>
    </w:pPr>
    <w:rPr>
      <w:rFonts w:ascii="Arial" w:hAnsi="Arial" w:cs="Arial"/>
      <w:b/>
      <w:bCs/>
      <w:sz w:val="36"/>
      <w:szCs w:val="36"/>
    </w:rPr>
  </w:style>
  <w:style w:type="paragraph" w:styleId="Heading5">
    <w:name w:val="heading 5"/>
    <w:basedOn w:val="Normal"/>
    <w:next w:val="Normal"/>
    <w:qFormat/>
    <w:pPr>
      <w:keepNext/>
      <w:outlineLvl w:val="4"/>
    </w:pPr>
    <w:rPr>
      <w:rFonts w:ascii="Arial" w:hAnsi="Arial" w:cs="Arial"/>
      <w:b/>
      <w:bCs/>
      <w:sz w:val="18"/>
      <w:szCs w:val="18"/>
    </w:rPr>
  </w:style>
  <w:style w:type="paragraph" w:styleId="Heading6">
    <w:name w:val="heading 6"/>
    <w:basedOn w:val="Normal"/>
    <w:next w:val="Normal"/>
    <w:qFormat/>
    <w:pPr>
      <w:keepNext/>
      <w:outlineLvl w:val="5"/>
    </w:pPr>
    <w:rPr>
      <w:rFonts w:ascii="Arial" w:hAnsi="Arial" w:cs="Arial"/>
      <w:b/>
      <w:bCs/>
      <w:sz w:val="20"/>
      <w:szCs w:val="12"/>
    </w:rPr>
  </w:style>
  <w:style w:type="paragraph" w:styleId="Heading7">
    <w:name w:val="heading 7"/>
    <w:basedOn w:val="Normal"/>
    <w:next w:val="Normal"/>
    <w:qFormat/>
    <w:pPr>
      <w:keepNext/>
      <w:ind w:left="-851"/>
      <w:outlineLvl w:val="6"/>
    </w:pPr>
    <w:rPr>
      <w:rFonts w:ascii="Arial" w:hAnsi="Arial" w:cs="Arial"/>
      <w:b/>
      <w:bCs/>
      <w:szCs w:val="52"/>
    </w:rPr>
  </w:style>
  <w:style w:type="paragraph" w:styleId="Heading8">
    <w:name w:val="heading 8"/>
    <w:basedOn w:val="Normal"/>
    <w:next w:val="Normal"/>
    <w:qFormat/>
    <w:pPr>
      <w:keepNext/>
      <w:ind w:left="-720"/>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szCs w:val="52"/>
    </w:rPr>
  </w:style>
  <w:style w:type="paragraph" w:styleId="BodyText">
    <w:name w:val="Body Text"/>
    <w:basedOn w:val="Normal"/>
    <w:link w:val="BodyTextChar"/>
    <w:uiPriority w:val="99"/>
    <w:rPr>
      <w:rFonts w:ascii="Arial" w:hAnsi="Arial" w:cs="Arial"/>
      <w:bCs/>
      <w:sz w:val="18"/>
      <w:szCs w:val="18"/>
    </w:rPr>
  </w:style>
  <w:style w:type="paragraph" w:styleId="BodyTextIndent2">
    <w:name w:val="Body Text Indent 2"/>
    <w:basedOn w:val="Normal"/>
    <w:pPr>
      <w:ind w:left="-142"/>
    </w:pPr>
    <w:rPr>
      <w:rFonts w:ascii="Arial" w:hAnsi="Arial"/>
      <w:szCs w:val="18"/>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pPr>
      <w:tabs>
        <w:tab w:val="center" w:pos="4513"/>
        <w:tab w:val="right" w:pos="9026"/>
      </w:tabs>
    </w:pPr>
    <w:rPr>
      <w:rFonts w:ascii="Calibri" w:eastAsia="Calibri" w:hAnsi="Calibri"/>
      <w:sz w:val="22"/>
      <w:szCs w:val="22"/>
      <w:lang w:eastAsia="en-US"/>
    </w:rPr>
  </w:style>
  <w:style w:type="character" w:customStyle="1" w:styleId="CharChar1">
    <w:name w:val="Char Char1"/>
    <w:rPr>
      <w:rFonts w:ascii="Calibri" w:eastAsia="Calibri" w:hAnsi="Calibri" w:cs="Times New Roman"/>
      <w:sz w:val="22"/>
      <w:szCs w:val="22"/>
      <w:lang w:eastAsia="en-US"/>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BodyTextIndent3">
    <w:name w:val="Body Text Indent 3"/>
    <w:basedOn w:val="Normal"/>
    <w:pPr>
      <w:ind w:left="-851"/>
    </w:pPr>
    <w:rPr>
      <w:rFonts w:ascii="Arial" w:hAnsi="Arial"/>
    </w:rPr>
  </w:style>
  <w:style w:type="paragraph" w:styleId="BodyText2">
    <w:name w:val="Body Text 2"/>
    <w:basedOn w:val="Normal"/>
    <w:rPr>
      <w:rFonts w:ascii="Arial" w:hAnsi="Arial" w:cs="Arial"/>
      <w:sz w:val="20"/>
      <w:szCs w:val="22"/>
    </w:rPr>
  </w:style>
  <w:style w:type="paragraph" w:styleId="BodyText3">
    <w:name w:val="Body Text 3"/>
    <w:basedOn w:val="Normal"/>
    <w:rPr>
      <w:rFonts w:ascii="Arial" w:hAnsi="Arial" w:cs="Arial"/>
      <w:b/>
      <w:szCs w:val="18"/>
    </w:rPr>
  </w:style>
  <w:style w:type="table" w:styleId="TableGrid">
    <w:name w:val="Table Grid"/>
    <w:basedOn w:val="TableNormal"/>
    <w:uiPriority w:val="39"/>
    <w:rsid w:val="00784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customStyle="1" w:styleId="BodyTextChar">
    <w:name w:val="Body Text Char"/>
    <w:link w:val="BodyText"/>
    <w:uiPriority w:val="99"/>
    <w:locked/>
    <w:rsid w:val="00C966D9"/>
    <w:rPr>
      <w:rFonts w:ascii="Arial" w:hAnsi="Arial" w:cs="Arial"/>
      <w:bCs/>
      <w:sz w:val="18"/>
      <w:szCs w:val="18"/>
    </w:rPr>
  </w:style>
  <w:style w:type="paragraph" w:styleId="DocumentMap">
    <w:name w:val="Document Map"/>
    <w:basedOn w:val="Normal"/>
    <w:semiHidden/>
    <w:rsid w:val="00F14E42"/>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D77CB4"/>
    <w:pPr>
      <w:ind w:left="720"/>
    </w:pPr>
  </w:style>
  <w:style w:type="paragraph" w:customStyle="1" w:styleId="NoSpacing1">
    <w:name w:val="No Spacing1"/>
    <w:link w:val="NoSpacingChar"/>
    <w:uiPriority w:val="1"/>
    <w:qFormat/>
    <w:rsid w:val="00F41237"/>
    <w:rPr>
      <w:rFonts w:ascii="Calibri" w:hAnsi="Calibri"/>
      <w:sz w:val="22"/>
      <w:szCs w:val="22"/>
      <w:lang w:val="en-US" w:eastAsia="en-US"/>
    </w:rPr>
  </w:style>
  <w:style w:type="character" w:customStyle="1" w:styleId="NoSpacingChar">
    <w:name w:val="No Spacing Char"/>
    <w:link w:val="NoSpacing1"/>
    <w:uiPriority w:val="1"/>
    <w:rsid w:val="00F41237"/>
    <w:rPr>
      <w:rFonts w:ascii="Calibri" w:hAnsi="Calibri"/>
      <w:sz w:val="22"/>
      <w:szCs w:val="22"/>
      <w:lang w:val="en-US" w:eastAsia="en-US" w:bidi="ar-SA"/>
    </w:rPr>
  </w:style>
  <w:style w:type="paragraph" w:customStyle="1" w:styleId="MediumGrid1-Accent21">
    <w:name w:val="Medium Grid 1 - Accent 21"/>
    <w:basedOn w:val="Normal"/>
    <w:uiPriority w:val="34"/>
    <w:qFormat/>
    <w:rsid w:val="0052079F"/>
    <w:pPr>
      <w:ind w:left="720"/>
    </w:pPr>
  </w:style>
  <w:style w:type="character" w:customStyle="1" w:styleId="HeaderChar">
    <w:name w:val="Header Char"/>
    <w:link w:val="Header"/>
    <w:uiPriority w:val="99"/>
    <w:rsid w:val="002A28B0"/>
    <w:rPr>
      <w:sz w:val="24"/>
      <w:szCs w:val="24"/>
    </w:rPr>
  </w:style>
  <w:style w:type="paragraph" w:styleId="NormalWeb">
    <w:name w:val="Normal (Web)"/>
    <w:basedOn w:val="Normal"/>
    <w:uiPriority w:val="99"/>
    <w:unhideWhenUsed/>
    <w:rsid w:val="00AF6104"/>
    <w:pPr>
      <w:spacing w:before="100" w:beforeAutospacing="1" w:after="100" w:afterAutospacing="1"/>
    </w:pPr>
  </w:style>
  <w:style w:type="table" w:styleId="TableClassic3">
    <w:name w:val="Table Classic 3"/>
    <w:basedOn w:val="TableNormal"/>
    <w:rsid w:val="00AF6104"/>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List4">
    <w:name w:val="Table List 4"/>
    <w:basedOn w:val="TableNormal"/>
    <w:rsid w:val="00AF6104"/>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rsid w:val="00AD666D"/>
    <w:rPr>
      <w:color w:val="0000FF"/>
      <w:u w:val="single"/>
    </w:rPr>
  </w:style>
  <w:style w:type="paragraph" w:styleId="TOC1">
    <w:name w:val="toc 1"/>
    <w:basedOn w:val="Normal"/>
    <w:next w:val="Normal"/>
    <w:autoRedefine/>
    <w:semiHidden/>
    <w:rsid w:val="0021796F"/>
    <w:pPr>
      <w:spacing w:before="360"/>
    </w:pPr>
    <w:rPr>
      <w:rFonts w:ascii="Arial" w:hAnsi="Arial" w:cs="Arial"/>
      <w:b/>
      <w:bCs/>
      <w:caps/>
    </w:rPr>
  </w:style>
  <w:style w:type="paragraph" w:styleId="TOC2">
    <w:name w:val="toc 2"/>
    <w:basedOn w:val="Normal"/>
    <w:next w:val="Normal"/>
    <w:autoRedefine/>
    <w:semiHidden/>
    <w:rsid w:val="0021796F"/>
    <w:pPr>
      <w:spacing w:before="240"/>
    </w:pPr>
    <w:rPr>
      <w:b/>
      <w:bCs/>
      <w:sz w:val="20"/>
      <w:szCs w:val="20"/>
    </w:rPr>
  </w:style>
  <w:style w:type="paragraph" w:styleId="TOC3">
    <w:name w:val="toc 3"/>
    <w:basedOn w:val="Normal"/>
    <w:next w:val="Normal"/>
    <w:autoRedefine/>
    <w:semiHidden/>
    <w:rsid w:val="0021796F"/>
    <w:pPr>
      <w:ind w:left="240"/>
    </w:pPr>
    <w:rPr>
      <w:sz w:val="20"/>
      <w:szCs w:val="20"/>
    </w:rPr>
  </w:style>
  <w:style w:type="paragraph" w:styleId="TOC4">
    <w:name w:val="toc 4"/>
    <w:basedOn w:val="Normal"/>
    <w:next w:val="Normal"/>
    <w:autoRedefine/>
    <w:semiHidden/>
    <w:rsid w:val="0021796F"/>
    <w:pPr>
      <w:ind w:left="480"/>
    </w:pPr>
    <w:rPr>
      <w:sz w:val="20"/>
      <w:szCs w:val="20"/>
    </w:rPr>
  </w:style>
  <w:style w:type="paragraph" w:styleId="TOC5">
    <w:name w:val="toc 5"/>
    <w:basedOn w:val="Normal"/>
    <w:next w:val="Normal"/>
    <w:autoRedefine/>
    <w:semiHidden/>
    <w:rsid w:val="0021796F"/>
    <w:pPr>
      <w:ind w:left="720"/>
    </w:pPr>
    <w:rPr>
      <w:sz w:val="20"/>
      <w:szCs w:val="20"/>
    </w:rPr>
  </w:style>
  <w:style w:type="paragraph" w:styleId="TOC6">
    <w:name w:val="toc 6"/>
    <w:basedOn w:val="Normal"/>
    <w:next w:val="Normal"/>
    <w:autoRedefine/>
    <w:semiHidden/>
    <w:rsid w:val="0021796F"/>
    <w:pPr>
      <w:ind w:left="960"/>
    </w:pPr>
    <w:rPr>
      <w:sz w:val="20"/>
      <w:szCs w:val="20"/>
    </w:rPr>
  </w:style>
  <w:style w:type="paragraph" w:styleId="TOC7">
    <w:name w:val="toc 7"/>
    <w:basedOn w:val="Normal"/>
    <w:next w:val="Normal"/>
    <w:autoRedefine/>
    <w:semiHidden/>
    <w:rsid w:val="0021796F"/>
    <w:pPr>
      <w:ind w:left="1200"/>
    </w:pPr>
    <w:rPr>
      <w:sz w:val="20"/>
      <w:szCs w:val="20"/>
    </w:rPr>
  </w:style>
  <w:style w:type="paragraph" w:styleId="TOC8">
    <w:name w:val="toc 8"/>
    <w:basedOn w:val="Normal"/>
    <w:next w:val="Normal"/>
    <w:autoRedefine/>
    <w:semiHidden/>
    <w:rsid w:val="0021796F"/>
    <w:pPr>
      <w:ind w:left="1440"/>
    </w:pPr>
    <w:rPr>
      <w:sz w:val="20"/>
      <w:szCs w:val="20"/>
    </w:rPr>
  </w:style>
  <w:style w:type="paragraph" w:styleId="TOC9">
    <w:name w:val="toc 9"/>
    <w:basedOn w:val="Normal"/>
    <w:next w:val="Normal"/>
    <w:autoRedefine/>
    <w:semiHidden/>
    <w:rsid w:val="0021796F"/>
    <w:pPr>
      <w:ind w:left="1680"/>
    </w:pPr>
    <w:rPr>
      <w:sz w:val="20"/>
      <w:szCs w:val="20"/>
    </w:rPr>
  </w:style>
  <w:style w:type="paragraph" w:styleId="ListParagraph">
    <w:name w:val="List Paragraph"/>
    <w:basedOn w:val="Normal"/>
    <w:uiPriority w:val="34"/>
    <w:qFormat/>
    <w:rsid w:val="00185D66"/>
    <w:pPr>
      <w:autoSpaceDN w:val="0"/>
      <w:spacing w:after="200" w:line="276" w:lineRule="auto"/>
      <w:ind w:left="720"/>
    </w:pPr>
    <w:rPr>
      <w:rFonts w:ascii="Calibri" w:eastAsia="Calibri" w:hAnsi="Calibri"/>
      <w:sz w:val="22"/>
      <w:szCs w:val="22"/>
      <w:lang w:eastAsia="en-US"/>
    </w:rPr>
  </w:style>
  <w:style w:type="character" w:styleId="UnresolvedMention">
    <w:name w:val="Unresolved Mention"/>
    <w:uiPriority w:val="99"/>
    <w:semiHidden/>
    <w:unhideWhenUsed/>
    <w:rsid w:val="009B6A24"/>
    <w:rPr>
      <w:color w:val="808080"/>
      <w:shd w:val="clear" w:color="auto" w:fill="E6E6E6"/>
    </w:rPr>
  </w:style>
  <w:style w:type="paragraph" w:customStyle="1" w:styleId="Default">
    <w:name w:val="Default"/>
    <w:rsid w:val="00330008"/>
    <w:pPr>
      <w:autoSpaceDE w:val="0"/>
      <w:autoSpaceDN w:val="0"/>
      <w:adjustRightInd w:val="0"/>
    </w:pPr>
    <w:rPr>
      <w:rFonts w:ascii="Arial" w:hAnsi="Arial" w:cs="Arial"/>
      <w:color w:val="000000"/>
      <w:sz w:val="24"/>
      <w:szCs w:val="24"/>
    </w:rPr>
  </w:style>
  <w:style w:type="character" w:customStyle="1" w:styleId="a-size-large">
    <w:name w:val="a-size-large"/>
    <w:rsid w:val="00123F21"/>
  </w:style>
  <w:style w:type="character" w:customStyle="1" w:styleId="a-size-medium">
    <w:name w:val="a-size-medium"/>
    <w:rsid w:val="00123F21"/>
  </w:style>
  <w:style w:type="character" w:customStyle="1" w:styleId="author">
    <w:name w:val="author"/>
    <w:rsid w:val="00123F21"/>
  </w:style>
  <w:style w:type="character" w:customStyle="1" w:styleId="contribution">
    <w:name w:val="contribution"/>
    <w:rsid w:val="00123F21"/>
  </w:style>
  <w:style w:type="character" w:customStyle="1" w:styleId="a-color-secondary">
    <w:name w:val="a-color-secondary"/>
    <w:rsid w:val="00123F21"/>
  </w:style>
  <w:style w:type="character" w:styleId="FollowedHyperlink">
    <w:name w:val="FollowedHyperlink"/>
    <w:rsid w:val="007778DC"/>
    <w:rPr>
      <w:color w:val="954F72"/>
      <w:u w:val="single"/>
    </w:rPr>
  </w:style>
  <w:style w:type="character" w:styleId="Strong">
    <w:name w:val="Strong"/>
    <w:uiPriority w:val="22"/>
    <w:qFormat/>
    <w:rsid w:val="007778DC"/>
    <w:rPr>
      <w:b/>
      <w:bCs/>
    </w:rPr>
  </w:style>
  <w:style w:type="character" w:styleId="Emphasis">
    <w:name w:val="Emphasis"/>
    <w:qFormat/>
    <w:rsid w:val="001A3B4D"/>
    <w:rPr>
      <w:i/>
      <w:iCs/>
    </w:rPr>
  </w:style>
  <w:style w:type="paragraph" w:styleId="NoSpacing">
    <w:name w:val="No Spacing"/>
    <w:uiPriority w:val="1"/>
    <w:qFormat/>
    <w:rsid w:val="00531D48"/>
    <w:rPr>
      <w:rFonts w:ascii="Calibri" w:hAnsi="Calibri"/>
      <w:sz w:val="22"/>
      <w:szCs w:val="22"/>
      <w:lang w:val="en-US" w:eastAsia="en-US"/>
    </w:rPr>
  </w:style>
  <w:style w:type="character" w:styleId="CommentReference">
    <w:name w:val="annotation reference"/>
    <w:rsid w:val="00176E73"/>
    <w:rPr>
      <w:sz w:val="16"/>
      <w:szCs w:val="16"/>
    </w:rPr>
  </w:style>
  <w:style w:type="paragraph" w:styleId="CommentText">
    <w:name w:val="annotation text"/>
    <w:basedOn w:val="Normal"/>
    <w:link w:val="CommentTextChar"/>
    <w:uiPriority w:val="99"/>
    <w:rsid w:val="00176E73"/>
    <w:rPr>
      <w:sz w:val="20"/>
      <w:szCs w:val="20"/>
    </w:rPr>
  </w:style>
  <w:style w:type="character" w:customStyle="1" w:styleId="CommentTextChar">
    <w:name w:val="Comment Text Char"/>
    <w:basedOn w:val="DefaultParagraphFont"/>
    <w:link w:val="CommentText"/>
    <w:uiPriority w:val="99"/>
    <w:rsid w:val="00176E73"/>
  </w:style>
  <w:style w:type="paragraph" w:styleId="CommentSubject">
    <w:name w:val="annotation subject"/>
    <w:basedOn w:val="CommentText"/>
    <w:next w:val="CommentText"/>
    <w:link w:val="CommentSubjectChar"/>
    <w:rsid w:val="00176E73"/>
    <w:rPr>
      <w:b/>
      <w:bCs/>
    </w:rPr>
  </w:style>
  <w:style w:type="character" w:customStyle="1" w:styleId="CommentSubjectChar">
    <w:name w:val="Comment Subject Char"/>
    <w:link w:val="CommentSubject"/>
    <w:rsid w:val="00176E73"/>
    <w:rPr>
      <w:b/>
      <w:bCs/>
    </w:rPr>
  </w:style>
  <w:style w:type="character" w:customStyle="1" w:styleId="a">
    <w:name w:val="a"/>
    <w:rsid w:val="005B6F58"/>
  </w:style>
  <w:style w:type="character" w:customStyle="1" w:styleId="l6">
    <w:name w:val="l6"/>
    <w:rsid w:val="005B6F58"/>
  </w:style>
  <w:style w:type="character" w:customStyle="1" w:styleId="l7">
    <w:name w:val="l7"/>
    <w:rsid w:val="005B6F58"/>
  </w:style>
  <w:style w:type="character" w:customStyle="1" w:styleId="l11">
    <w:name w:val="l11"/>
    <w:rsid w:val="005B6F58"/>
  </w:style>
  <w:style w:type="character" w:customStyle="1" w:styleId="l8">
    <w:name w:val="l8"/>
    <w:rsid w:val="005B6F58"/>
  </w:style>
  <w:style w:type="character" w:customStyle="1" w:styleId="l10">
    <w:name w:val="l10"/>
    <w:rsid w:val="005B6F58"/>
  </w:style>
  <w:style w:type="character" w:styleId="SubtleEmphasis">
    <w:name w:val="Subtle Emphasis"/>
    <w:uiPriority w:val="19"/>
    <w:qFormat/>
    <w:rsid w:val="005B6F58"/>
    <w:rPr>
      <w:i/>
      <w:iCs/>
      <w:color w:val="404040"/>
    </w:rPr>
  </w:style>
  <w:style w:type="character" w:customStyle="1" w:styleId="visuallyhidden">
    <w:name w:val="visuallyhidden"/>
    <w:rsid w:val="006F5EA9"/>
  </w:style>
  <w:style w:type="character" w:customStyle="1" w:styleId="dinfoitem">
    <w:name w:val="dinfoitem"/>
    <w:rsid w:val="006F5EA9"/>
  </w:style>
  <w:style w:type="paragraph" w:customStyle="1" w:styleId="css-38z03z">
    <w:name w:val="css-38z03z"/>
    <w:basedOn w:val="Normal"/>
    <w:rsid w:val="008A596A"/>
    <w:pPr>
      <w:spacing w:before="100" w:beforeAutospacing="1" w:after="100" w:afterAutospacing="1"/>
    </w:pPr>
  </w:style>
  <w:style w:type="character" w:customStyle="1" w:styleId="css-38z03z1">
    <w:name w:val="css-38z03z1"/>
    <w:rsid w:val="008A596A"/>
  </w:style>
  <w:style w:type="character" w:customStyle="1" w:styleId="FooterChar">
    <w:name w:val="Footer Char"/>
    <w:link w:val="Footer"/>
    <w:uiPriority w:val="99"/>
    <w:rsid w:val="009F567A"/>
    <w:rPr>
      <w:rFonts w:ascii="Calibri" w:eastAsia="Calibri" w:hAnsi="Calibri"/>
      <w:sz w:val="22"/>
      <w:szCs w:val="22"/>
      <w:lang w:eastAsia="en-US"/>
    </w:rPr>
  </w:style>
  <w:style w:type="paragraph" w:customStyle="1" w:styleId="small">
    <w:name w:val="small"/>
    <w:basedOn w:val="Normal"/>
    <w:rsid w:val="009951EC"/>
    <w:pPr>
      <w:spacing w:before="100" w:beforeAutospacing="1" w:after="100" w:afterAutospacing="1"/>
    </w:pPr>
  </w:style>
  <w:style w:type="paragraph" w:customStyle="1" w:styleId="large">
    <w:name w:val="large"/>
    <w:basedOn w:val="Normal"/>
    <w:rsid w:val="00995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0991">
      <w:bodyDiv w:val="1"/>
      <w:marLeft w:val="0"/>
      <w:marRight w:val="0"/>
      <w:marTop w:val="0"/>
      <w:marBottom w:val="0"/>
      <w:divBdr>
        <w:top w:val="none" w:sz="0" w:space="0" w:color="auto"/>
        <w:left w:val="none" w:sz="0" w:space="0" w:color="auto"/>
        <w:bottom w:val="none" w:sz="0" w:space="0" w:color="auto"/>
        <w:right w:val="none" w:sz="0" w:space="0" w:color="auto"/>
      </w:divBdr>
      <w:divsChild>
        <w:div w:id="1898667840">
          <w:marLeft w:val="0"/>
          <w:marRight w:val="0"/>
          <w:marTop w:val="600"/>
          <w:marBottom w:val="0"/>
          <w:divBdr>
            <w:top w:val="none" w:sz="0" w:space="0" w:color="auto"/>
            <w:left w:val="none" w:sz="0" w:space="0" w:color="auto"/>
            <w:bottom w:val="none" w:sz="0" w:space="0" w:color="auto"/>
            <w:right w:val="none" w:sz="0" w:space="0" w:color="auto"/>
          </w:divBdr>
          <w:divsChild>
            <w:div w:id="1736320849">
              <w:marLeft w:val="0"/>
              <w:marRight w:val="0"/>
              <w:marTop w:val="0"/>
              <w:marBottom w:val="0"/>
              <w:divBdr>
                <w:top w:val="single" w:sz="18" w:space="12" w:color="CCCCCC"/>
                <w:left w:val="single" w:sz="18" w:space="12" w:color="CCCCCC"/>
                <w:bottom w:val="single" w:sz="18" w:space="12" w:color="CCCCCC"/>
                <w:right w:val="single" w:sz="18" w:space="12" w:color="CCCCCC"/>
              </w:divBdr>
              <w:divsChild>
                <w:div w:id="107161580">
                  <w:marLeft w:val="0"/>
                  <w:marRight w:val="0"/>
                  <w:marTop w:val="0"/>
                  <w:marBottom w:val="0"/>
                  <w:divBdr>
                    <w:top w:val="none" w:sz="0" w:space="0" w:color="auto"/>
                    <w:left w:val="none" w:sz="0" w:space="0" w:color="auto"/>
                    <w:bottom w:val="none" w:sz="0" w:space="0" w:color="auto"/>
                    <w:right w:val="none" w:sz="0" w:space="0" w:color="auto"/>
                  </w:divBdr>
                  <w:divsChild>
                    <w:div w:id="586428543">
                      <w:marLeft w:val="0"/>
                      <w:marRight w:val="0"/>
                      <w:marTop w:val="0"/>
                      <w:marBottom w:val="0"/>
                      <w:divBdr>
                        <w:top w:val="none" w:sz="0" w:space="0" w:color="auto"/>
                        <w:left w:val="none" w:sz="0" w:space="0" w:color="auto"/>
                        <w:bottom w:val="none" w:sz="0" w:space="0" w:color="auto"/>
                        <w:right w:val="none" w:sz="0" w:space="0" w:color="auto"/>
                      </w:divBdr>
                    </w:div>
                    <w:div w:id="1276671459">
                      <w:marLeft w:val="0"/>
                      <w:marRight w:val="0"/>
                      <w:marTop w:val="0"/>
                      <w:marBottom w:val="0"/>
                      <w:divBdr>
                        <w:top w:val="none" w:sz="0" w:space="0" w:color="auto"/>
                        <w:left w:val="none" w:sz="0" w:space="0" w:color="auto"/>
                        <w:bottom w:val="none" w:sz="0" w:space="0" w:color="auto"/>
                        <w:right w:val="none" w:sz="0" w:space="0" w:color="auto"/>
                      </w:divBdr>
                    </w:div>
                  </w:divsChild>
                </w:div>
                <w:div w:id="552427207">
                  <w:marLeft w:val="0"/>
                  <w:marRight w:val="0"/>
                  <w:marTop w:val="240"/>
                  <w:marBottom w:val="0"/>
                  <w:divBdr>
                    <w:top w:val="single" w:sz="6" w:space="12" w:color="CCCCCC"/>
                    <w:left w:val="none" w:sz="0" w:space="0" w:color="auto"/>
                    <w:bottom w:val="none" w:sz="0" w:space="0" w:color="auto"/>
                    <w:right w:val="none" w:sz="0" w:space="0" w:color="auto"/>
                  </w:divBdr>
                  <w:divsChild>
                    <w:div w:id="229581869">
                      <w:marLeft w:val="0"/>
                      <w:marRight w:val="0"/>
                      <w:marTop w:val="0"/>
                      <w:marBottom w:val="0"/>
                      <w:divBdr>
                        <w:top w:val="none" w:sz="0" w:space="0" w:color="auto"/>
                        <w:left w:val="none" w:sz="0" w:space="0" w:color="auto"/>
                        <w:bottom w:val="none" w:sz="0" w:space="0" w:color="auto"/>
                        <w:right w:val="none" w:sz="0" w:space="0" w:color="auto"/>
                      </w:divBdr>
                    </w:div>
                    <w:div w:id="1934969855">
                      <w:marLeft w:val="0"/>
                      <w:marRight w:val="0"/>
                      <w:marTop w:val="0"/>
                      <w:marBottom w:val="0"/>
                      <w:divBdr>
                        <w:top w:val="none" w:sz="0" w:space="0" w:color="auto"/>
                        <w:left w:val="none" w:sz="0" w:space="0" w:color="auto"/>
                        <w:bottom w:val="none" w:sz="0" w:space="0" w:color="auto"/>
                        <w:right w:val="none" w:sz="0" w:space="0" w:color="auto"/>
                      </w:divBdr>
                    </w:div>
                  </w:divsChild>
                </w:div>
                <w:div w:id="871111684">
                  <w:marLeft w:val="0"/>
                  <w:marRight w:val="0"/>
                  <w:marTop w:val="240"/>
                  <w:marBottom w:val="0"/>
                  <w:divBdr>
                    <w:top w:val="single" w:sz="6" w:space="12" w:color="CCCCCC"/>
                    <w:left w:val="none" w:sz="0" w:space="0" w:color="auto"/>
                    <w:bottom w:val="none" w:sz="0" w:space="0" w:color="auto"/>
                    <w:right w:val="none" w:sz="0" w:space="0" w:color="auto"/>
                  </w:divBdr>
                  <w:divsChild>
                    <w:div w:id="631643511">
                      <w:marLeft w:val="0"/>
                      <w:marRight w:val="0"/>
                      <w:marTop w:val="0"/>
                      <w:marBottom w:val="0"/>
                      <w:divBdr>
                        <w:top w:val="none" w:sz="0" w:space="0" w:color="auto"/>
                        <w:left w:val="none" w:sz="0" w:space="0" w:color="auto"/>
                        <w:bottom w:val="none" w:sz="0" w:space="0" w:color="auto"/>
                        <w:right w:val="none" w:sz="0" w:space="0" w:color="auto"/>
                      </w:divBdr>
                    </w:div>
                    <w:div w:id="16417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68812">
      <w:bodyDiv w:val="1"/>
      <w:marLeft w:val="0"/>
      <w:marRight w:val="0"/>
      <w:marTop w:val="0"/>
      <w:marBottom w:val="0"/>
      <w:divBdr>
        <w:top w:val="none" w:sz="0" w:space="0" w:color="auto"/>
        <w:left w:val="none" w:sz="0" w:space="0" w:color="auto"/>
        <w:bottom w:val="none" w:sz="0" w:space="0" w:color="auto"/>
        <w:right w:val="none" w:sz="0" w:space="0" w:color="auto"/>
      </w:divBdr>
    </w:div>
    <w:div w:id="510948683">
      <w:bodyDiv w:val="1"/>
      <w:marLeft w:val="0"/>
      <w:marRight w:val="0"/>
      <w:marTop w:val="0"/>
      <w:marBottom w:val="0"/>
      <w:divBdr>
        <w:top w:val="none" w:sz="0" w:space="0" w:color="auto"/>
        <w:left w:val="none" w:sz="0" w:space="0" w:color="auto"/>
        <w:bottom w:val="none" w:sz="0" w:space="0" w:color="auto"/>
        <w:right w:val="none" w:sz="0" w:space="0" w:color="auto"/>
      </w:divBdr>
    </w:div>
    <w:div w:id="595017273">
      <w:bodyDiv w:val="1"/>
      <w:marLeft w:val="0"/>
      <w:marRight w:val="0"/>
      <w:marTop w:val="0"/>
      <w:marBottom w:val="0"/>
      <w:divBdr>
        <w:top w:val="none" w:sz="0" w:space="0" w:color="auto"/>
        <w:left w:val="none" w:sz="0" w:space="0" w:color="auto"/>
        <w:bottom w:val="none" w:sz="0" w:space="0" w:color="auto"/>
        <w:right w:val="none" w:sz="0" w:space="0" w:color="auto"/>
      </w:divBdr>
      <w:divsChild>
        <w:div w:id="642198308">
          <w:marLeft w:val="0"/>
          <w:marRight w:val="0"/>
          <w:marTop w:val="0"/>
          <w:marBottom w:val="0"/>
          <w:divBdr>
            <w:top w:val="none" w:sz="0" w:space="0" w:color="auto"/>
            <w:left w:val="none" w:sz="0" w:space="0" w:color="auto"/>
            <w:bottom w:val="none" w:sz="0" w:space="0" w:color="auto"/>
            <w:right w:val="none" w:sz="0" w:space="0" w:color="auto"/>
          </w:divBdr>
        </w:div>
        <w:div w:id="736246843">
          <w:marLeft w:val="0"/>
          <w:marRight w:val="0"/>
          <w:marTop w:val="0"/>
          <w:marBottom w:val="0"/>
          <w:divBdr>
            <w:top w:val="none" w:sz="0" w:space="0" w:color="auto"/>
            <w:left w:val="none" w:sz="0" w:space="0" w:color="auto"/>
            <w:bottom w:val="none" w:sz="0" w:space="0" w:color="auto"/>
            <w:right w:val="none" w:sz="0" w:space="0" w:color="auto"/>
          </w:divBdr>
        </w:div>
        <w:div w:id="1350792024">
          <w:marLeft w:val="0"/>
          <w:marRight w:val="0"/>
          <w:marTop w:val="0"/>
          <w:marBottom w:val="0"/>
          <w:divBdr>
            <w:top w:val="none" w:sz="0" w:space="0" w:color="auto"/>
            <w:left w:val="none" w:sz="0" w:space="0" w:color="auto"/>
            <w:bottom w:val="none" w:sz="0" w:space="0" w:color="auto"/>
            <w:right w:val="none" w:sz="0" w:space="0" w:color="auto"/>
          </w:divBdr>
        </w:div>
      </w:divsChild>
    </w:div>
    <w:div w:id="712005531">
      <w:bodyDiv w:val="1"/>
      <w:marLeft w:val="0"/>
      <w:marRight w:val="0"/>
      <w:marTop w:val="0"/>
      <w:marBottom w:val="0"/>
      <w:divBdr>
        <w:top w:val="none" w:sz="0" w:space="0" w:color="auto"/>
        <w:left w:val="none" w:sz="0" w:space="0" w:color="auto"/>
        <w:bottom w:val="none" w:sz="0" w:space="0" w:color="auto"/>
        <w:right w:val="none" w:sz="0" w:space="0" w:color="auto"/>
      </w:divBdr>
    </w:div>
    <w:div w:id="908610114">
      <w:bodyDiv w:val="1"/>
      <w:marLeft w:val="0"/>
      <w:marRight w:val="0"/>
      <w:marTop w:val="0"/>
      <w:marBottom w:val="0"/>
      <w:divBdr>
        <w:top w:val="none" w:sz="0" w:space="0" w:color="auto"/>
        <w:left w:val="none" w:sz="0" w:space="0" w:color="auto"/>
        <w:bottom w:val="none" w:sz="0" w:space="0" w:color="auto"/>
        <w:right w:val="none" w:sz="0" w:space="0" w:color="auto"/>
      </w:divBdr>
    </w:div>
    <w:div w:id="1106733664">
      <w:bodyDiv w:val="1"/>
      <w:marLeft w:val="0"/>
      <w:marRight w:val="0"/>
      <w:marTop w:val="0"/>
      <w:marBottom w:val="0"/>
      <w:divBdr>
        <w:top w:val="none" w:sz="0" w:space="0" w:color="auto"/>
        <w:left w:val="none" w:sz="0" w:space="0" w:color="auto"/>
        <w:bottom w:val="none" w:sz="0" w:space="0" w:color="auto"/>
        <w:right w:val="none" w:sz="0" w:space="0" w:color="auto"/>
      </w:divBdr>
      <w:divsChild>
        <w:div w:id="66078950">
          <w:marLeft w:val="0"/>
          <w:marRight w:val="0"/>
          <w:marTop w:val="0"/>
          <w:marBottom w:val="0"/>
          <w:divBdr>
            <w:top w:val="none" w:sz="0" w:space="0" w:color="auto"/>
            <w:left w:val="none" w:sz="0" w:space="0" w:color="auto"/>
            <w:bottom w:val="none" w:sz="0" w:space="0" w:color="auto"/>
            <w:right w:val="none" w:sz="0" w:space="0" w:color="auto"/>
          </w:divBdr>
        </w:div>
        <w:div w:id="1089545515">
          <w:marLeft w:val="0"/>
          <w:marRight w:val="0"/>
          <w:marTop w:val="0"/>
          <w:marBottom w:val="0"/>
          <w:divBdr>
            <w:top w:val="none" w:sz="0" w:space="0" w:color="auto"/>
            <w:left w:val="none" w:sz="0" w:space="0" w:color="auto"/>
            <w:bottom w:val="none" w:sz="0" w:space="0" w:color="auto"/>
            <w:right w:val="none" w:sz="0" w:space="0" w:color="auto"/>
          </w:divBdr>
        </w:div>
      </w:divsChild>
    </w:div>
    <w:div w:id="1289777660">
      <w:bodyDiv w:val="1"/>
      <w:marLeft w:val="0"/>
      <w:marRight w:val="0"/>
      <w:marTop w:val="0"/>
      <w:marBottom w:val="0"/>
      <w:divBdr>
        <w:top w:val="none" w:sz="0" w:space="0" w:color="auto"/>
        <w:left w:val="none" w:sz="0" w:space="0" w:color="auto"/>
        <w:bottom w:val="none" w:sz="0" w:space="0" w:color="auto"/>
        <w:right w:val="none" w:sz="0" w:space="0" w:color="auto"/>
      </w:divBdr>
    </w:div>
    <w:div w:id="1323000192">
      <w:bodyDiv w:val="1"/>
      <w:marLeft w:val="0"/>
      <w:marRight w:val="0"/>
      <w:marTop w:val="0"/>
      <w:marBottom w:val="0"/>
      <w:divBdr>
        <w:top w:val="none" w:sz="0" w:space="0" w:color="auto"/>
        <w:left w:val="none" w:sz="0" w:space="0" w:color="auto"/>
        <w:bottom w:val="none" w:sz="0" w:space="0" w:color="auto"/>
        <w:right w:val="none" w:sz="0" w:space="0" w:color="auto"/>
      </w:divBdr>
      <w:divsChild>
        <w:div w:id="162743836">
          <w:marLeft w:val="0"/>
          <w:marRight w:val="0"/>
          <w:marTop w:val="0"/>
          <w:marBottom w:val="420"/>
          <w:divBdr>
            <w:top w:val="none" w:sz="0" w:space="0" w:color="auto"/>
            <w:left w:val="none" w:sz="0" w:space="0" w:color="auto"/>
            <w:bottom w:val="none" w:sz="0" w:space="0" w:color="auto"/>
            <w:right w:val="none" w:sz="0" w:space="0" w:color="auto"/>
          </w:divBdr>
        </w:div>
      </w:divsChild>
    </w:div>
    <w:div w:id="1326014316">
      <w:bodyDiv w:val="1"/>
      <w:marLeft w:val="0"/>
      <w:marRight w:val="0"/>
      <w:marTop w:val="0"/>
      <w:marBottom w:val="0"/>
      <w:divBdr>
        <w:top w:val="none" w:sz="0" w:space="0" w:color="auto"/>
        <w:left w:val="none" w:sz="0" w:space="0" w:color="auto"/>
        <w:bottom w:val="none" w:sz="0" w:space="0" w:color="auto"/>
        <w:right w:val="none" w:sz="0" w:space="0" w:color="auto"/>
      </w:divBdr>
    </w:div>
    <w:div w:id="1413510422">
      <w:bodyDiv w:val="1"/>
      <w:marLeft w:val="0"/>
      <w:marRight w:val="0"/>
      <w:marTop w:val="0"/>
      <w:marBottom w:val="0"/>
      <w:divBdr>
        <w:top w:val="none" w:sz="0" w:space="0" w:color="auto"/>
        <w:left w:val="none" w:sz="0" w:space="0" w:color="auto"/>
        <w:bottom w:val="none" w:sz="0" w:space="0" w:color="auto"/>
        <w:right w:val="none" w:sz="0" w:space="0" w:color="auto"/>
      </w:divBdr>
    </w:div>
    <w:div w:id="1517845617">
      <w:bodyDiv w:val="1"/>
      <w:marLeft w:val="0"/>
      <w:marRight w:val="0"/>
      <w:marTop w:val="0"/>
      <w:marBottom w:val="0"/>
      <w:divBdr>
        <w:top w:val="none" w:sz="0" w:space="0" w:color="auto"/>
        <w:left w:val="none" w:sz="0" w:space="0" w:color="auto"/>
        <w:bottom w:val="none" w:sz="0" w:space="0" w:color="auto"/>
        <w:right w:val="none" w:sz="0" w:space="0" w:color="auto"/>
      </w:divBdr>
      <w:divsChild>
        <w:div w:id="1534611707">
          <w:marLeft w:val="0"/>
          <w:marRight w:val="0"/>
          <w:marTop w:val="0"/>
          <w:marBottom w:val="0"/>
          <w:divBdr>
            <w:top w:val="none" w:sz="0" w:space="0" w:color="auto"/>
            <w:left w:val="none" w:sz="0" w:space="0" w:color="auto"/>
            <w:bottom w:val="none" w:sz="0" w:space="0" w:color="auto"/>
            <w:right w:val="none" w:sz="0" w:space="0" w:color="auto"/>
          </w:divBdr>
          <w:divsChild>
            <w:div w:id="206142765">
              <w:marLeft w:val="0"/>
              <w:marRight w:val="0"/>
              <w:marTop w:val="0"/>
              <w:marBottom w:val="0"/>
              <w:divBdr>
                <w:top w:val="none" w:sz="0" w:space="0" w:color="auto"/>
                <w:left w:val="none" w:sz="0" w:space="0" w:color="auto"/>
                <w:bottom w:val="none" w:sz="0" w:space="0" w:color="auto"/>
                <w:right w:val="none" w:sz="0" w:space="0" w:color="auto"/>
              </w:divBdr>
              <w:divsChild>
                <w:div w:id="1984777188">
                  <w:marLeft w:val="0"/>
                  <w:marRight w:val="0"/>
                  <w:marTop w:val="0"/>
                  <w:marBottom w:val="0"/>
                  <w:divBdr>
                    <w:top w:val="none" w:sz="0" w:space="0" w:color="auto"/>
                    <w:left w:val="none" w:sz="0" w:space="0" w:color="auto"/>
                    <w:bottom w:val="none" w:sz="0" w:space="0" w:color="auto"/>
                    <w:right w:val="none" w:sz="0" w:space="0" w:color="auto"/>
                  </w:divBdr>
                  <w:divsChild>
                    <w:div w:id="154104319">
                      <w:marLeft w:val="0"/>
                      <w:marRight w:val="0"/>
                      <w:marTop w:val="0"/>
                      <w:marBottom w:val="0"/>
                      <w:divBdr>
                        <w:top w:val="none" w:sz="0" w:space="0" w:color="auto"/>
                        <w:left w:val="none" w:sz="0" w:space="0" w:color="auto"/>
                        <w:bottom w:val="none" w:sz="0" w:space="0" w:color="auto"/>
                        <w:right w:val="none" w:sz="0" w:space="0" w:color="auto"/>
                      </w:divBdr>
                      <w:divsChild>
                        <w:div w:id="1614941131">
                          <w:marLeft w:val="0"/>
                          <w:marRight w:val="0"/>
                          <w:marTop w:val="0"/>
                          <w:marBottom w:val="0"/>
                          <w:divBdr>
                            <w:top w:val="none" w:sz="0" w:space="0" w:color="auto"/>
                            <w:left w:val="none" w:sz="0" w:space="0" w:color="auto"/>
                            <w:bottom w:val="none" w:sz="0" w:space="0" w:color="auto"/>
                            <w:right w:val="none" w:sz="0" w:space="0" w:color="auto"/>
                          </w:divBdr>
                          <w:divsChild>
                            <w:div w:id="780149070">
                              <w:marLeft w:val="0"/>
                              <w:marRight w:val="0"/>
                              <w:marTop w:val="0"/>
                              <w:marBottom w:val="0"/>
                              <w:divBdr>
                                <w:top w:val="none" w:sz="0" w:space="0" w:color="auto"/>
                                <w:left w:val="none" w:sz="0" w:space="0" w:color="auto"/>
                                <w:bottom w:val="none" w:sz="0" w:space="0" w:color="auto"/>
                                <w:right w:val="none" w:sz="0" w:space="0" w:color="auto"/>
                              </w:divBdr>
                            </w:div>
                            <w:div w:id="10633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2141">
      <w:bodyDiv w:val="1"/>
      <w:marLeft w:val="0"/>
      <w:marRight w:val="0"/>
      <w:marTop w:val="0"/>
      <w:marBottom w:val="0"/>
      <w:divBdr>
        <w:top w:val="none" w:sz="0" w:space="0" w:color="auto"/>
        <w:left w:val="none" w:sz="0" w:space="0" w:color="auto"/>
        <w:bottom w:val="none" w:sz="0" w:space="0" w:color="auto"/>
        <w:right w:val="none" w:sz="0" w:space="0" w:color="auto"/>
      </w:divBdr>
    </w:div>
    <w:div w:id="1566067292">
      <w:bodyDiv w:val="1"/>
      <w:marLeft w:val="0"/>
      <w:marRight w:val="0"/>
      <w:marTop w:val="0"/>
      <w:marBottom w:val="0"/>
      <w:divBdr>
        <w:top w:val="none" w:sz="0" w:space="0" w:color="auto"/>
        <w:left w:val="none" w:sz="0" w:space="0" w:color="auto"/>
        <w:bottom w:val="none" w:sz="0" w:space="0" w:color="auto"/>
        <w:right w:val="none" w:sz="0" w:space="0" w:color="auto"/>
      </w:divBdr>
    </w:div>
    <w:div w:id="1610354071">
      <w:bodyDiv w:val="1"/>
      <w:marLeft w:val="0"/>
      <w:marRight w:val="0"/>
      <w:marTop w:val="0"/>
      <w:marBottom w:val="0"/>
      <w:divBdr>
        <w:top w:val="none" w:sz="0" w:space="0" w:color="auto"/>
        <w:left w:val="none" w:sz="0" w:space="0" w:color="auto"/>
        <w:bottom w:val="none" w:sz="0" w:space="0" w:color="auto"/>
        <w:right w:val="none" w:sz="0" w:space="0" w:color="auto"/>
      </w:divBdr>
    </w:div>
    <w:div w:id="1686979625">
      <w:bodyDiv w:val="1"/>
      <w:marLeft w:val="0"/>
      <w:marRight w:val="0"/>
      <w:marTop w:val="0"/>
      <w:marBottom w:val="0"/>
      <w:divBdr>
        <w:top w:val="none" w:sz="0" w:space="0" w:color="auto"/>
        <w:left w:val="none" w:sz="0" w:space="0" w:color="auto"/>
        <w:bottom w:val="none" w:sz="0" w:space="0" w:color="auto"/>
        <w:right w:val="none" w:sz="0" w:space="0" w:color="auto"/>
      </w:divBdr>
    </w:div>
    <w:div w:id="18624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link.suffolk.gov.uk/kb5/suffolk/infolink/advice.page?id=brho3niZilY" TargetMode="External"/><Relationship Id="rId18" Type="http://schemas.openxmlformats.org/officeDocument/2006/relationships/hyperlink" Target="https://www.gov.uk/government/publications/phonics-screening-check-responding-to-the-results" TargetMode="External"/><Relationship Id="rId26" Type="http://schemas.openxmlformats.org/officeDocument/2006/relationships/hyperlink" Target="https://www.suffolk.gov.uk/children-families-and-learning/pts/" TargetMode="External"/><Relationship Id="rId3" Type="http://schemas.openxmlformats.org/officeDocument/2006/relationships/customXml" Target="../customXml/item3.xml"/><Relationship Id="rId21" Type="http://schemas.openxmlformats.org/officeDocument/2006/relationships/hyperlink" Target="http://www.interventionsforliteracy.org.uk/home/intervention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gov.uk/extra-money-pay-university/universtiy-and-college-hardship-funds" TargetMode="External"/><Relationship Id="rId17" Type="http://schemas.openxmlformats.org/officeDocument/2006/relationships/hyperlink" Target="https://infolink.suffolk.gov.uk/kb5/suffolk/infolink/advice.page?id=brho3niZilY" TargetMode="Externa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evidence4impact.org.uk/" TargetMode="External"/><Relationship Id="rId29" Type="http://schemas.openxmlformats.org/officeDocument/2006/relationships/hyperlink" Target="https://www.cambridgeshire.gov.uk/asset-library/imported-assets/QUICK%20GUIDE%20FOR%20PARENTS%20DYSLEXIA%20%20FEBRUARY%2020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link.suffolk.gov.uk/kb5/suffolk/infolink/advice.page?id=brho3niZil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hedyslexia-spldtrust.org.uk/media/downloads/inline/dyslexia-and-literacy-difficulties-policy-and-practice-review.1381764954.pdf" TargetMode="External"/><Relationship Id="rId23" Type="http://schemas.openxmlformats.org/officeDocument/2006/relationships/image" Target="media/image2.png"/><Relationship Id="rId28" Type="http://schemas.openxmlformats.org/officeDocument/2006/relationships/hyperlink" Target="http://www.interventionsforliteracy.org.uk/home/intervention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nterventionsforliteracy.org.uk/wp-content/uploads/2017/11/What-Works-5th-edition-Rev-Oct-2016.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ffolk.gov.uk/children-families-and-learning/pts/" TargetMode="External"/><Relationship Id="rId22" Type="http://schemas.openxmlformats.org/officeDocument/2006/relationships/hyperlink" Target="https://www.educationendowmentfoundation.org.uk" TargetMode="External"/><Relationship Id="rId27" Type="http://schemas.openxmlformats.org/officeDocument/2006/relationships/hyperlink" Target="http://www.thedyslexia-spldtrust.org.uk/media/downloads/inline/dyslexia-and-literacy-difficulties-policy-and-practice-review.1381764954.pdf" TargetMode="External"/><Relationship Id="rId30" Type="http://schemas.openxmlformats.org/officeDocument/2006/relationships/hyperlink" Target="http://www.interventionsforliteracy.org.uk"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641455E7310D4F8F7F8A40E943B3BC" ma:contentTypeVersion="12" ma:contentTypeDescription="Create a new document." ma:contentTypeScope="" ma:versionID="3b9992adffac7e0a4567fcc627dd7c2f">
  <xsd:schema xmlns:xsd="http://www.w3.org/2001/XMLSchema" xmlns:xs="http://www.w3.org/2001/XMLSchema" xmlns:p="http://schemas.microsoft.com/office/2006/metadata/properties" xmlns:ns3="7f7a74de-d710-4105-9a0e-c50aade74d5e" xmlns:ns4="b8aa305e-89f2-4a43-a161-4e249fc7f434" targetNamespace="http://schemas.microsoft.com/office/2006/metadata/properties" ma:root="true" ma:fieldsID="0a1dcfd537270df8253bda586d56dc60" ns3:_="" ns4:_="">
    <xsd:import namespace="7f7a74de-d710-4105-9a0e-c50aade74d5e"/>
    <xsd:import namespace="b8aa305e-89f2-4a43-a161-4e249fc7f4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74de-d710-4105-9a0e-c50aade74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305e-89f2-4a43-a161-4e249fc7f4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B65F8-D475-4331-8367-10DAFD6E2661}">
  <ds:schemaRefs>
    <ds:schemaRef ds:uri="http://schemas.microsoft.com/sharepoint/v3/contenttype/forms"/>
  </ds:schemaRefs>
</ds:datastoreItem>
</file>

<file path=customXml/itemProps3.xml><?xml version="1.0" encoding="utf-8"?>
<ds:datastoreItem xmlns:ds="http://schemas.openxmlformats.org/officeDocument/2006/customXml" ds:itemID="{F9260E3C-859F-4C95-A247-8D34315A3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E1DB0-4D82-4669-AF5A-9D60F5E9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a74de-d710-4105-9a0e-c50aade74d5e"/>
    <ds:schemaRef ds:uri="b8aa305e-89f2-4a43-a161-4e249fc7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DC3C7-2D97-4C77-A76A-BEF9D7C8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Western Area</vt:lpstr>
    </vt:vector>
  </TitlesOfParts>
  <Company>NOTE FROM AUTHOR Kay Breton:</Company>
  <LinksUpToDate>false</LinksUpToDate>
  <CharactersWithSpaces>25421</CharactersWithSpaces>
  <SharedDoc>false</SharedDoc>
  <HLinks>
    <vt:vector size="96" baseType="variant">
      <vt:variant>
        <vt:i4>3539001</vt:i4>
      </vt:variant>
      <vt:variant>
        <vt:i4>78</vt:i4>
      </vt:variant>
      <vt:variant>
        <vt:i4>0</vt:i4>
      </vt:variant>
      <vt:variant>
        <vt:i4>5</vt:i4>
      </vt:variant>
      <vt:variant>
        <vt:lpwstr>http://www.interventionsforliteracy.org.uk/</vt:lpwstr>
      </vt:variant>
      <vt:variant>
        <vt:lpwstr/>
      </vt:variant>
      <vt:variant>
        <vt:i4>2424935</vt:i4>
      </vt:variant>
      <vt:variant>
        <vt:i4>75</vt:i4>
      </vt:variant>
      <vt:variant>
        <vt:i4>0</vt:i4>
      </vt:variant>
      <vt:variant>
        <vt:i4>5</vt:i4>
      </vt:variant>
      <vt:variant>
        <vt:lpwstr>https://www.cambridgeshire.gov.uk/asset-library/imported-assets/QUICK GUIDE FOR PARENTS DYSLEXIA  FEBRUARY 2019.pdf</vt:lpwstr>
      </vt:variant>
      <vt:variant>
        <vt:lpwstr/>
      </vt:variant>
      <vt:variant>
        <vt:i4>4194316</vt:i4>
      </vt:variant>
      <vt:variant>
        <vt:i4>30</vt:i4>
      </vt:variant>
      <vt:variant>
        <vt:i4>0</vt:i4>
      </vt:variant>
      <vt:variant>
        <vt:i4>5</vt:i4>
      </vt:variant>
      <vt:variant>
        <vt:lpwstr>https://thatreadingthing.com/wp-content/uploads/2016/04/what-works-5th-edition-1.pdf</vt:lpwstr>
      </vt:variant>
      <vt:variant>
        <vt:lpwstr/>
      </vt:variant>
      <vt:variant>
        <vt:i4>7733374</vt:i4>
      </vt:variant>
      <vt:variant>
        <vt:i4>27</vt:i4>
      </vt:variant>
      <vt:variant>
        <vt:i4>0</vt:i4>
      </vt:variant>
      <vt:variant>
        <vt:i4>5</vt:i4>
      </vt:variant>
      <vt:variant>
        <vt:lpwstr>http://www.thedyslexia-spldtrust.org.uk/media/downloads/inline/dyslexia-and-literacy-difficulties-policy-and-practice-review.1381764954.pdf</vt:lpwstr>
      </vt:variant>
      <vt:variant>
        <vt:lpwstr/>
      </vt:variant>
      <vt:variant>
        <vt:i4>393281</vt:i4>
      </vt:variant>
      <vt:variant>
        <vt:i4>24</vt:i4>
      </vt:variant>
      <vt:variant>
        <vt:i4>0</vt:i4>
      </vt:variant>
      <vt:variant>
        <vt:i4>5</vt:i4>
      </vt:variant>
      <vt:variant>
        <vt:lpwstr>https://www.educationendowmentfoundation.org.uk/</vt:lpwstr>
      </vt:variant>
      <vt:variant>
        <vt:lpwstr/>
      </vt:variant>
      <vt:variant>
        <vt:i4>2556030</vt:i4>
      </vt:variant>
      <vt:variant>
        <vt:i4>21</vt:i4>
      </vt:variant>
      <vt:variant>
        <vt:i4>0</vt:i4>
      </vt:variant>
      <vt:variant>
        <vt:i4>5</vt:i4>
      </vt:variant>
      <vt:variant>
        <vt:lpwstr>http://www.interventionsforliteracy.org.uk/home/interventions/</vt:lpwstr>
      </vt:variant>
      <vt:variant>
        <vt:lpwstr/>
      </vt:variant>
      <vt:variant>
        <vt:i4>3145760</vt:i4>
      </vt:variant>
      <vt:variant>
        <vt:i4>18</vt:i4>
      </vt:variant>
      <vt:variant>
        <vt:i4>0</vt:i4>
      </vt:variant>
      <vt:variant>
        <vt:i4>5</vt:i4>
      </vt:variant>
      <vt:variant>
        <vt:lpwstr>https://www.evidence4impact.co.uk/</vt:lpwstr>
      </vt:variant>
      <vt:variant>
        <vt:lpwstr/>
      </vt:variant>
      <vt:variant>
        <vt:i4>4194316</vt:i4>
      </vt:variant>
      <vt:variant>
        <vt:i4>15</vt:i4>
      </vt:variant>
      <vt:variant>
        <vt:i4>0</vt:i4>
      </vt:variant>
      <vt:variant>
        <vt:i4>5</vt:i4>
      </vt:variant>
      <vt:variant>
        <vt:lpwstr>https://thatreadingthing.com/wp-content/uploads/2016/04/what-works-5th-edition-1.pdf</vt:lpwstr>
      </vt:variant>
      <vt:variant>
        <vt:lpwstr/>
      </vt:variant>
      <vt:variant>
        <vt:i4>1310724</vt:i4>
      </vt:variant>
      <vt:variant>
        <vt:i4>12</vt:i4>
      </vt:variant>
      <vt:variant>
        <vt:i4>0</vt:i4>
      </vt:variant>
      <vt:variant>
        <vt:i4>5</vt:i4>
      </vt:variant>
      <vt:variant>
        <vt:lpwstr>https://www.gov.uk/government/publications/phonics-screening-check-responding-to-the-results</vt:lpwstr>
      </vt:variant>
      <vt:variant>
        <vt:lpwstr/>
      </vt:variant>
      <vt:variant>
        <vt:i4>7733374</vt:i4>
      </vt:variant>
      <vt:variant>
        <vt:i4>9</vt:i4>
      </vt:variant>
      <vt:variant>
        <vt:i4>0</vt:i4>
      </vt:variant>
      <vt:variant>
        <vt:i4>5</vt:i4>
      </vt:variant>
      <vt:variant>
        <vt:lpwstr>http://www.thedyslexia-spldtrust.org.uk/media/downloads/inline/dyslexia-and-literacy-difficulties-policy-and-practice-review.1381764954.pdf</vt:lpwstr>
      </vt:variant>
      <vt:variant>
        <vt:lpwstr/>
      </vt:variant>
      <vt:variant>
        <vt:i4>4718597</vt:i4>
      </vt:variant>
      <vt:variant>
        <vt:i4>6</vt:i4>
      </vt:variant>
      <vt:variant>
        <vt:i4>0</vt:i4>
      </vt:variant>
      <vt:variant>
        <vt:i4>5</vt:i4>
      </vt:variant>
      <vt:variant>
        <vt:lpwstr>https://infolink.suffolk.gov.uk/kb5/suffolk/infolink/service.page?id=RB3dMrbPbzs</vt:lpwstr>
      </vt:variant>
      <vt:variant>
        <vt:lpwstr/>
      </vt:variant>
      <vt:variant>
        <vt:i4>3735656</vt:i4>
      </vt:variant>
      <vt:variant>
        <vt:i4>3</vt:i4>
      </vt:variant>
      <vt:variant>
        <vt:i4>0</vt:i4>
      </vt:variant>
      <vt:variant>
        <vt:i4>5</vt:i4>
      </vt:variant>
      <vt:variant>
        <vt:lpwstr>https://infolink.suffolk.gov.uk/kb5/suffolk/infolink/advice.page?id=brho3niZilY</vt:lpwstr>
      </vt:variant>
      <vt:variant>
        <vt:lpwstr/>
      </vt:variant>
      <vt:variant>
        <vt:i4>7602297</vt:i4>
      </vt:variant>
      <vt:variant>
        <vt:i4>0</vt:i4>
      </vt:variant>
      <vt:variant>
        <vt:i4>0</vt:i4>
      </vt:variant>
      <vt:variant>
        <vt:i4>5</vt:i4>
      </vt:variant>
      <vt:variant>
        <vt:lpwstr>http://www.gov.uk/extra-money-pay-university/universtiy-and-college-hardship-funds</vt:lpwstr>
      </vt:variant>
      <vt:variant>
        <vt:lpwstr/>
      </vt:variant>
      <vt:variant>
        <vt:i4>8061044</vt:i4>
      </vt:variant>
      <vt:variant>
        <vt:i4>3</vt:i4>
      </vt:variant>
      <vt:variant>
        <vt:i4>0</vt:i4>
      </vt:variant>
      <vt:variant>
        <vt:i4>5</vt:i4>
      </vt:variant>
      <vt:variant>
        <vt:lpwstr>https://www.suffolk.gov.uk/children-families-and-learning/pts/</vt:lpwstr>
      </vt:variant>
      <vt:variant>
        <vt:lpwstr/>
      </vt:variant>
      <vt:variant>
        <vt:i4>3735656</vt:i4>
      </vt:variant>
      <vt:variant>
        <vt:i4>0</vt:i4>
      </vt:variant>
      <vt:variant>
        <vt:i4>0</vt:i4>
      </vt:variant>
      <vt:variant>
        <vt:i4>5</vt:i4>
      </vt:variant>
      <vt:variant>
        <vt:lpwstr>https://infolink.suffolk.gov.uk/kb5/suffolk/infolink/advice.page?id=brho3niZilY</vt:lpwstr>
      </vt:variant>
      <vt:variant>
        <vt:lpwstr/>
      </vt:variant>
      <vt:variant>
        <vt:i4>6029327</vt:i4>
      </vt:variant>
      <vt:variant>
        <vt:i4>-1</vt:i4>
      </vt:variant>
      <vt:variant>
        <vt:i4>1047</vt:i4>
      </vt:variant>
      <vt:variant>
        <vt:i4>1</vt:i4>
      </vt:variant>
      <vt:variant>
        <vt:lpwstr>https://search3.openobjects.com/mediamanager/suffolk/enterprise/images/dot_logo_png/dot_logo_display.png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Area</dc:title>
  <dc:subject>Please note that I have saved this draft proposed position statement on the P Drive so that you can read through it and let me know if you have any thoughts for ways that it can be improved.  It has not yet been approved so please consider it as a working document.  Many thanks.</dc:subject>
  <dc:creator>Kay.Breton@suffolk.gov.uk</dc:creator>
  <cp:keywords/>
  <cp:lastModifiedBy>Kay Breton</cp:lastModifiedBy>
  <cp:revision>3</cp:revision>
  <cp:lastPrinted>2014-03-12T09:08:00Z</cp:lastPrinted>
  <dcterms:created xsi:type="dcterms:W3CDTF">2021-05-05T12:43:00Z</dcterms:created>
  <dcterms:modified xsi:type="dcterms:W3CDTF">2021-05-10T19:01:00Z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0x010100DA641455E7310D4F8F7F8A40E943B3BC</vt:lpwstr>
  </property>
</Properties>
</file>