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572E" w14:textId="7D5828D8" w:rsidR="00DA03A3" w:rsidRDefault="00DA03A3" w:rsidP="00DA03A3">
      <w:pPr>
        <w:pStyle w:val="Header"/>
        <w:tabs>
          <w:tab w:val="clear" w:pos="4320"/>
          <w:tab w:val="clear" w:pos="8640"/>
        </w:tabs>
        <w:spacing w:before="60" w:after="120"/>
        <w:rPr>
          <w:rFonts w:ascii="Arial" w:hAnsi="Arial" w:cs="Arial"/>
          <w:b/>
        </w:rPr>
      </w:pPr>
      <w:r w:rsidRPr="00657760">
        <w:rPr>
          <w:rFonts w:ascii="Arial" w:hAnsi="Arial" w:cs="Arial"/>
          <w:b/>
        </w:rPr>
        <w:t>RISK RATINGS</w:t>
      </w:r>
      <w:bookmarkStart w:id="0" w:name="_GoBack"/>
      <w:bookmarkEnd w:id="0"/>
    </w:p>
    <w:tbl>
      <w:tblPr>
        <w:tblpPr w:leftFromText="180" w:rightFromText="180" w:vertAnchor="text" w:horzAnchor="margin" w:tblpYSpec="top"/>
        <w:tblW w:w="6789" w:type="dxa"/>
        <w:tblLayout w:type="fixed"/>
        <w:tblLook w:val="0000" w:firstRow="0" w:lastRow="0" w:firstColumn="0" w:lastColumn="0" w:noHBand="0" w:noVBand="0"/>
      </w:tblPr>
      <w:tblGrid>
        <w:gridCol w:w="978"/>
        <w:gridCol w:w="5811"/>
      </w:tblGrid>
      <w:tr w:rsidR="00DA03A3" w:rsidRPr="00426C5A" w14:paraId="62A32376" w14:textId="77777777" w:rsidTr="00DA03A3">
        <w:trPr>
          <w:trHeight w:val="375"/>
        </w:trPr>
        <w:tc>
          <w:tcPr>
            <w:tcW w:w="6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14:paraId="0051F14F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SEVERITY</w:t>
            </w:r>
          </w:p>
        </w:tc>
      </w:tr>
      <w:tr w:rsidR="00DA03A3" w:rsidRPr="00426C5A" w14:paraId="029A1FE8" w14:textId="77777777" w:rsidTr="00DA03A3">
        <w:trPr>
          <w:trHeight w:val="5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55D0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0ACDCAA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 xml:space="preserve">Death, </w:t>
            </w:r>
            <w:r>
              <w:rPr>
                <w:rFonts w:ascii="Arial" w:hAnsi="Arial" w:cs="Arial"/>
              </w:rPr>
              <w:t xml:space="preserve">Debilitating injury (incl. </w:t>
            </w:r>
            <w:r w:rsidRPr="00426C5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y</w:t>
            </w:r>
            <w:r w:rsidRPr="00426C5A">
              <w:rPr>
                <w:rFonts w:ascii="Arial" w:hAnsi="Arial" w:cs="Arial"/>
              </w:rPr>
              <w:t>chological</w:t>
            </w:r>
            <w:r>
              <w:rPr>
                <w:rFonts w:ascii="Arial" w:hAnsi="Arial" w:cs="Arial"/>
              </w:rPr>
              <w:t>)</w:t>
            </w:r>
          </w:p>
        </w:tc>
      </w:tr>
      <w:tr w:rsidR="00DA03A3" w:rsidRPr="00426C5A" w14:paraId="0A9BA114" w14:textId="77777777" w:rsidTr="00DA03A3">
        <w:trPr>
          <w:trHeight w:val="5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B8F5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BB284C0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Major injury</w:t>
            </w:r>
            <w:r w:rsidRPr="00426C5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–</w:t>
            </w:r>
            <w:r w:rsidRPr="00426C5A">
              <w:rPr>
                <w:rFonts w:ascii="Arial" w:hAnsi="Arial" w:cs="Arial"/>
                <w:i/>
              </w:rPr>
              <w:t xml:space="preserve"> broken bone, loss of a digit, unconsciousness</w:t>
            </w:r>
            <w:r>
              <w:rPr>
                <w:rFonts w:ascii="Arial" w:hAnsi="Arial" w:cs="Arial"/>
                <w:i/>
              </w:rPr>
              <w:t>, str</w:t>
            </w:r>
            <w:r w:rsidRPr="00426C5A">
              <w:rPr>
                <w:rFonts w:ascii="Arial" w:hAnsi="Arial" w:cs="Arial"/>
                <w:i/>
              </w:rPr>
              <w:t>ess</w:t>
            </w:r>
            <w:r>
              <w:rPr>
                <w:rFonts w:ascii="Arial" w:hAnsi="Arial" w:cs="Arial"/>
                <w:i/>
              </w:rPr>
              <w:t xml:space="preserve">, 7+ days lost time.  </w:t>
            </w:r>
          </w:p>
        </w:tc>
      </w:tr>
      <w:tr w:rsidR="00DA03A3" w:rsidRPr="00426C5A" w14:paraId="0FE8E3F1" w14:textId="77777777" w:rsidTr="00DA03A3">
        <w:trPr>
          <w:trHeight w:val="510"/>
        </w:trPr>
        <w:tc>
          <w:tcPr>
            <w:tcW w:w="978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7F4254" w14:textId="0C786B34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811" w:type="dxa"/>
            <w:tcBorders>
              <w:left w:val="nil"/>
              <w:right w:val="double" w:sz="4" w:space="0" w:color="auto"/>
            </w:tcBorders>
            <w:vAlign w:val="center"/>
          </w:tcPr>
          <w:p w14:paraId="20203DA0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 xml:space="preserve">Moderate injury - </w:t>
            </w:r>
            <w:r w:rsidRPr="00426C5A">
              <w:rPr>
                <w:rFonts w:ascii="Arial" w:hAnsi="Arial" w:cs="Arial"/>
                <w:i/>
              </w:rPr>
              <w:t>sprains, strains, hospital referral, 1-</w:t>
            </w:r>
            <w:r>
              <w:rPr>
                <w:rFonts w:ascii="Arial" w:hAnsi="Arial" w:cs="Arial"/>
                <w:i/>
              </w:rPr>
              <w:t>6</w:t>
            </w:r>
            <w:r w:rsidRPr="00426C5A">
              <w:rPr>
                <w:rFonts w:ascii="Arial" w:hAnsi="Arial" w:cs="Arial"/>
                <w:i/>
              </w:rPr>
              <w:t xml:space="preserve"> days lost time,</w:t>
            </w:r>
          </w:p>
        </w:tc>
      </w:tr>
      <w:tr w:rsidR="00DA03A3" w:rsidRPr="00426C5A" w14:paraId="715F80C6" w14:textId="77777777" w:rsidTr="00DA03A3">
        <w:trPr>
          <w:trHeight w:val="510"/>
        </w:trPr>
        <w:tc>
          <w:tcPr>
            <w:tcW w:w="9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4C98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5F05E54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 xml:space="preserve">Minor injury - cuts, </w:t>
            </w:r>
            <w:r w:rsidRPr="00426C5A">
              <w:rPr>
                <w:rFonts w:ascii="Arial" w:hAnsi="Arial" w:cs="Arial"/>
                <w:i/>
              </w:rPr>
              <w:t>1</w:t>
            </w:r>
            <w:r w:rsidRPr="00426C5A">
              <w:rPr>
                <w:rFonts w:ascii="Arial" w:hAnsi="Arial" w:cs="Arial"/>
                <w:i/>
                <w:vertAlign w:val="superscript"/>
              </w:rPr>
              <w:t>st</w:t>
            </w:r>
            <w:r w:rsidRPr="00426C5A">
              <w:rPr>
                <w:rFonts w:ascii="Arial" w:hAnsi="Arial" w:cs="Arial"/>
                <w:i/>
              </w:rPr>
              <w:t xml:space="preserve"> Aid required, &lt;1 day lost time</w:t>
            </w:r>
          </w:p>
        </w:tc>
      </w:tr>
      <w:tr w:rsidR="00DA03A3" w:rsidRPr="00426C5A" w14:paraId="35AEC8CC" w14:textId="77777777" w:rsidTr="00DA03A3">
        <w:trPr>
          <w:trHeight w:val="279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DC17F9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1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190A8F6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 xml:space="preserve">Trivial injury </w:t>
            </w:r>
            <w:r w:rsidRPr="00426C5A">
              <w:rPr>
                <w:rFonts w:ascii="Arial" w:hAnsi="Arial" w:cs="Arial"/>
                <w:i/>
              </w:rPr>
              <w:t>- Minor bumps and bruises. No lost time</w:t>
            </w:r>
          </w:p>
        </w:tc>
      </w:tr>
    </w:tbl>
    <w:tbl>
      <w:tblPr>
        <w:tblpPr w:leftFromText="181" w:rightFromText="181" w:vertAnchor="page" w:horzAnchor="page" w:tblpX="8656" w:tblpY="1267"/>
        <w:tblOverlap w:val="never"/>
        <w:tblW w:w="6222" w:type="dxa"/>
        <w:tblLayout w:type="fixed"/>
        <w:tblLook w:val="0000" w:firstRow="0" w:lastRow="0" w:firstColumn="0" w:lastColumn="0" w:noHBand="0" w:noVBand="0"/>
      </w:tblPr>
      <w:tblGrid>
        <w:gridCol w:w="552"/>
        <w:gridCol w:w="5670"/>
      </w:tblGrid>
      <w:tr w:rsidR="00DA03A3" w:rsidRPr="00426C5A" w14:paraId="286E4ED4" w14:textId="77777777" w:rsidTr="00DA03A3">
        <w:trPr>
          <w:trHeight w:val="154"/>
        </w:trPr>
        <w:tc>
          <w:tcPr>
            <w:tcW w:w="622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14:paraId="268DC93F" w14:textId="77777777" w:rsidR="00DA03A3" w:rsidRPr="00426C5A" w:rsidRDefault="00DA03A3" w:rsidP="00DA03A3">
            <w:pPr>
              <w:pStyle w:val="Heading8"/>
              <w:spacing w:before="60" w:after="120"/>
            </w:pPr>
            <w:r w:rsidRPr="00426C5A">
              <w:t>LIKELIHOOD</w:t>
            </w:r>
          </w:p>
        </w:tc>
      </w:tr>
      <w:tr w:rsidR="00DA03A3" w:rsidRPr="00426C5A" w14:paraId="155857CD" w14:textId="77777777" w:rsidTr="00DA03A3">
        <w:trPr>
          <w:trHeight w:val="524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AD2E5CC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77C68139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It is expected to happen in most circumstances</w:t>
            </w:r>
          </w:p>
        </w:tc>
      </w:tr>
      <w:tr w:rsidR="00DA03A3" w:rsidRPr="00426C5A" w14:paraId="1E08EFB5" w14:textId="77777777" w:rsidTr="00DA03A3">
        <w:trPr>
          <w:trHeight w:val="432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2D231E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53A93952" w14:textId="77777777" w:rsidR="00DA03A3" w:rsidRPr="00426C5A" w:rsidRDefault="00DA03A3" w:rsidP="00DA03A3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Will probably occur at some time, or in most circumstances</w:t>
            </w:r>
          </w:p>
        </w:tc>
      </w:tr>
      <w:tr w:rsidR="00DA03A3" w:rsidRPr="00426C5A" w14:paraId="661ABD32" w14:textId="77777777" w:rsidTr="00DA03A3">
        <w:trPr>
          <w:trHeight w:val="583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7E0C254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14:paraId="648BE69B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Fairly likely to occur at some time, or in some circumstances</w:t>
            </w:r>
          </w:p>
        </w:tc>
      </w:tr>
      <w:tr w:rsidR="00DA03A3" w:rsidRPr="00426C5A" w14:paraId="374F2F8B" w14:textId="77777777" w:rsidTr="00DA03A3">
        <w:trPr>
          <w:trHeight w:val="492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ECB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4193D3D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It is unlikely to, but could, occur at some time</w:t>
            </w:r>
          </w:p>
        </w:tc>
      </w:tr>
      <w:tr w:rsidR="00DA03A3" w:rsidRPr="00426C5A" w14:paraId="5E2CB5CA" w14:textId="77777777" w:rsidTr="00DA03A3">
        <w:trPr>
          <w:trHeight w:val="600"/>
        </w:trPr>
        <w:tc>
          <w:tcPr>
            <w:tcW w:w="552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DFADED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426C5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7205368" w14:textId="77777777" w:rsidR="00DA03A3" w:rsidRPr="00426C5A" w:rsidRDefault="00DA03A3" w:rsidP="00DA03A3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26C5A">
              <w:rPr>
                <w:rFonts w:ascii="Arial" w:hAnsi="Arial" w:cs="Arial"/>
              </w:rPr>
              <w:t>May only occur in exceptional circumstances</w:t>
            </w:r>
          </w:p>
        </w:tc>
      </w:tr>
    </w:tbl>
    <w:p w14:paraId="6017453A" w14:textId="5B837DDB" w:rsidR="00DA03A3" w:rsidRDefault="00DA03A3" w:rsidP="00DA03A3">
      <w:pPr>
        <w:pStyle w:val="Header"/>
        <w:tabs>
          <w:tab w:val="clear" w:pos="4320"/>
          <w:tab w:val="clear" w:pos="8640"/>
        </w:tabs>
        <w:spacing w:before="60" w:after="120"/>
      </w:pPr>
    </w:p>
    <w:tbl>
      <w:tblPr>
        <w:tblpPr w:leftFromText="181" w:rightFromText="181" w:vertAnchor="page" w:horzAnchor="margin" w:tblpXSpec="right" w:tblpY="54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167"/>
        <w:gridCol w:w="4327"/>
        <w:gridCol w:w="10"/>
      </w:tblGrid>
      <w:tr w:rsidR="00DA03A3" w:rsidRPr="001D7A89" w14:paraId="39F7D0F6" w14:textId="77777777" w:rsidTr="00DA03A3">
        <w:trPr>
          <w:trHeight w:val="284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4564EB0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sz w:val="22"/>
                <w:szCs w:val="22"/>
              </w:rPr>
              <w:t>RISK RATING</w:t>
            </w:r>
          </w:p>
        </w:tc>
        <w:tc>
          <w:tcPr>
            <w:tcW w:w="5504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E1580B8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</w:tr>
      <w:tr w:rsidR="00DA03A3" w:rsidRPr="001D7A89" w14:paraId="74E28BE9" w14:textId="77777777" w:rsidTr="00DA03A3">
        <w:trPr>
          <w:gridAfter w:val="1"/>
          <w:wAfter w:w="10" w:type="dxa"/>
          <w:trHeight w:val="506"/>
        </w:trPr>
        <w:tc>
          <w:tcPr>
            <w:tcW w:w="17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73183718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Unacceptable</w:t>
            </w:r>
          </w:p>
        </w:tc>
        <w:tc>
          <w:tcPr>
            <w:tcW w:w="11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0689BC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Stop</w:t>
            </w:r>
          </w:p>
        </w:tc>
        <w:tc>
          <w:tcPr>
            <w:tcW w:w="432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2CDEA812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Stop activity and take immediate action</w:t>
            </w:r>
          </w:p>
        </w:tc>
      </w:tr>
      <w:tr w:rsidR="00DA03A3" w:rsidRPr="001D7A89" w14:paraId="13279672" w14:textId="77777777" w:rsidTr="00DA03A3">
        <w:trPr>
          <w:gridAfter w:val="1"/>
          <w:wAfter w:w="10" w:type="dxa"/>
          <w:trHeight w:val="532"/>
        </w:trPr>
        <w:tc>
          <w:tcPr>
            <w:tcW w:w="17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F9900"/>
            <w:vAlign w:val="center"/>
          </w:tcPr>
          <w:p w14:paraId="321E6487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</w:tc>
        <w:tc>
          <w:tcPr>
            <w:tcW w:w="11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30364AF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Urgent action</w:t>
            </w:r>
          </w:p>
        </w:tc>
        <w:tc>
          <w:tcPr>
            <w:tcW w:w="432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9900"/>
            <w:vAlign w:val="center"/>
          </w:tcPr>
          <w:p w14:paraId="443A7F04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Take immediate action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stop activity if necessary, maintain existing controls rigorously.</w:t>
            </w:r>
          </w:p>
        </w:tc>
      </w:tr>
      <w:tr w:rsidR="00DA03A3" w:rsidRPr="001D7A89" w14:paraId="3542BD8A" w14:textId="77777777" w:rsidTr="00DA03A3">
        <w:trPr>
          <w:gridAfter w:val="1"/>
          <w:wAfter w:w="10" w:type="dxa"/>
          <w:trHeight w:val="736"/>
        </w:trPr>
        <w:tc>
          <w:tcPr>
            <w:tcW w:w="17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0C34CA8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</w:tc>
        <w:tc>
          <w:tcPr>
            <w:tcW w:w="11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0C08C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required</w:t>
            </w:r>
          </w:p>
        </w:tc>
        <w:tc>
          <w:tcPr>
            <w:tcW w:w="432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DC7638D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Improve within a specified timescale</w:t>
            </w:r>
          </w:p>
        </w:tc>
      </w:tr>
      <w:tr w:rsidR="00DA03A3" w:rsidRPr="001D7A89" w14:paraId="2EF2A019" w14:textId="77777777" w:rsidTr="00DA03A3">
        <w:trPr>
          <w:gridAfter w:val="1"/>
          <w:wAfter w:w="10" w:type="dxa"/>
          <w:trHeight w:val="353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14:paraId="5C6E1C24" w14:textId="63C3F0F0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3A7616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43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8D0D7C5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Seek</w:t>
            </w: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improve at the next review or if there is a significant change</w:t>
            </w:r>
          </w:p>
        </w:tc>
      </w:tr>
      <w:tr w:rsidR="00DA03A3" w:rsidRPr="001D7A89" w14:paraId="4A914035" w14:textId="77777777" w:rsidTr="00DA03A3">
        <w:trPr>
          <w:gridAfter w:val="1"/>
          <w:wAfter w:w="10" w:type="dxa"/>
          <w:trHeight w:val="353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14:paraId="2CF49867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Trivial</w:t>
            </w:r>
          </w:p>
        </w:tc>
        <w:tc>
          <w:tcPr>
            <w:tcW w:w="11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877F89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No action</w:t>
            </w:r>
          </w:p>
        </w:tc>
        <w:tc>
          <w:tcPr>
            <w:tcW w:w="43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6F34759F" w14:textId="77777777" w:rsidR="00DA03A3" w:rsidRPr="001D7A89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A89">
              <w:rPr>
                <w:rFonts w:ascii="Arial" w:hAnsi="Arial" w:cs="Arial"/>
                <w:b/>
                <w:bCs/>
                <w:sz w:val="22"/>
                <w:szCs w:val="22"/>
              </w:rPr>
              <w:t>No further action, but ensure controls are maintained and reviewed</w:t>
            </w:r>
          </w:p>
        </w:tc>
      </w:tr>
    </w:tbl>
    <w:tbl>
      <w:tblPr>
        <w:tblpPr w:leftFromText="180" w:rightFromText="180" w:vertAnchor="text" w:horzAnchor="margin" w:tblpY="44"/>
        <w:tblOverlap w:val="never"/>
        <w:tblW w:w="5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3"/>
        <w:gridCol w:w="1005"/>
        <w:gridCol w:w="695"/>
        <w:gridCol w:w="742"/>
        <w:gridCol w:w="927"/>
        <w:gridCol w:w="745"/>
      </w:tblGrid>
      <w:tr w:rsidR="00DA03A3" w14:paraId="2596A965" w14:textId="77777777" w:rsidTr="00DA03A3">
        <w:trPr>
          <w:cantSplit/>
          <w:trHeight w:val="34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8BFFD37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Likelihood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1679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50496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DC628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7DA4D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E99C8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E7761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25</w:t>
            </w:r>
          </w:p>
        </w:tc>
      </w:tr>
      <w:tr w:rsidR="00DA03A3" w14:paraId="4A15257F" w14:textId="77777777" w:rsidTr="00DA03A3">
        <w:trPr>
          <w:cantSplit/>
          <w:trHeight w:val="28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4369" w14:textId="77777777" w:rsidR="00DA03A3" w:rsidRDefault="00DA03A3" w:rsidP="00DA03A3">
            <w:pPr>
              <w:spacing w:before="6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E411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D409B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471D1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5443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07990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46074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0"/>
              </w:rPr>
              <w:t>20</w:t>
            </w:r>
          </w:p>
        </w:tc>
      </w:tr>
      <w:tr w:rsidR="00DA03A3" w14:paraId="0EABE958" w14:textId="77777777" w:rsidTr="00DA03A3">
        <w:trPr>
          <w:cantSplit/>
          <w:trHeight w:val="28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D95" w14:textId="77777777" w:rsidR="00DA03A3" w:rsidRDefault="00DA03A3" w:rsidP="00DA03A3">
            <w:pPr>
              <w:spacing w:before="6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91BCF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C7D0A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59BE2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A103C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D8D43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1769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</w:tr>
      <w:tr w:rsidR="00DA03A3" w14:paraId="1A80A670" w14:textId="77777777" w:rsidTr="00DA03A3">
        <w:trPr>
          <w:cantSplit/>
          <w:trHeight w:val="3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9268" w14:textId="77777777" w:rsidR="00DA03A3" w:rsidRDefault="00DA03A3" w:rsidP="00DA03A3">
            <w:pPr>
              <w:spacing w:before="6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49DE3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9DBEB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680AA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DFBD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E114E" w14:textId="77777777" w:rsidR="00DA03A3" w:rsidRPr="00DF1F6E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AA74B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DF1F6E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</w:tr>
      <w:tr w:rsidR="00DA03A3" w14:paraId="4927003B" w14:textId="77777777" w:rsidTr="00DA03A3">
        <w:trPr>
          <w:cantSplit/>
          <w:trHeight w:val="27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762" w14:textId="77777777" w:rsidR="00DA03A3" w:rsidRDefault="00DA03A3" w:rsidP="00DA03A3">
            <w:pPr>
              <w:spacing w:before="60" w:after="1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28C7D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49B36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32D93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83AC5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34D4A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8F2CA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</w:tr>
      <w:tr w:rsidR="00DA03A3" w14:paraId="7AC44ED3" w14:textId="77777777" w:rsidTr="00DA03A3">
        <w:trPr>
          <w:cantSplit/>
          <w:trHeight w:val="218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0B0E5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F3CBF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A5974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6B0D4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A67E3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07C7C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</w:tr>
      <w:tr w:rsidR="00DA03A3" w14:paraId="15DB828D" w14:textId="77777777" w:rsidTr="00DA03A3">
        <w:trPr>
          <w:cantSplit/>
          <w:trHeight w:val="218"/>
        </w:trPr>
        <w:tc>
          <w:tcPr>
            <w:tcW w:w="1137" w:type="dxa"/>
            <w:gridSpan w:val="2"/>
            <w:vMerge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0F42E" w14:textId="77777777" w:rsidR="00DA03A3" w:rsidRDefault="00DA03A3" w:rsidP="00DA03A3">
            <w:pPr>
              <w:spacing w:before="6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4688C" w14:textId="77777777" w:rsidR="00DA03A3" w:rsidRDefault="00DA03A3" w:rsidP="00DA03A3">
            <w:pPr>
              <w:spacing w:before="60" w:after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Severity</w:t>
            </w:r>
          </w:p>
        </w:tc>
      </w:tr>
    </w:tbl>
    <w:p w14:paraId="3DF09C5C" w14:textId="3A23E5EC" w:rsidR="00101D13" w:rsidRDefault="0095070F">
      <w:r w:rsidRPr="0095070F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A29C3" wp14:editId="764F4B3B">
                <wp:simplePos x="0" y="0"/>
                <wp:positionH relativeFrom="column">
                  <wp:posOffset>-132080</wp:posOffset>
                </wp:positionH>
                <wp:positionV relativeFrom="paragraph">
                  <wp:posOffset>2560955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3C83" w14:textId="40024D92" w:rsidR="0095070F" w:rsidRPr="0095070F" w:rsidRDefault="009507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5070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 example of a risk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A2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20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ncgy+4gAAAAsBAAAPAAAAAAAAAAAAAAAAAHsEAABkcnMvZG93&#10;bnJldi54bWxQSwUGAAAAAAQABADzAAAAigUAAAAA&#10;" stroked="f">
                <v:textbox style="mso-fit-shape-to-text:t">
                  <w:txbxContent>
                    <w:p w14:paraId="16B13C83" w14:textId="40024D92" w:rsidR="0095070F" w:rsidRPr="0095070F" w:rsidRDefault="0095070F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95070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An example of a risk matrix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1D13" w:rsidSect="00DA03A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A3"/>
    <w:rsid w:val="00101D13"/>
    <w:rsid w:val="0095070F"/>
    <w:rsid w:val="00D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7621"/>
  <w15:chartTrackingRefBased/>
  <w15:docId w15:val="{147CD2EC-F009-43F7-8E81-70EF928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A03A3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A03A3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A0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dcterms:created xsi:type="dcterms:W3CDTF">2018-05-15T13:02:00Z</dcterms:created>
  <dcterms:modified xsi:type="dcterms:W3CDTF">2018-05-15T13:02:00Z</dcterms:modified>
</cp:coreProperties>
</file>