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D348" w14:textId="6B435ACC" w:rsidR="00B70908" w:rsidRPr="00B70908" w:rsidRDefault="00993FDB" w:rsidP="00B70908">
      <w:pPr>
        <w:jc w:val="center"/>
        <w:rPr>
          <w:b/>
          <w:noProof/>
          <w:sz w:val="40"/>
        </w:rPr>
      </w:pPr>
      <w:r w:rsidRPr="00B70908">
        <w:rPr>
          <w:b/>
          <w:noProof/>
          <w:sz w:val="40"/>
        </w:rPr>
        <w:t>An example of a risk assessment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70"/>
        <w:gridCol w:w="2551"/>
        <w:gridCol w:w="2552"/>
        <w:gridCol w:w="2908"/>
        <w:gridCol w:w="3260"/>
      </w:tblGrid>
      <w:tr w:rsidR="00C62982" w14:paraId="5F3BE761" w14:textId="77777777" w:rsidTr="00894986">
        <w:trPr>
          <w:trHeight w:val="718"/>
        </w:trPr>
        <w:tc>
          <w:tcPr>
            <w:tcW w:w="846" w:type="dxa"/>
            <w:tcBorders>
              <w:right w:val="nil"/>
            </w:tcBorders>
            <w:shd w:val="clear" w:color="auto" w:fill="000000" w:themeFill="text1"/>
          </w:tcPr>
          <w:p w14:paraId="0BB3B04F" w14:textId="77777777" w:rsidR="00C62982" w:rsidRDefault="00C62982">
            <w:bookmarkStart w:id="0" w:name="_Hlk507667487"/>
          </w:p>
        </w:tc>
        <w:tc>
          <w:tcPr>
            <w:tcW w:w="1770" w:type="dxa"/>
            <w:vMerge w:val="restart"/>
            <w:tcBorders>
              <w:left w:val="nil"/>
            </w:tcBorders>
            <w:shd w:val="clear" w:color="auto" w:fill="000000" w:themeFill="text1"/>
          </w:tcPr>
          <w:p w14:paraId="66EC09EE" w14:textId="186ED434" w:rsidR="00C62982" w:rsidRPr="00C62982" w:rsidRDefault="00C62982">
            <w:pPr>
              <w:rPr>
                <w:b/>
                <w:sz w:val="28"/>
              </w:rPr>
            </w:pPr>
          </w:p>
        </w:tc>
        <w:tc>
          <w:tcPr>
            <w:tcW w:w="11271" w:type="dxa"/>
            <w:gridSpan w:val="4"/>
            <w:shd w:val="clear" w:color="auto" w:fill="000000" w:themeFill="text1"/>
          </w:tcPr>
          <w:p w14:paraId="3AB224D6" w14:textId="62558D3C" w:rsidR="00C62982" w:rsidRDefault="00C62982" w:rsidP="00C62982">
            <w:pPr>
              <w:jc w:val="center"/>
            </w:pPr>
            <w:r w:rsidRPr="00C62982">
              <w:rPr>
                <w:b/>
                <w:color w:val="FFFFFF" w:themeColor="background1"/>
                <w:sz w:val="36"/>
              </w:rPr>
              <w:t>SEVERITY</w:t>
            </w:r>
          </w:p>
        </w:tc>
      </w:tr>
      <w:tr w:rsidR="00C62982" w14:paraId="02AF3EA7" w14:textId="77777777" w:rsidTr="00894986">
        <w:tc>
          <w:tcPr>
            <w:tcW w:w="846" w:type="dxa"/>
            <w:vMerge w:val="restart"/>
            <w:shd w:val="clear" w:color="auto" w:fill="000000" w:themeFill="text1"/>
            <w:textDirection w:val="btLr"/>
          </w:tcPr>
          <w:p w14:paraId="130D419E" w14:textId="6237C226" w:rsidR="00C62982" w:rsidRPr="00240827" w:rsidRDefault="00C62982" w:rsidP="00C62982">
            <w:pPr>
              <w:ind w:left="113" w:right="113"/>
              <w:jc w:val="center"/>
              <w:rPr>
                <w:b/>
              </w:rPr>
            </w:pPr>
            <w:r w:rsidRPr="00C62982">
              <w:rPr>
                <w:b/>
                <w:sz w:val="36"/>
              </w:rPr>
              <w:t>LIKELIHOOD</w:t>
            </w:r>
          </w:p>
        </w:tc>
        <w:tc>
          <w:tcPr>
            <w:tcW w:w="1770" w:type="dxa"/>
            <w:vMerge/>
            <w:shd w:val="clear" w:color="auto" w:fill="B4C6E7" w:themeFill="accent1" w:themeFillTint="66"/>
          </w:tcPr>
          <w:p w14:paraId="2073F178" w14:textId="0817C5D5" w:rsidR="00C62982" w:rsidRDefault="00C62982"/>
        </w:tc>
        <w:tc>
          <w:tcPr>
            <w:tcW w:w="2551" w:type="dxa"/>
          </w:tcPr>
          <w:p w14:paraId="49D72B9E" w14:textId="7A857549" w:rsidR="00C62982" w:rsidRDefault="008C3D7F" w:rsidP="006C1985">
            <w:pPr>
              <w:jc w:val="center"/>
            </w:pPr>
            <w:r>
              <w:rPr>
                <w:b/>
                <w:sz w:val="28"/>
              </w:rPr>
              <w:t>TRIVIAL</w:t>
            </w:r>
          </w:p>
          <w:p w14:paraId="1B034883" w14:textId="7CBA851D" w:rsidR="00C62982" w:rsidRDefault="00C62982" w:rsidP="006C1985">
            <w:pPr>
              <w:jc w:val="center"/>
            </w:pPr>
            <w:r>
              <w:t>Little to no effect on event / activity or person involved</w:t>
            </w:r>
            <w:r w:rsidR="008C3D7F">
              <w:t>, e.g., bumps / bruises</w:t>
            </w:r>
          </w:p>
        </w:tc>
        <w:tc>
          <w:tcPr>
            <w:tcW w:w="2552" w:type="dxa"/>
          </w:tcPr>
          <w:p w14:paraId="0492F632" w14:textId="673116AE" w:rsidR="00C62982" w:rsidRDefault="008C3D7F" w:rsidP="006C1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MINOR</w:t>
            </w:r>
          </w:p>
          <w:p w14:paraId="68017ABE" w14:textId="733A1F52" w:rsidR="00C62982" w:rsidRDefault="008C3D7F" w:rsidP="006C1985">
            <w:pPr>
              <w:jc w:val="center"/>
            </w:pPr>
            <w:r>
              <w:t>To include first aid being required, to one day lost time</w:t>
            </w:r>
          </w:p>
        </w:tc>
        <w:tc>
          <w:tcPr>
            <w:tcW w:w="2908" w:type="dxa"/>
          </w:tcPr>
          <w:p w14:paraId="3A57D2AF" w14:textId="1C83125C" w:rsidR="00C62982" w:rsidRDefault="008C3D7F" w:rsidP="006C1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MODERATE</w:t>
            </w:r>
          </w:p>
          <w:p w14:paraId="1BCEAADC" w14:textId="44C02B2D" w:rsidR="00C62982" w:rsidRDefault="008C3D7F" w:rsidP="006C1985">
            <w:pPr>
              <w:jc w:val="center"/>
            </w:pPr>
            <w:r>
              <w:t>Sprains / strains / referral to clinician, 1 – 6 days lost time etc</w:t>
            </w:r>
          </w:p>
        </w:tc>
        <w:tc>
          <w:tcPr>
            <w:tcW w:w="3260" w:type="dxa"/>
          </w:tcPr>
          <w:p w14:paraId="0F027A11" w14:textId="77777777" w:rsidR="00C62982" w:rsidRDefault="00C62982" w:rsidP="006C1985">
            <w:pPr>
              <w:jc w:val="center"/>
              <w:rPr>
                <w:b/>
                <w:sz w:val="28"/>
              </w:rPr>
            </w:pPr>
            <w:r w:rsidRPr="00C62982">
              <w:rPr>
                <w:b/>
                <w:sz w:val="28"/>
              </w:rPr>
              <w:t>INTOLERABLE</w:t>
            </w:r>
          </w:p>
          <w:p w14:paraId="627D799C" w14:textId="1D5F8B21" w:rsidR="00C62982" w:rsidRDefault="00686E1E" w:rsidP="006C1985">
            <w:pPr>
              <w:jc w:val="center"/>
            </w:pPr>
            <w:r>
              <w:t>Major injury including 7 days off work, and / or d</w:t>
            </w:r>
            <w:r w:rsidR="00C62982">
              <w:t>isastrous results to event or activity / life changing injury or death</w:t>
            </w:r>
          </w:p>
        </w:tc>
      </w:tr>
      <w:tr w:rsidR="00C62982" w14:paraId="6B7BE97C" w14:textId="77777777" w:rsidTr="00894986">
        <w:tc>
          <w:tcPr>
            <w:tcW w:w="846" w:type="dxa"/>
            <w:vMerge/>
            <w:shd w:val="clear" w:color="auto" w:fill="000000" w:themeFill="text1"/>
          </w:tcPr>
          <w:p w14:paraId="1A18D6EA" w14:textId="77777777" w:rsidR="00240827" w:rsidRDefault="00240827"/>
        </w:tc>
        <w:tc>
          <w:tcPr>
            <w:tcW w:w="1770" w:type="dxa"/>
          </w:tcPr>
          <w:p w14:paraId="5FE6A455" w14:textId="77777777" w:rsidR="00240827" w:rsidRPr="00C62982" w:rsidRDefault="00C62982" w:rsidP="006C1985">
            <w:pPr>
              <w:jc w:val="center"/>
              <w:rPr>
                <w:b/>
                <w:sz w:val="28"/>
              </w:rPr>
            </w:pPr>
            <w:r w:rsidRPr="00C62982">
              <w:rPr>
                <w:b/>
                <w:sz w:val="28"/>
              </w:rPr>
              <w:t>IMPROBABLE</w:t>
            </w:r>
          </w:p>
          <w:p w14:paraId="32D39920" w14:textId="77777777" w:rsidR="00C62982" w:rsidRDefault="00C62982" w:rsidP="006C1985">
            <w:pPr>
              <w:jc w:val="center"/>
            </w:pPr>
          </w:p>
          <w:p w14:paraId="4653D067" w14:textId="77777777" w:rsidR="00C62982" w:rsidRDefault="00C62982" w:rsidP="006C1985">
            <w:pPr>
              <w:jc w:val="center"/>
            </w:pPr>
            <w:r>
              <w:t>Unlikely to occur</w:t>
            </w:r>
          </w:p>
          <w:p w14:paraId="18032C24" w14:textId="2FFADF43" w:rsidR="00C62982" w:rsidRDefault="00C62982" w:rsidP="006C1985">
            <w:pPr>
              <w:jc w:val="center"/>
            </w:pPr>
          </w:p>
        </w:tc>
        <w:tc>
          <w:tcPr>
            <w:tcW w:w="2551" w:type="dxa"/>
            <w:shd w:val="clear" w:color="auto" w:fill="92D050"/>
          </w:tcPr>
          <w:p w14:paraId="0B71B07E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2B60AA8C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LOW</w:t>
            </w:r>
          </w:p>
          <w:p w14:paraId="4CC11FA5" w14:textId="0155AD18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92D050"/>
          </w:tcPr>
          <w:p w14:paraId="2E067AE3" w14:textId="77777777" w:rsidR="00686E1E" w:rsidRDefault="00686E1E" w:rsidP="00B70908">
            <w:pPr>
              <w:jc w:val="center"/>
              <w:rPr>
                <w:b/>
                <w:sz w:val="24"/>
              </w:rPr>
            </w:pPr>
          </w:p>
          <w:p w14:paraId="259B3432" w14:textId="006E9994" w:rsidR="00B70908" w:rsidRPr="00B70908" w:rsidRDefault="00686E1E" w:rsidP="00B709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LOW</w:t>
            </w:r>
          </w:p>
          <w:p w14:paraId="27E7E11F" w14:textId="2AF95723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2908" w:type="dxa"/>
            <w:shd w:val="clear" w:color="auto" w:fill="FFC000"/>
          </w:tcPr>
          <w:p w14:paraId="1B127F82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294B4F52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MEDIUM</w:t>
            </w:r>
          </w:p>
          <w:p w14:paraId="05B4367C" w14:textId="4E0790AA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FF0000"/>
          </w:tcPr>
          <w:p w14:paraId="5CC627C2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40E3C552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HIGH</w:t>
            </w:r>
          </w:p>
          <w:p w14:paraId="6D9AECD0" w14:textId="14A1E6C3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</w:tr>
      <w:tr w:rsidR="00C62982" w14:paraId="165A8B20" w14:textId="77777777" w:rsidTr="00894986">
        <w:tc>
          <w:tcPr>
            <w:tcW w:w="846" w:type="dxa"/>
            <w:vMerge/>
            <w:shd w:val="clear" w:color="auto" w:fill="000000" w:themeFill="text1"/>
          </w:tcPr>
          <w:p w14:paraId="10269FB0" w14:textId="77777777" w:rsidR="00240827" w:rsidRDefault="00240827"/>
        </w:tc>
        <w:tc>
          <w:tcPr>
            <w:tcW w:w="1770" w:type="dxa"/>
          </w:tcPr>
          <w:p w14:paraId="2E2E5103" w14:textId="77777777" w:rsidR="00240827" w:rsidRPr="00C62982" w:rsidRDefault="00C62982" w:rsidP="006C1985">
            <w:pPr>
              <w:jc w:val="center"/>
              <w:rPr>
                <w:b/>
                <w:sz w:val="28"/>
              </w:rPr>
            </w:pPr>
            <w:r w:rsidRPr="00C62982">
              <w:rPr>
                <w:b/>
                <w:sz w:val="28"/>
              </w:rPr>
              <w:t>POSSIBLE</w:t>
            </w:r>
          </w:p>
          <w:p w14:paraId="4B07962D" w14:textId="77777777" w:rsidR="00C62982" w:rsidRDefault="00C62982" w:rsidP="006C1985">
            <w:pPr>
              <w:jc w:val="center"/>
            </w:pPr>
          </w:p>
          <w:p w14:paraId="061A32F5" w14:textId="77777777" w:rsidR="00C62982" w:rsidRDefault="00C62982" w:rsidP="006C1985">
            <w:pPr>
              <w:jc w:val="center"/>
            </w:pPr>
            <w:r>
              <w:t>Likely to occur</w:t>
            </w:r>
          </w:p>
          <w:p w14:paraId="0BB9390E" w14:textId="672B604C" w:rsidR="00C62982" w:rsidRDefault="00C62982" w:rsidP="006C1985">
            <w:pPr>
              <w:jc w:val="center"/>
            </w:pPr>
          </w:p>
        </w:tc>
        <w:tc>
          <w:tcPr>
            <w:tcW w:w="2551" w:type="dxa"/>
            <w:shd w:val="clear" w:color="auto" w:fill="92D050"/>
          </w:tcPr>
          <w:p w14:paraId="099844A9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2613D8D3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LOW</w:t>
            </w:r>
          </w:p>
          <w:p w14:paraId="5BCE7D11" w14:textId="7382F883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FFC000"/>
          </w:tcPr>
          <w:p w14:paraId="5785C87E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01D2FEC1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MEDIUM</w:t>
            </w:r>
          </w:p>
          <w:p w14:paraId="1BA0CABF" w14:textId="0EF795A9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2908" w:type="dxa"/>
            <w:shd w:val="clear" w:color="auto" w:fill="FF0000"/>
          </w:tcPr>
          <w:p w14:paraId="15F54B10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42834214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HIGH</w:t>
            </w:r>
          </w:p>
          <w:p w14:paraId="028EC580" w14:textId="4B3535E2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FF0000"/>
          </w:tcPr>
          <w:p w14:paraId="1FD08CAE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20303471" w14:textId="4C32A825" w:rsidR="00B70908" w:rsidRPr="00B70908" w:rsidRDefault="00894986" w:rsidP="00B709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</w:p>
          <w:p w14:paraId="3A3B773F" w14:textId="0EE8D0E0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</w:tr>
      <w:tr w:rsidR="00C62982" w14:paraId="0E741A4E" w14:textId="77777777" w:rsidTr="00894986">
        <w:tc>
          <w:tcPr>
            <w:tcW w:w="846" w:type="dxa"/>
            <w:vMerge/>
            <w:shd w:val="clear" w:color="auto" w:fill="000000" w:themeFill="text1"/>
          </w:tcPr>
          <w:p w14:paraId="189429A6" w14:textId="77777777" w:rsidR="00240827" w:rsidRDefault="00240827"/>
        </w:tc>
        <w:tc>
          <w:tcPr>
            <w:tcW w:w="1770" w:type="dxa"/>
          </w:tcPr>
          <w:p w14:paraId="11098D04" w14:textId="6F0E8581" w:rsidR="00240827" w:rsidRPr="00C62982" w:rsidRDefault="00C62982" w:rsidP="006C1985">
            <w:pPr>
              <w:jc w:val="center"/>
              <w:rPr>
                <w:b/>
                <w:sz w:val="28"/>
              </w:rPr>
            </w:pPr>
            <w:r w:rsidRPr="00C62982">
              <w:rPr>
                <w:b/>
                <w:sz w:val="28"/>
              </w:rPr>
              <w:t>PROBABLE</w:t>
            </w:r>
          </w:p>
          <w:p w14:paraId="1B2497D5" w14:textId="65E1847E" w:rsidR="00C62982" w:rsidRDefault="00C62982" w:rsidP="006C1985">
            <w:pPr>
              <w:jc w:val="center"/>
            </w:pPr>
          </w:p>
          <w:p w14:paraId="17A4C5DE" w14:textId="62C9993E" w:rsidR="00C62982" w:rsidRDefault="00C62982" w:rsidP="006C1985">
            <w:pPr>
              <w:jc w:val="center"/>
            </w:pPr>
            <w:r>
              <w:t>Risk will occur</w:t>
            </w:r>
          </w:p>
          <w:p w14:paraId="08D1AE0B" w14:textId="77777777" w:rsidR="00C62982" w:rsidRDefault="00C62982" w:rsidP="006C1985">
            <w:pPr>
              <w:jc w:val="center"/>
            </w:pPr>
          </w:p>
          <w:p w14:paraId="336EC8BF" w14:textId="36738568" w:rsidR="00C62982" w:rsidRDefault="00C62982" w:rsidP="006C1985">
            <w:pPr>
              <w:jc w:val="center"/>
            </w:pPr>
          </w:p>
        </w:tc>
        <w:tc>
          <w:tcPr>
            <w:tcW w:w="2551" w:type="dxa"/>
            <w:shd w:val="clear" w:color="auto" w:fill="FFC000"/>
          </w:tcPr>
          <w:p w14:paraId="1CE02C35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7AF570FB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MEDIUM</w:t>
            </w:r>
          </w:p>
          <w:p w14:paraId="3C181FA7" w14:textId="25C5BC72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FFC000"/>
          </w:tcPr>
          <w:p w14:paraId="644AE717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5471D138" w14:textId="34A8D770" w:rsidR="00B70908" w:rsidRPr="00B70908" w:rsidRDefault="00686E1E" w:rsidP="00B709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</w:t>
            </w:r>
          </w:p>
          <w:p w14:paraId="04832276" w14:textId="445D00DA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2908" w:type="dxa"/>
            <w:shd w:val="clear" w:color="auto" w:fill="FF0000"/>
          </w:tcPr>
          <w:p w14:paraId="719F91FD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24DCAFF7" w14:textId="77777777" w:rsidR="00B70908" w:rsidRPr="00B70908" w:rsidRDefault="00B70908" w:rsidP="00B70908">
            <w:pPr>
              <w:jc w:val="center"/>
              <w:rPr>
                <w:b/>
                <w:sz w:val="24"/>
              </w:rPr>
            </w:pPr>
            <w:r w:rsidRPr="00B70908">
              <w:rPr>
                <w:b/>
                <w:sz w:val="24"/>
              </w:rPr>
              <w:t>HIGH</w:t>
            </w:r>
          </w:p>
          <w:p w14:paraId="35CDC5B6" w14:textId="5360EF80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FF0000"/>
          </w:tcPr>
          <w:p w14:paraId="31D1287E" w14:textId="77777777" w:rsidR="00240827" w:rsidRPr="00B70908" w:rsidRDefault="00240827" w:rsidP="00B70908">
            <w:pPr>
              <w:jc w:val="center"/>
              <w:rPr>
                <w:b/>
                <w:sz w:val="24"/>
              </w:rPr>
            </w:pPr>
          </w:p>
          <w:p w14:paraId="0BF3758A" w14:textId="08ECC3C7" w:rsidR="00B70908" w:rsidRPr="00B70908" w:rsidRDefault="00894986" w:rsidP="00B709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</w:p>
          <w:p w14:paraId="32269D7A" w14:textId="48D0D784" w:rsidR="00B70908" w:rsidRPr="00B70908" w:rsidRDefault="00B70908" w:rsidP="00B70908">
            <w:pPr>
              <w:jc w:val="center"/>
              <w:rPr>
                <w:b/>
                <w:sz w:val="24"/>
              </w:rPr>
            </w:pPr>
          </w:p>
        </w:tc>
      </w:tr>
      <w:bookmarkEnd w:id="0"/>
    </w:tbl>
    <w:p w14:paraId="63E42BC4" w14:textId="6AA557CC" w:rsidR="00993FDB" w:rsidRPr="0080577B" w:rsidRDefault="00993FDB">
      <w:pPr>
        <w:rPr>
          <w:sz w:val="2"/>
        </w:rPr>
      </w:pPr>
    </w:p>
    <w:p w14:paraId="34BFEFAB" w14:textId="393DC2F3" w:rsidR="00993FDB" w:rsidRPr="0080577B" w:rsidRDefault="00B70908">
      <w:pPr>
        <w:rPr>
          <w:b/>
          <w:sz w:val="10"/>
        </w:rPr>
      </w:pPr>
      <w:r w:rsidRPr="005D677C">
        <w:rPr>
          <w:b/>
          <w:sz w:val="28"/>
        </w:rPr>
        <w:t>Risk Rating Key</w:t>
      </w:r>
      <w:r w:rsidR="00894986">
        <w:rPr>
          <w:b/>
          <w:sz w:val="28"/>
        </w:rPr>
        <w:t xml:space="preserve"> and required actions</w:t>
      </w:r>
      <w:r w:rsidRPr="005D677C">
        <w:rPr>
          <w:b/>
          <w:sz w:val="28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7"/>
        <w:gridCol w:w="5676"/>
        <w:gridCol w:w="4519"/>
      </w:tblGrid>
      <w:tr w:rsidR="00894986" w:rsidRPr="00B70908" w14:paraId="06AEC958" w14:textId="77777777" w:rsidTr="00894986">
        <w:trPr>
          <w:trHeight w:val="2236"/>
          <w:jc w:val="center"/>
        </w:trPr>
        <w:tc>
          <w:tcPr>
            <w:tcW w:w="3697" w:type="dxa"/>
            <w:shd w:val="clear" w:color="auto" w:fill="92D050"/>
          </w:tcPr>
          <w:p w14:paraId="5787C391" w14:textId="77B09B3B" w:rsidR="00894986" w:rsidRDefault="00894986" w:rsidP="005D677C">
            <w:pPr>
              <w:jc w:val="center"/>
              <w:rPr>
                <w:rFonts w:cstheme="minorHAnsi"/>
                <w:b/>
                <w:sz w:val="24"/>
              </w:rPr>
            </w:pPr>
            <w:bookmarkStart w:id="1" w:name="_Hlk507667505"/>
            <w:r w:rsidRPr="005D677C">
              <w:rPr>
                <w:rFonts w:cstheme="minorHAnsi"/>
                <w:b/>
                <w:sz w:val="24"/>
              </w:rPr>
              <w:t>LOW –</w:t>
            </w:r>
          </w:p>
          <w:p w14:paraId="4D400DE9" w14:textId="77777777" w:rsidR="00894986" w:rsidRDefault="00894986" w:rsidP="005D677C">
            <w:pPr>
              <w:jc w:val="center"/>
              <w:rPr>
                <w:rFonts w:cstheme="minorHAnsi"/>
                <w:b/>
                <w:sz w:val="24"/>
              </w:rPr>
            </w:pPr>
          </w:p>
          <w:p w14:paraId="6D147B3E" w14:textId="42FF4F08" w:rsidR="00894986" w:rsidRPr="003D5C12" w:rsidRDefault="00894986" w:rsidP="005D677C">
            <w:pPr>
              <w:jc w:val="center"/>
              <w:rPr>
                <w:rFonts w:cstheme="minorHAnsi"/>
                <w:sz w:val="24"/>
              </w:rPr>
            </w:pPr>
            <w:r w:rsidRPr="003D5C12">
              <w:rPr>
                <w:rFonts w:cstheme="minorHAnsi"/>
                <w:sz w:val="24"/>
              </w:rPr>
              <w:t>Acceptable and OK to proceed</w:t>
            </w:r>
          </w:p>
        </w:tc>
        <w:tc>
          <w:tcPr>
            <w:tcW w:w="5676" w:type="dxa"/>
            <w:shd w:val="clear" w:color="auto" w:fill="FFFF00"/>
          </w:tcPr>
          <w:p w14:paraId="45B89A73" w14:textId="2D6277A4" w:rsidR="00894986" w:rsidRDefault="00894986" w:rsidP="005D677C">
            <w:pPr>
              <w:jc w:val="center"/>
              <w:rPr>
                <w:rFonts w:cstheme="minorHAnsi"/>
                <w:b/>
                <w:sz w:val="24"/>
              </w:rPr>
            </w:pPr>
            <w:r w:rsidRPr="005D677C">
              <w:rPr>
                <w:rFonts w:cstheme="minorHAnsi"/>
                <w:b/>
                <w:sz w:val="24"/>
              </w:rPr>
              <w:t xml:space="preserve">MEDIUM </w:t>
            </w:r>
            <w:r>
              <w:rPr>
                <w:rFonts w:cstheme="minorHAnsi"/>
                <w:b/>
                <w:sz w:val="24"/>
              </w:rPr>
              <w:t>–</w:t>
            </w:r>
            <w:r w:rsidRPr="005D677C">
              <w:rPr>
                <w:rFonts w:cstheme="minorHAnsi"/>
                <w:b/>
                <w:sz w:val="24"/>
              </w:rPr>
              <w:t xml:space="preserve"> </w:t>
            </w:r>
          </w:p>
          <w:p w14:paraId="359499CF" w14:textId="77777777" w:rsidR="00894986" w:rsidRDefault="00894986" w:rsidP="005D677C">
            <w:pPr>
              <w:jc w:val="center"/>
              <w:rPr>
                <w:rFonts w:cstheme="minorHAnsi"/>
                <w:b/>
                <w:sz w:val="24"/>
              </w:rPr>
            </w:pPr>
          </w:p>
          <w:p w14:paraId="45C8E6EB" w14:textId="44934C5B" w:rsidR="00894986" w:rsidRPr="003D5C12" w:rsidRDefault="00894986" w:rsidP="005D677C">
            <w:pPr>
              <w:jc w:val="center"/>
              <w:rPr>
                <w:rFonts w:cstheme="minorHAnsi"/>
                <w:sz w:val="24"/>
              </w:rPr>
            </w:pPr>
            <w:r w:rsidRPr="003D5C12">
              <w:rPr>
                <w:rFonts w:cstheme="minorHAnsi"/>
                <w:bCs/>
                <w:sz w:val="24"/>
              </w:rPr>
              <w:t>Take further action to reduce risk if this can be done cost effectively</w:t>
            </w:r>
            <w:r w:rsidR="00545994">
              <w:rPr>
                <w:rFonts w:cstheme="minorHAnsi"/>
                <w:bCs/>
                <w:sz w:val="24"/>
              </w:rPr>
              <w:t>,</w:t>
            </w:r>
            <w:r w:rsidRPr="003D5C12">
              <w:rPr>
                <w:rFonts w:cstheme="minorHAnsi"/>
                <w:bCs/>
                <w:sz w:val="24"/>
              </w:rPr>
              <w:t xml:space="preserve"> </w:t>
            </w:r>
            <w:r w:rsidRPr="00FF3FF1">
              <w:rPr>
                <w:rFonts w:cstheme="minorHAnsi"/>
                <w:b/>
                <w:bCs/>
                <w:sz w:val="24"/>
              </w:rPr>
              <w:t>and</w:t>
            </w:r>
            <w:r w:rsidRPr="003D5C12">
              <w:rPr>
                <w:rFonts w:cstheme="minorHAnsi"/>
                <w:bCs/>
                <w:sz w:val="24"/>
              </w:rPr>
              <w:t xml:space="preserve"> the benefits </w:t>
            </w:r>
            <w:r>
              <w:rPr>
                <w:rFonts w:cstheme="minorHAnsi"/>
                <w:bCs/>
                <w:sz w:val="24"/>
              </w:rPr>
              <w:t xml:space="preserve">will </w:t>
            </w:r>
            <w:r w:rsidRPr="003D5C12">
              <w:rPr>
                <w:rFonts w:cstheme="minorHAnsi"/>
                <w:bCs/>
                <w:sz w:val="24"/>
              </w:rPr>
              <w:t xml:space="preserve">outweigh the risk(s).  Otherwise risk can be tolerated </w:t>
            </w:r>
            <w:r w:rsidRPr="00FF3FF1">
              <w:rPr>
                <w:rFonts w:cstheme="minorHAnsi"/>
                <w:b/>
                <w:bCs/>
                <w:sz w:val="24"/>
              </w:rPr>
              <w:t xml:space="preserve">if </w:t>
            </w:r>
            <w:r w:rsidRPr="003D5C12">
              <w:rPr>
                <w:rFonts w:cstheme="minorHAnsi"/>
                <w:bCs/>
                <w:sz w:val="24"/>
              </w:rPr>
              <w:t>existing precautions are maintained and managed.</w:t>
            </w:r>
          </w:p>
        </w:tc>
        <w:tc>
          <w:tcPr>
            <w:tcW w:w="4519" w:type="dxa"/>
            <w:shd w:val="clear" w:color="auto" w:fill="FF0000"/>
          </w:tcPr>
          <w:p w14:paraId="209B4CFB" w14:textId="249BB6D8" w:rsidR="00894986" w:rsidRPr="00894986" w:rsidRDefault="00894986" w:rsidP="005D677C">
            <w:pPr>
              <w:jc w:val="center"/>
              <w:rPr>
                <w:rFonts w:cstheme="minorHAnsi"/>
                <w:b/>
                <w:sz w:val="28"/>
              </w:rPr>
            </w:pPr>
            <w:r w:rsidRPr="00894986">
              <w:rPr>
                <w:rFonts w:cstheme="minorHAnsi"/>
                <w:b/>
                <w:sz w:val="28"/>
              </w:rPr>
              <w:t xml:space="preserve">HIGH – </w:t>
            </w:r>
          </w:p>
          <w:p w14:paraId="04C241A2" w14:textId="77777777" w:rsidR="00894986" w:rsidRDefault="00894986" w:rsidP="005D677C">
            <w:pPr>
              <w:jc w:val="center"/>
              <w:rPr>
                <w:rFonts w:cstheme="minorHAnsi"/>
                <w:b/>
                <w:sz w:val="24"/>
              </w:rPr>
            </w:pPr>
          </w:p>
          <w:p w14:paraId="6B136D7D" w14:textId="73B5537D" w:rsidR="00894986" w:rsidRPr="00894986" w:rsidRDefault="00894986" w:rsidP="005D677C">
            <w:pPr>
              <w:jc w:val="center"/>
              <w:rPr>
                <w:rFonts w:cstheme="minorHAnsi"/>
                <w:b/>
                <w:sz w:val="28"/>
              </w:rPr>
            </w:pPr>
            <w:r w:rsidRPr="00894986">
              <w:rPr>
                <w:rFonts w:cstheme="minorHAnsi"/>
                <w:b/>
                <w:sz w:val="28"/>
              </w:rPr>
              <w:t>Intolerable – do not proceed</w:t>
            </w:r>
            <w:r w:rsidRPr="00894986">
              <w:rPr>
                <w:rFonts w:cstheme="minorHAnsi"/>
                <w:b/>
                <w:sz w:val="28"/>
              </w:rPr>
              <w:t xml:space="preserve"> - </w:t>
            </w:r>
          </w:p>
          <w:p w14:paraId="474FA6B4" w14:textId="4D32DFF0" w:rsidR="00894986" w:rsidRPr="00B70908" w:rsidRDefault="00894986" w:rsidP="005D677C">
            <w:pPr>
              <w:jc w:val="center"/>
              <w:rPr>
                <w:rFonts w:cstheme="minorHAnsi"/>
                <w:sz w:val="24"/>
              </w:rPr>
            </w:pPr>
            <w:r w:rsidRPr="00894986">
              <w:rPr>
                <w:rFonts w:cstheme="minorHAnsi"/>
                <w:b/>
                <w:bCs/>
                <w:sz w:val="28"/>
              </w:rPr>
              <w:t>requires further action to reduce risk to a tolerable level: seek support</w:t>
            </w:r>
            <w:r w:rsidR="00FF3FF1">
              <w:rPr>
                <w:rFonts w:cstheme="minorHAnsi"/>
                <w:b/>
                <w:bCs/>
                <w:sz w:val="28"/>
              </w:rPr>
              <w:t>.</w:t>
            </w:r>
            <w:r w:rsidRPr="00894986">
              <w:rPr>
                <w:rFonts w:cstheme="minorHAnsi"/>
                <w:bCs/>
                <w:sz w:val="28"/>
              </w:rPr>
              <w:t xml:space="preserve"> </w:t>
            </w:r>
          </w:p>
        </w:tc>
      </w:tr>
    </w:tbl>
    <w:p w14:paraId="469AD915" w14:textId="77777777" w:rsidR="00993FDB" w:rsidRDefault="00993FDB" w:rsidP="00FF3FF1">
      <w:bookmarkStart w:id="2" w:name="_GoBack"/>
      <w:bookmarkEnd w:id="1"/>
      <w:bookmarkEnd w:id="2"/>
    </w:p>
    <w:sectPr w:rsidR="00993FDB" w:rsidSect="00FF3FF1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F"/>
    <w:rsid w:val="000E77B6"/>
    <w:rsid w:val="000F74D3"/>
    <w:rsid w:val="00240827"/>
    <w:rsid w:val="0036667B"/>
    <w:rsid w:val="003D5C12"/>
    <w:rsid w:val="00433351"/>
    <w:rsid w:val="00545994"/>
    <w:rsid w:val="005D677C"/>
    <w:rsid w:val="005E45C2"/>
    <w:rsid w:val="00686E1E"/>
    <w:rsid w:val="006C1985"/>
    <w:rsid w:val="006D15A9"/>
    <w:rsid w:val="0080577B"/>
    <w:rsid w:val="00880B57"/>
    <w:rsid w:val="00894986"/>
    <w:rsid w:val="008C3D7F"/>
    <w:rsid w:val="0097487F"/>
    <w:rsid w:val="00993FDB"/>
    <w:rsid w:val="00A972B3"/>
    <w:rsid w:val="00B70908"/>
    <w:rsid w:val="00C056CF"/>
    <w:rsid w:val="00C62982"/>
    <w:rsid w:val="00FD33CC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4596"/>
  <w15:chartTrackingRefBased/>
  <w15:docId w15:val="{3C7F6577-95D4-4C2D-9426-A67039DE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3FDB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93FD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93F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3F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FFE1-9819-4299-A641-64F4EB9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4</cp:revision>
  <cp:lastPrinted>2018-03-26T14:19:00Z</cp:lastPrinted>
  <dcterms:created xsi:type="dcterms:W3CDTF">2018-03-26T14:17:00Z</dcterms:created>
  <dcterms:modified xsi:type="dcterms:W3CDTF">2018-03-26T14:36:00Z</dcterms:modified>
</cp:coreProperties>
</file>