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0D3" w14:textId="7551B5A5" w:rsidR="003D0259" w:rsidRP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  <w:bookmarkStart w:id="0" w:name="_Hlk807115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D0259" w14:paraId="67759198" w14:textId="77777777" w:rsidTr="003D0259">
        <w:tc>
          <w:tcPr>
            <w:tcW w:w="3539" w:type="dxa"/>
          </w:tcPr>
          <w:p w14:paraId="2E869717" w14:textId="5555609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bookmarkStart w:id="1" w:name="_Hlk80714138"/>
            <w:r>
              <w:rPr>
                <w:rFonts w:ascii="Arial" w:eastAsia="Times New Roman" w:hAnsi="Arial" w:cs="Arial"/>
                <w:b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</w:rPr>
              <w:t>Setting/School Name</w:t>
            </w:r>
          </w:p>
        </w:tc>
        <w:tc>
          <w:tcPr>
            <w:tcW w:w="4536" w:type="dxa"/>
          </w:tcPr>
          <w:p w14:paraId="7C5F1A0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3D0259" w14:paraId="70012F5B" w14:textId="77777777" w:rsidTr="003D0259">
        <w:tc>
          <w:tcPr>
            <w:tcW w:w="3539" w:type="dxa"/>
          </w:tcPr>
          <w:p w14:paraId="245F7087" w14:textId="7DE4DB3E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7C6CABA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058BE68" w14:textId="222C61AD" w:rsid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84F1" wp14:editId="7038C35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4FEE" id="Arc 2" o:spid="_x0000_s1026" style="position:absolute;margin-left:65.1pt;margin-top:10.35pt;width:4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9ZPW+I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7F4BE2B9" w14:textId="17A5E640" w:rsidR="003D0259" w:rsidRDefault="003D0259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bookmarkEnd w:id="1"/>
    <w:p w14:paraId="3D101B82" w14:textId="77777777" w:rsidR="00874341" w:rsidRPr="00347074" w:rsidRDefault="00874341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AB4AB8" w:rsidRPr="00AB4AB8" w14:paraId="3358BB95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bookmarkEnd w:id="0"/>
          <w:p w14:paraId="054E9938" w14:textId="2EAFDCF4" w:rsidR="00AB4AB8" w:rsidRPr="00AB4AB8" w:rsidRDefault="00AB4AB8" w:rsidP="00AB4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Appendix </w:t>
            </w:r>
            <w:r w:rsidR="00F83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839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- </w:t>
            </w:r>
            <w:r w:rsidR="00F83918"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Social Communication Difficulties / Autistic Spectrum Disorders</w:t>
            </w:r>
          </w:p>
        </w:tc>
      </w:tr>
      <w:tr w:rsidR="00AB4AB8" w:rsidRPr="00AB4AB8" w14:paraId="61587BEB" w14:textId="77777777" w:rsidTr="001520F0">
        <w:tc>
          <w:tcPr>
            <w:tcW w:w="2694" w:type="dxa"/>
            <w:shd w:val="clear" w:color="auto" w:fill="E5DFEC"/>
          </w:tcPr>
          <w:p w14:paraId="6E210C7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04E8C43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70BC63C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064D5F95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AB4AB8" w:rsidRPr="00AB4AB8" w14:paraId="2569BD01" w14:textId="77777777" w:rsidTr="001520F0">
        <w:tc>
          <w:tcPr>
            <w:tcW w:w="10490" w:type="dxa"/>
            <w:gridSpan w:val="4"/>
          </w:tcPr>
          <w:p w14:paraId="1A96C755" w14:textId="77777777" w:rsidR="00AB4AB8" w:rsidRPr="00AB4AB8" w:rsidRDefault="00AB4AB8" w:rsidP="00AB4A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Communication skills </w:t>
            </w:r>
          </w:p>
        </w:tc>
      </w:tr>
      <w:tr w:rsidR="00AB4AB8" w:rsidRPr="00AB4AB8" w14:paraId="73B97C2F" w14:textId="77777777" w:rsidTr="001520F0">
        <w:tc>
          <w:tcPr>
            <w:tcW w:w="2694" w:type="dxa"/>
          </w:tcPr>
          <w:p w14:paraId="6484A0E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minor idiosyncrasies surrounding the young person’s communication skill development</w:t>
            </w:r>
          </w:p>
          <w:p w14:paraId="4F1CEFE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2CE0D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8BA631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Generally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young person displays meaningful communication with some spontaneous use of language. </w:t>
            </w:r>
          </w:p>
          <w:p w14:paraId="5178FC3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6FC788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may use echolalia.</w:t>
            </w:r>
          </w:p>
          <w:p w14:paraId="40467D2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3D2034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difficulties with non-verbal communication skills such as reading other </w:t>
            </w:r>
            <w:proofErr w:type="spell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peoples</w:t>
            </w:r>
            <w:proofErr w:type="spell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facial expressions / body language. </w:t>
            </w:r>
          </w:p>
        </w:tc>
        <w:tc>
          <w:tcPr>
            <w:tcW w:w="2738" w:type="dxa"/>
          </w:tcPr>
          <w:p w14:paraId="23096A9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limited verbal communication skills and tends to take language very literally. </w:t>
            </w:r>
          </w:p>
          <w:p w14:paraId="3B4A2A4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45757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significant difficulties in understanding non-verbal communication such as other </w:t>
            </w:r>
            <w:proofErr w:type="spellStart"/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peoples</w:t>
            </w:r>
            <w:proofErr w:type="spellEnd"/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facial expression and their body language. </w:t>
            </w:r>
          </w:p>
          <w:p w14:paraId="2EB8E1A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B581B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Benefits from having access to visual prompts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support communication. </w:t>
            </w:r>
          </w:p>
        </w:tc>
        <w:tc>
          <w:tcPr>
            <w:tcW w:w="2507" w:type="dxa"/>
          </w:tcPr>
          <w:p w14:paraId="1F3DE5E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Mostly functions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verbally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4A8BC8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54A3E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significant difficulties understanding body language and speech. </w:t>
            </w:r>
          </w:p>
          <w:p w14:paraId="622115E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53481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use augmentative communication systems such as </w:t>
            </w:r>
            <w:smartTag w:uri="urn:schemas-microsoft-com:office:smarttags" w:element="City">
              <w:smartTag w:uri="urn:schemas-microsoft-com:office:smarttags" w:element="place">
                <w:r w:rsidRPr="00AB4AB8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PECS</w:t>
                </w:r>
              </w:smartTag>
            </w:smartTag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Makaton.</w:t>
            </w:r>
          </w:p>
          <w:p w14:paraId="580090A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B99C9A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4AB8" w:rsidRPr="00AB4AB8" w14:paraId="3C694DF4" w14:textId="77777777" w:rsidTr="001520F0">
        <w:tc>
          <w:tcPr>
            <w:tcW w:w="10490" w:type="dxa"/>
            <w:gridSpan w:val="4"/>
          </w:tcPr>
          <w:p w14:paraId="2DDE18C7" w14:textId="77777777" w:rsidR="00AB4AB8" w:rsidRPr="00AB4AB8" w:rsidRDefault="00AB4AB8" w:rsidP="00AB4A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Behavioural / Emotional development</w:t>
            </w:r>
          </w:p>
        </w:tc>
      </w:tr>
      <w:tr w:rsidR="00AB4AB8" w:rsidRPr="00AB4AB8" w14:paraId="235C5AAA" w14:textId="77777777" w:rsidTr="001520F0">
        <w:trPr>
          <w:trHeight w:val="5520"/>
        </w:trPr>
        <w:tc>
          <w:tcPr>
            <w:tcW w:w="2694" w:type="dxa"/>
          </w:tcPr>
          <w:p w14:paraId="2EE0644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Their behaviour and social / emotional presentation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you would expect for their age / peer group. </w:t>
            </w:r>
          </w:p>
          <w:p w14:paraId="7174D5E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A40043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EFB73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able to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show their feelings.</w:t>
            </w:r>
          </w:p>
          <w:p w14:paraId="2B55442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25420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Interacts with peers and adults as you would expect for a young person of their age. </w:t>
            </w:r>
          </w:p>
          <w:p w14:paraId="0D61B0B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7C48D6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be difficult to motivate the young person to take part in activities and tends to display some inappropriate behaviours and responses in some situations. </w:t>
            </w:r>
          </w:p>
          <w:p w14:paraId="4A72A87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B5A3E4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Tendency to play alongside their peers. You may notice that they don’t tend to initiate interaction in an appropriate manner. </w:t>
            </w:r>
          </w:p>
          <w:p w14:paraId="725D205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ADAFF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They may also tend to take part in repetitive behaviours and these behaviours distract them from interacting with their peer group. </w:t>
            </w:r>
          </w:p>
          <w:p w14:paraId="1745AB1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66C283E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Presents as being withdrawn or isolated from their peers. </w:t>
            </w:r>
          </w:p>
          <w:p w14:paraId="4F4A0A6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7D1B8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Very difficult to motivate the young person take part in a range of activities. Shows limited interest in their peers or in interacting with them. Eye contact with peers may be unusual or not developed. </w:t>
            </w:r>
          </w:p>
          <w:p w14:paraId="6896FB2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2D64C8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not show consistent response to strategies that are being used to support them. </w:t>
            </w:r>
          </w:p>
          <w:p w14:paraId="7F7FF1D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6CE2BA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Finds turn taking difficult unless an adult is there to prompt and remind them. </w:t>
            </w:r>
          </w:p>
          <w:p w14:paraId="6E42D774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506DD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Difficulty in identifying &amp; understanding their own feelings and that of others. </w:t>
            </w:r>
          </w:p>
        </w:tc>
        <w:tc>
          <w:tcPr>
            <w:tcW w:w="2507" w:type="dxa"/>
          </w:tcPr>
          <w:p w14:paraId="4992656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Behaviour appears to be very withdrawn and isolated from their peer group. </w:t>
            </w:r>
          </w:p>
          <w:p w14:paraId="10494F9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7F9458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Extremely difficult to motivate the young person as they can be absolutely absorbed in their own activities / rituals. </w:t>
            </w:r>
          </w:p>
          <w:p w14:paraId="246AE62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0C85D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Appear to have no awareness or very little awareness of other people around them. </w:t>
            </w:r>
          </w:p>
          <w:p w14:paraId="5F7765D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8BCA8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Avoids interaction with peers. </w:t>
            </w:r>
          </w:p>
          <w:p w14:paraId="47E6089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E5723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young person interacts with others it tends to be on their terms. </w:t>
            </w:r>
          </w:p>
        </w:tc>
      </w:tr>
      <w:tr w:rsidR="00AB4AB8" w:rsidRPr="00AB4AB8" w14:paraId="3D349456" w14:textId="77777777" w:rsidTr="001520F0">
        <w:tc>
          <w:tcPr>
            <w:tcW w:w="10490" w:type="dxa"/>
            <w:gridSpan w:val="4"/>
          </w:tcPr>
          <w:p w14:paraId="290EF0B2" w14:textId="77777777" w:rsidR="00AB4AB8" w:rsidRPr="00AB4AB8" w:rsidRDefault="00AB4AB8" w:rsidP="00AB4A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Identity and Social Presentation</w:t>
            </w:r>
          </w:p>
        </w:tc>
      </w:tr>
      <w:tr w:rsidR="00AB4AB8" w:rsidRPr="00AB4AB8" w14:paraId="387960D9" w14:textId="77777777" w:rsidTr="001520F0">
        <w:tc>
          <w:tcPr>
            <w:tcW w:w="2694" w:type="dxa"/>
          </w:tcPr>
          <w:p w14:paraId="252B7F8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person’s self-image and social presentation are as expected for their broad age range. </w:t>
            </w:r>
          </w:p>
          <w:p w14:paraId="10C77705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2DB7A8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27EB94C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have some self-image issues and tend to display a lack of confidence in their social skills and presentation.</w:t>
            </w:r>
          </w:p>
          <w:p w14:paraId="13B6791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A50646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5928F00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Shows high levels of anxiety about their self-image. </w:t>
            </w:r>
          </w:p>
          <w:p w14:paraId="128E0FB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FED0E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Says negative things about themselves. </w:t>
            </w:r>
          </w:p>
          <w:p w14:paraId="40A00DF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43DE65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61B7AE98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Shows extremely negative thoughts about themselves</w:t>
            </w:r>
          </w:p>
          <w:p w14:paraId="5EB1D84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C22A0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D418E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CC2A2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87C79C5" w14:textId="3ED98123" w:rsidR="00AD50ED" w:rsidRDefault="00AD50ED" w:rsidP="00BB3A0D">
      <w:pPr>
        <w:tabs>
          <w:tab w:val="left" w:pos="1284"/>
        </w:tabs>
      </w:pPr>
    </w:p>
    <w:p w14:paraId="393BE1C6" w14:textId="77777777" w:rsidR="00F10A71" w:rsidRDefault="00F10A71" w:rsidP="00BB3A0D">
      <w:pPr>
        <w:tabs>
          <w:tab w:val="left" w:pos="12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F10A71" w14:paraId="4003B6D0" w14:textId="77777777" w:rsidTr="001520F0">
        <w:tc>
          <w:tcPr>
            <w:tcW w:w="3539" w:type="dxa"/>
          </w:tcPr>
          <w:p w14:paraId="29372B91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Childcare Setting/School Name</w:t>
            </w:r>
          </w:p>
        </w:tc>
        <w:tc>
          <w:tcPr>
            <w:tcW w:w="4536" w:type="dxa"/>
          </w:tcPr>
          <w:p w14:paraId="448F141F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F10A71" w14:paraId="7036F9DA" w14:textId="77777777" w:rsidTr="001520F0">
        <w:tc>
          <w:tcPr>
            <w:tcW w:w="3539" w:type="dxa"/>
          </w:tcPr>
          <w:p w14:paraId="69892353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4D1D1838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81C146A" w14:textId="77777777" w:rsidR="00F10A71" w:rsidRDefault="00F10A71" w:rsidP="00F10A71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FC53" wp14:editId="52AFD70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59B6" id="Arc 9" o:spid="_x0000_s1026" style="position:absolute;margin-left:65.1pt;margin-top:10.35pt;width:45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ThaMT4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2A859881" w14:textId="4C86FC3B" w:rsidR="00F10A71" w:rsidRDefault="00F10A71" w:rsidP="00F10A71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718741D7" w14:textId="77777777" w:rsidR="00F10A71" w:rsidRPr="00F10A71" w:rsidRDefault="00F10A71" w:rsidP="00F10A71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AB4AB8" w:rsidRPr="00AB4AB8" w14:paraId="0EF7CCD6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p w14:paraId="7235A495" w14:textId="17DE413B" w:rsidR="00AB4AB8" w:rsidRPr="00AB4AB8" w:rsidRDefault="00F83918" w:rsidP="00AB4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Appendix F - </w:t>
            </w: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Social Communication Difficulties / Autistic Spectrum Disorders</w:t>
            </w: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="00AB4AB8"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cont</w:t>
            </w:r>
            <w:proofErr w:type="spellEnd"/>
            <w:r w:rsidR="00AB4AB8"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.</w:t>
            </w:r>
          </w:p>
        </w:tc>
      </w:tr>
      <w:tr w:rsidR="00AB4AB8" w:rsidRPr="00AB4AB8" w14:paraId="7BA88D07" w14:textId="77777777" w:rsidTr="001520F0">
        <w:tc>
          <w:tcPr>
            <w:tcW w:w="2694" w:type="dxa"/>
            <w:shd w:val="clear" w:color="auto" w:fill="E5DFEC"/>
          </w:tcPr>
          <w:p w14:paraId="5379E60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</w:tc>
        <w:tc>
          <w:tcPr>
            <w:tcW w:w="2551" w:type="dxa"/>
            <w:shd w:val="clear" w:color="auto" w:fill="E5DFEC"/>
          </w:tcPr>
          <w:p w14:paraId="0679EAB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0E2F32D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43BE6EA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B4AB8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AB4AB8" w:rsidRPr="00AB4AB8" w14:paraId="40FF90C0" w14:textId="77777777" w:rsidTr="001520F0">
        <w:tc>
          <w:tcPr>
            <w:tcW w:w="10490" w:type="dxa"/>
            <w:gridSpan w:val="4"/>
          </w:tcPr>
          <w:p w14:paraId="0C374FDD" w14:textId="77777777" w:rsidR="00AB4AB8" w:rsidRPr="00AB4AB8" w:rsidRDefault="00AB4AB8" w:rsidP="00AB4A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Self Care</w:t>
            </w:r>
            <w:proofErr w:type="spellEnd"/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skills and Independence</w:t>
            </w:r>
          </w:p>
        </w:tc>
      </w:tr>
      <w:tr w:rsidR="00AB4AB8" w:rsidRPr="00AB4AB8" w14:paraId="4317EE77" w14:textId="77777777" w:rsidTr="001520F0">
        <w:tc>
          <w:tcPr>
            <w:tcW w:w="2694" w:type="dxa"/>
          </w:tcPr>
          <w:p w14:paraId="2760E9D2" w14:textId="75EACA5C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Presents with </w:t>
            </w:r>
            <w:r w:rsidR="00F10A71"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age-appropriate</w:t>
            </w: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skills in these areas. </w:t>
            </w:r>
          </w:p>
          <w:p w14:paraId="4BF6EF7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4E4BDA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an awareness of personal safety in line with broad age expectations</w:t>
            </w:r>
          </w:p>
        </w:tc>
        <w:tc>
          <w:tcPr>
            <w:tcW w:w="2551" w:type="dxa"/>
          </w:tcPr>
          <w:p w14:paraId="65C0C1E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able to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get themselves ready for activities and follow familiar routines with support being given by either verbal and / or visual prompts. </w:t>
            </w:r>
          </w:p>
          <w:p w14:paraId="2EDCE29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EC880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able to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see when they need help. May not always ask for this appropriately. </w:t>
            </w:r>
          </w:p>
          <w:p w14:paraId="0F2A521A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9C6AB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prompting to be able to take part in self-care tasks or to activities. </w:t>
            </w:r>
          </w:p>
          <w:p w14:paraId="3CB6BBF5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5578C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 concern around lack of personal safety. For example, stranger danger or personal safety issues.  </w:t>
            </w:r>
          </w:p>
        </w:tc>
        <w:tc>
          <w:tcPr>
            <w:tcW w:w="2738" w:type="dxa"/>
          </w:tcPr>
          <w:p w14:paraId="6F081F4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Despite high levels of adult support the young person has difficulties organising themselves for tasks. </w:t>
            </w:r>
          </w:p>
          <w:p w14:paraId="25A583B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BC07D5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not aware that they need help. </w:t>
            </w:r>
          </w:p>
          <w:p w14:paraId="1D85613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EFC8A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Needs adult support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support their self-care / </w:t>
            </w:r>
            <w:proofErr w:type="spell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 help</w:t>
            </w:r>
            <w:proofErr w:type="spell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skills. </w:t>
            </w:r>
          </w:p>
          <w:p w14:paraId="29F1C60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46AAB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is concern regarding the young person’s lack of awareness of personal safety. Adult support in needed in this area.</w:t>
            </w:r>
          </w:p>
        </w:tc>
        <w:tc>
          <w:tcPr>
            <w:tcW w:w="2507" w:type="dxa"/>
          </w:tcPr>
          <w:p w14:paraId="21104D2E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a significant and persistent difficulty in organising themselves. </w:t>
            </w:r>
          </w:p>
          <w:p w14:paraId="096DAC9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83C0C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unaware of the need for help for a task and will often reject help if offered.</w:t>
            </w:r>
          </w:p>
          <w:p w14:paraId="0C875F8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693BC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Requires close supervision and visual/verbal prompts to manage self-care routines such as dressing / toileting.</w:t>
            </w:r>
          </w:p>
          <w:p w14:paraId="20260FF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3E463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Takes place in behaviour that causes </w:t>
            </w:r>
            <w:proofErr w:type="spell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 harm</w:t>
            </w:r>
            <w:proofErr w:type="spell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demonstrates severe lack of awareness of personal safety.</w:t>
            </w:r>
          </w:p>
        </w:tc>
      </w:tr>
      <w:tr w:rsidR="00AB4AB8" w:rsidRPr="00AB4AB8" w14:paraId="6CF6FD7C" w14:textId="77777777" w:rsidTr="001520F0">
        <w:tc>
          <w:tcPr>
            <w:tcW w:w="10490" w:type="dxa"/>
            <w:gridSpan w:val="4"/>
          </w:tcPr>
          <w:p w14:paraId="08242047" w14:textId="77777777" w:rsidR="00AB4AB8" w:rsidRPr="00AB4AB8" w:rsidRDefault="00AB4AB8" w:rsidP="00AB4A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Ability to think flexibly </w:t>
            </w:r>
          </w:p>
        </w:tc>
      </w:tr>
      <w:tr w:rsidR="00AB4AB8" w:rsidRPr="00AB4AB8" w14:paraId="28A671ED" w14:textId="77777777" w:rsidTr="001520F0">
        <w:tc>
          <w:tcPr>
            <w:tcW w:w="2694" w:type="dxa"/>
          </w:tcPr>
          <w:p w14:paraId="5A67790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young person is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they can adapt to changes in their life such as to their timetable, routines or people in their life. </w:t>
            </w:r>
          </w:p>
          <w:p w14:paraId="4E99F80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3CDD8A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Demonstrates some difficulties when changes happen despite adult support and preparation for such changes. </w:t>
            </w:r>
          </w:p>
          <w:p w14:paraId="0AFD2E8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EF8D5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show some obsessional and perhaps some ritualistic behaviour </w:t>
            </w:r>
          </w:p>
          <w:p w14:paraId="5A0D622C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4E7C149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Managing change even when prepared is a significant difficulty. </w:t>
            </w:r>
          </w:p>
          <w:p w14:paraId="092EC03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9001B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Their obsessional and / or ritualistic behaviour stops / interferes with their access to activities and learning. </w:t>
            </w:r>
          </w:p>
        </w:tc>
        <w:tc>
          <w:tcPr>
            <w:tcW w:w="2507" w:type="dxa"/>
          </w:tcPr>
          <w:p w14:paraId="6C9FF671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 levels of adult support and well planned, detailed interventions / strategies are needed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support the young person to manage changes in activities, people etc. </w:t>
            </w:r>
          </w:p>
          <w:p w14:paraId="4FBE492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2086F6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Obsessional and / or ritualised behaviour is all consuming for the young person. </w:t>
            </w:r>
          </w:p>
        </w:tc>
      </w:tr>
      <w:tr w:rsidR="00AB4AB8" w:rsidRPr="00AB4AB8" w14:paraId="3FD84278" w14:textId="77777777" w:rsidTr="001520F0">
        <w:tc>
          <w:tcPr>
            <w:tcW w:w="10490" w:type="dxa"/>
            <w:gridSpan w:val="4"/>
          </w:tcPr>
          <w:p w14:paraId="146D4AB8" w14:textId="77777777" w:rsidR="00AB4AB8" w:rsidRPr="00AB4AB8" w:rsidRDefault="00AB4AB8" w:rsidP="00AB4AB8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Sensory Needs</w:t>
            </w:r>
          </w:p>
        </w:tc>
      </w:tr>
      <w:tr w:rsidR="00AB4AB8" w:rsidRPr="00AB4AB8" w14:paraId="06CF4399" w14:textId="77777777" w:rsidTr="001520F0">
        <w:tc>
          <w:tcPr>
            <w:tcW w:w="2694" w:type="dxa"/>
          </w:tcPr>
          <w:p w14:paraId="667AD653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person’s response to sensory information / stimulation is as one would expect. </w:t>
            </w:r>
          </w:p>
          <w:p w14:paraId="117D1B1A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856BF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248BD36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young person shows some level of discomfort from sensory stimulation. </w:t>
            </w:r>
          </w:p>
          <w:p w14:paraId="233AB745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958E29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seek out some sensory stimuli</w:t>
            </w:r>
          </w:p>
        </w:tc>
        <w:tc>
          <w:tcPr>
            <w:tcW w:w="2738" w:type="dxa"/>
          </w:tcPr>
          <w:p w14:paraId="6A7B884B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Their response to some sensory stimuli appears to indicate stress / anxiety. </w:t>
            </w:r>
          </w:p>
          <w:p w14:paraId="20289770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4676A2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Finds reassurance in sensory stimulation provided by mouthing objects, touching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objects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rocking their body. </w:t>
            </w:r>
          </w:p>
        </w:tc>
        <w:tc>
          <w:tcPr>
            <w:tcW w:w="2507" w:type="dxa"/>
          </w:tcPr>
          <w:p w14:paraId="3A42019D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Find some sensory stimuli intolerable and reacts in an extreme way if they do </w:t>
            </w:r>
            <w:proofErr w:type="gramStart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 into contact with</w:t>
            </w:r>
            <w:proofErr w:type="gramEnd"/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these stimuli. </w:t>
            </w:r>
          </w:p>
          <w:p w14:paraId="1144B8EF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4775496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4A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is very difficult to take their attention away from a stimulus that they crave/enjoy. </w:t>
            </w:r>
          </w:p>
          <w:p w14:paraId="40F4B4F7" w14:textId="77777777" w:rsidR="00AB4AB8" w:rsidRPr="00AB4AB8" w:rsidRDefault="00AB4AB8" w:rsidP="00AB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D98037F" w14:textId="77777777" w:rsidR="00AB4AB8" w:rsidRDefault="00AB4AB8" w:rsidP="00BB3A0D">
      <w:pPr>
        <w:tabs>
          <w:tab w:val="left" w:pos="1284"/>
        </w:tabs>
      </w:pPr>
    </w:p>
    <w:sectPr w:rsidR="00AB4AB8" w:rsidSect="00BB3A0D">
      <w:headerReference w:type="default" r:id="rId7"/>
      <w:footerReference w:type="default" r:id="rId8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9357" w14:textId="77777777" w:rsidR="00347074" w:rsidRDefault="00347074" w:rsidP="00347074">
      <w:pPr>
        <w:spacing w:after="0" w:line="240" w:lineRule="auto"/>
      </w:pPr>
      <w:r>
        <w:separator/>
      </w:r>
    </w:p>
  </w:endnote>
  <w:endnote w:type="continuationSeparator" w:id="0">
    <w:p w14:paraId="17563E0F" w14:textId="77777777" w:rsidR="00347074" w:rsidRDefault="00347074" w:rsidP="0034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134" w14:textId="77777777" w:rsidR="00F377DA" w:rsidRPr="003D0259" w:rsidRDefault="00F10A71">
    <w:pPr>
      <w:pStyle w:val="Footer"/>
      <w:jc w:val="right"/>
      <w:rPr>
        <w:rFonts w:ascii="Arial" w:hAnsi="Arial" w:cs="Arial"/>
      </w:rPr>
    </w:pPr>
    <w:r w:rsidRPr="003D0259">
      <w:rPr>
        <w:rFonts w:ascii="Arial" w:hAnsi="Arial" w:cs="Arial"/>
      </w:rPr>
      <w:fldChar w:fldCharType="begin"/>
    </w:r>
    <w:r w:rsidRPr="003D0259">
      <w:rPr>
        <w:rFonts w:ascii="Arial" w:hAnsi="Arial" w:cs="Arial"/>
      </w:rPr>
      <w:instrText xml:space="preserve"> PAGE   \* MERGEFORMAT </w:instrText>
    </w:r>
    <w:r w:rsidRPr="003D0259">
      <w:rPr>
        <w:rFonts w:ascii="Arial" w:hAnsi="Arial" w:cs="Arial"/>
      </w:rPr>
      <w:fldChar w:fldCharType="separate"/>
    </w:r>
    <w:r w:rsidRPr="003D0259">
      <w:rPr>
        <w:rFonts w:ascii="Arial" w:hAnsi="Arial" w:cs="Arial"/>
        <w:noProof/>
      </w:rPr>
      <w:t>7</w:t>
    </w:r>
    <w:r w:rsidRPr="003D0259">
      <w:rPr>
        <w:rFonts w:ascii="Arial" w:hAnsi="Arial" w:cs="Arial"/>
        <w:noProof/>
      </w:rPr>
      <w:fldChar w:fldCharType="end"/>
    </w:r>
  </w:p>
  <w:p w14:paraId="39DDF302" w14:textId="598721A9" w:rsidR="009805DC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>Please check you have only used the child’s initials</w:t>
    </w:r>
  </w:p>
  <w:p w14:paraId="6E59F002" w14:textId="464F82A2" w:rsidR="003D0259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 xml:space="preserve">To complete your HNF application email this appendix to </w:t>
    </w:r>
    <w:hyperlink r:id="rId1" w:history="1">
      <w:r w:rsidRPr="003D0259">
        <w:rPr>
          <w:rStyle w:val="Hyperlink"/>
          <w:rFonts w:ascii="Arial" w:hAnsi="Arial" w:cs="Arial"/>
          <w:b/>
          <w:bCs/>
        </w:rPr>
        <w:t>EYCSEN@suffolk.gov.uk</w:t>
      </w:r>
    </w:hyperlink>
    <w:r w:rsidRPr="003D0259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9D2" w14:textId="77777777" w:rsidR="00347074" w:rsidRDefault="00347074" w:rsidP="00347074">
      <w:pPr>
        <w:spacing w:after="0" w:line="240" w:lineRule="auto"/>
      </w:pPr>
      <w:r>
        <w:separator/>
      </w:r>
    </w:p>
  </w:footnote>
  <w:footnote w:type="continuationSeparator" w:id="0">
    <w:p w14:paraId="33E294BD" w14:textId="77777777" w:rsidR="00347074" w:rsidRDefault="00347074" w:rsidP="0034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683" w14:textId="2B669481" w:rsidR="007322A4" w:rsidRPr="00BB3A0D" w:rsidRDefault="00347074" w:rsidP="00BB3A0D">
    <w:pPr>
      <w:tabs>
        <w:tab w:val="left" w:pos="1440"/>
      </w:tabs>
      <w:spacing w:after="0" w:line="276" w:lineRule="auto"/>
      <w:rPr>
        <w:rFonts w:ascii="Arial" w:eastAsia="Times New Roman" w:hAnsi="Arial" w:cs="Arial"/>
        <w:b/>
        <w:sz w:val="28"/>
        <w:szCs w:val="28"/>
      </w:rPr>
    </w:pPr>
    <w:r w:rsidRPr="0034707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96B2E7" wp14:editId="57DB3538">
          <wp:simplePos x="0" y="0"/>
          <wp:positionH relativeFrom="column">
            <wp:posOffset>5238750</wp:posOffset>
          </wp:positionH>
          <wp:positionV relativeFrom="paragraph">
            <wp:posOffset>26035</wp:posOffset>
          </wp:positionV>
          <wp:extent cx="1414145" cy="431800"/>
          <wp:effectExtent l="0" t="0" r="0" b="6350"/>
          <wp:wrapTight wrapText="bothSides">
            <wp:wrapPolygon edited="0">
              <wp:start x="0" y="0"/>
              <wp:lineTo x="0" y="20965"/>
              <wp:lineTo x="21241" y="20965"/>
              <wp:lineTo x="21241" y="0"/>
              <wp:lineTo x="0" y="0"/>
            </wp:wrapPolygon>
          </wp:wrapTight>
          <wp:docPr id="8" name="Picture 8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074">
      <w:rPr>
        <w:rFonts w:ascii="Arial" w:eastAsia="Times New Roman" w:hAnsi="Arial" w:cs="Arial"/>
        <w:b/>
        <w:sz w:val="28"/>
        <w:szCs w:val="28"/>
      </w:rPr>
      <w:t xml:space="preserve">Profile descriptor - Appendix </w:t>
    </w:r>
    <w:r w:rsidR="00F83918" w:rsidRPr="00F83918">
      <w:rPr>
        <w:rFonts w:ascii="Arial" w:eastAsia="Times New Roman" w:hAnsi="Arial" w:cs="Arial"/>
        <w:b/>
        <w:sz w:val="28"/>
        <w:szCs w:val="28"/>
      </w:rPr>
      <w:t xml:space="preserve">F </w:t>
    </w:r>
    <w:r w:rsidR="00F83918">
      <w:rPr>
        <w:rFonts w:ascii="Arial" w:eastAsia="Times New Roman" w:hAnsi="Arial" w:cs="Arial"/>
        <w:b/>
        <w:sz w:val="28"/>
        <w:szCs w:val="28"/>
      </w:rPr>
      <w:t xml:space="preserve">- </w:t>
    </w:r>
    <w:r w:rsidR="00F83918" w:rsidRPr="00F83918">
      <w:rPr>
        <w:rFonts w:ascii="Arial" w:eastAsia="Times New Roman" w:hAnsi="Arial" w:cs="Arial"/>
        <w:b/>
        <w:sz w:val="28"/>
        <w:szCs w:val="28"/>
      </w:rPr>
      <w:t>Social Communication Difficulties / ASD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1775BF"/>
    <w:rsid w:val="002901DE"/>
    <w:rsid w:val="002F66BA"/>
    <w:rsid w:val="00347074"/>
    <w:rsid w:val="003D0259"/>
    <w:rsid w:val="007B679C"/>
    <w:rsid w:val="00804EF2"/>
    <w:rsid w:val="00874341"/>
    <w:rsid w:val="008F517E"/>
    <w:rsid w:val="00A817D6"/>
    <w:rsid w:val="00AB4AB8"/>
    <w:rsid w:val="00AD50ED"/>
    <w:rsid w:val="00BB3A0D"/>
    <w:rsid w:val="00CF7032"/>
    <w:rsid w:val="00E8192C"/>
    <w:rsid w:val="00EA4364"/>
    <w:rsid w:val="00F10A71"/>
    <w:rsid w:val="00F47A76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3A0BFB7"/>
  <w15:chartTrackingRefBased/>
  <w15:docId w15:val="{E335F24E-74F6-4F04-826B-0AF7496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0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CSEN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4</cp:revision>
  <dcterms:created xsi:type="dcterms:W3CDTF">2021-08-24T14:53:00Z</dcterms:created>
  <dcterms:modified xsi:type="dcterms:W3CDTF">2021-08-24T15:16:00Z</dcterms:modified>
</cp:coreProperties>
</file>