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5A04" w14:textId="77777777" w:rsidR="00FB10E5" w:rsidRDefault="00FB10E5" w:rsidP="00D0427D">
      <w:pPr>
        <w:ind w:left="-180"/>
        <w:jc w:val="center"/>
        <w:outlineLvl w:val="0"/>
        <w:rPr>
          <w:rFonts w:ascii="Arial" w:hAnsi="Arial" w:cs="Arial"/>
          <w:b/>
          <w:color w:val="1F497D"/>
          <w:sz w:val="32"/>
          <w:szCs w:val="32"/>
        </w:rPr>
      </w:pPr>
    </w:p>
    <w:p w14:paraId="2391321B" w14:textId="77777777" w:rsidR="00FB10E5" w:rsidRDefault="00FB10E5" w:rsidP="00D0427D">
      <w:pPr>
        <w:ind w:left="-180"/>
        <w:jc w:val="center"/>
        <w:outlineLvl w:val="0"/>
        <w:rPr>
          <w:rFonts w:ascii="Arial" w:hAnsi="Arial" w:cs="Arial"/>
          <w:b/>
          <w:color w:val="1F497D"/>
          <w:sz w:val="32"/>
          <w:szCs w:val="32"/>
        </w:rPr>
      </w:pPr>
    </w:p>
    <w:p w14:paraId="143C09CE" w14:textId="77777777" w:rsidR="00D0427D" w:rsidRPr="00F564F4" w:rsidRDefault="00D0427D" w:rsidP="00D0427D">
      <w:pPr>
        <w:ind w:left="-180"/>
        <w:jc w:val="center"/>
        <w:outlineLvl w:val="0"/>
        <w:rPr>
          <w:rFonts w:ascii="Arial" w:hAnsi="Arial" w:cs="Arial"/>
          <w:b/>
          <w:color w:val="1F497D"/>
          <w:sz w:val="32"/>
          <w:szCs w:val="32"/>
        </w:rPr>
      </w:pPr>
      <w:r w:rsidRPr="00F564F4">
        <w:rPr>
          <w:rFonts w:ascii="Arial" w:hAnsi="Arial" w:cs="Arial"/>
          <w:b/>
          <w:color w:val="1F497D"/>
          <w:sz w:val="32"/>
          <w:szCs w:val="32"/>
        </w:rPr>
        <w:t>Suffolk County Council</w:t>
      </w:r>
    </w:p>
    <w:p w14:paraId="5E50EF10" w14:textId="77777777" w:rsidR="00F23083" w:rsidRPr="00F564F4" w:rsidRDefault="00D0427D" w:rsidP="00D0427D">
      <w:pPr>
        <w:ind w:left="-180"/>
        <w:jc w:val="center"/>
        <w:outlineLvl w:val="0"/>
        <w:rPr>
          <w:rFonts w:ascii="Arial" w:hAnsi="Arial" w:cs="Arial"/>
          <w:b/>
          <w:color w:val="1F497D"/>
          <w:sz w:val="32"/>
          <w:szCs w:val="32"/>
        </w:rPr>
      </w:pPr>
      <w:r w:rsidRPr="00F564F4">
        <w:rPr>
          <w:rFonts w:ascii="Arial" w:hAnsi="Arial" w:cs="Arial"/>
          <w:b/>
          <w:color w:val="1F497D"/>
          <w:sz w:val="32"/>
          <w:szCs w:val="32"/>
        </w:rPr>
        <w:t>Budget Commentary 201</w:t>
      </w:r>
      <w:r w:rsidR="00AF7136" w:rsidRPr="00F564F4">
        <w:rPr>
          <w:rFonts w:ascii="Arial" w:hAnsi="Arial" w:cs="Arial"/>
          <w:b/>
          <w:color w:val="1F497D"/>
          <w:sz w:val="32"/>
          <w:szCs w:val="32"/>
        </w:rPr>
        <w:t>7-18</w:t>
      </w:r>
    </w:p>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7298"/>
        <w:gridCol w:w="1617"/>
      </w:tblGrid>
      <w:tr w:rsidR="00A1788A" w:rsidRPr="00545538" w14:paraId="6E1FF6FB" w14:textId="77777777" w:rsidTr="00E736B6">
        <w:tc>
          <w:tcPr>
            <w:tcW w:w="1313" w:type="dxa"/>
            <w:shd w:val="clear" w:color="auto" w:fill="auto"/>
          </w:tcPr>
          <w:p w14:paraId="61F020BC" w14:textId="77777777" w:rsidR="00A1788A" w:rsidRPr="004D004E" w:rsidRDefault="00A1788A" w:rsidP="00A1788A">
            <w:pPr>
              <w:spacing w:before="120" w:line="240" w:lineRule="auto"/>
              <w:jc w:val="center"/>
              <w:rPr>
                <w:rStyle w:val="Hyperlink"/>
                <w:rFonts w:ascii="Arial" w:hAnsi="Arial" w:cs="Arial"/>
                <w:color w:val="002060"/>
                <w:sz w:val="24"/>
                <w:szCs w:val="24"/>
              </w:rPr>
            </w:pPr>
            <w:r w:rsidRPr="004D004E">
              <w:rPr>
                <w:rStyle w:val="Hyperlink"/>
                <w:rFonts w:ascii="Arial" w:hAnsi="Arial" w:cs="Arial"/>
                <w:color w:val="002060"/>
                <w:sz w:val="24"/>
                <w:szCs w:val="24"/>
              </w:rPr>
              <w:t>Section</w:t>
            </w:r>
          </w:p>
        </w:tc>
        <w:tc>
          <w:tcPr>
            <w:tcW w:w="7298" w:type="dxa"/>
          </w:tcPr>
          <w:p w14:paraId="5424CA07" w14:textId="77777777" w:rsidR="00A1788A" w:rsidRPr="004D004E" w:rsidRDefault="00A1788A" w:rsidP="00A1788A">
            <w:pPr>
              <w:spacing w:before="120" w:line="240" w:lineRule="auto"/>
              <w:rPr>
                <w:rStyle w:val="Hyperlink"/>
                <w:rFonts w:ascii="Arial" w:hAnsi="Arial" w:cs="Arial"/>
                <w:color w:val="002060"/>
                <w:sz w:val="24"/>
                <w:szCs w:val="24"/>
              </w:rPr>
            </w:pPr>
            <w:r w:rsidRPr="004D004E">
              <w:rPr>
                <w:rStyle w:val="Hyperlink"/>
                <w:rFonts w:ascii="Arial" w:hAnsi="Arial" w:cs="Arial"/>
                <w:color w:val="002060"/>
                <w:sz w:val="24"/>
                <w:szCs w:val="24"/>
              </w:rPr>
              <w:t>Subject</w:t>
            </w:r>
          </w:p>
        </w:tc>
        <w:tc>
          <w:tcPr>
            <w:tcW w:w="1617" w:type="dxa"/>
          </w:tcPr>
          <w:p w14:paraId="22674071" w14:textId="77777777" w:rsidR="00A1788A" w:rsidRPr="00545538" w:rsidRDefault="00A1788A" w:rsidP="00F14D84">
            <w:pPr>
              <w:spacing w:before="120" w:line="240" w:lineRule="auto"/>
              <w:jc w:val="center"/>
              <w:rPr>
                <w:rFonts w:ascii="Arial" w:hAnsi="Arial" w:cs="Arial"/>
                <w:color w:val="002060"/>
                <w:sz w:val="24"/>
                <w:szCs w:val="24"/>
                <w:u w:val="single"/>
              </w:rPr>
            </w:pPr>
            <w:r w:rsidRPr="00545538">
              <w:rPr>
                <w:rFonts w:ascii="Arial" w:hAnsi="Arial" w:cs="Arial"/>
                <w:color w:val="002060"/>
                <w:sz w:val="24"/>
                <w:szCs w:val="24"/>
                <w:u w:val="single"/>
              </w:rPr>
              <w:t>Page No.</w:t>
            </w:r>
          </w:p>
        </w:tc>
      </w:tr>
      <w:tr w:rsidR="00F23083" w:rsidRPr="00545538" w14:paraId="18ACA58B" w14:textId="77777777" w:rsidTr="00E736B6">
        <w:tc>
          <w:tcPr>
            <w:tcW w:w="1313" w:type="dxa"/>
            <w:shd w:val="clear" w:color="auto" w:fill="auto"/>
          </w:tcPr>
          <w:p w14:paraId="5B52E368" w14:textId="77777777" w:rsidR="00F23083" w:rsidRPr="004D004E" w:rsidRDefault="00F23083" w:rsidP="00F14D84">
            <w:pPr>
              <w:spacing w:before="120" w:line="240" w:lineRule="auto"/>
              <w:rPr>
                <w:rStyle w:val="Hyperlink"/>
                <w:color w:val="002060"/>
              </w:rPr>
            </w:pPr>
          </w:p>
        </w:tc>
        <w:tc>
          <w:tcPr>
            <w:tcW w:w="7298" w:type="dxa"/>
          </w:tcPr>
          <w:p w14:paraId="15EB0019" w14:textId="77777777" w:rsidR="00F23083" w:rsidRPr="004D004E" w:rsidRDefault="00F23083"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De</w:t>
            </w:r>
            <w:r w:rsidRPr="004D004E">
              <w:rPr>
                <w:rStyle w:val="Hyperlink"/>
                <w:rFonts w:ascii="Arial" w:hAnsi="Arial" w:cs="Arial"/>
                <w:color w:val="002060"/>
                <w:sz w:val="24"/>
                <w:szCs w:val="24"/>
                <w:u w:val="none"/>
              </w:rPr>
              <w:t>a</w:t>
            </w:r>
            <w:r w:rsidRPr="004D004E">
              <w:rPr>
                <w:rStyle w:val="Hyperlink"/>
                <w:rFonts w:ascii="Arial" w:hAnsi="Arial" w:cs="Arial"/>
                <w:color w:val="002060"/>
                <w:sz w:val="24"/>
                <w:szCs w:val="24"/>
                <w:u w:val="none"/>
              </w:rPr>
              <w:t>dlines</w:t>
            </w:r>
          </w:p>
        </w:tc>
        <w:tc>
          <w:tcPr>
            <w:tcW w:w="1617" w:type="dxa"/>
          </w:tcPr>
          <w:p w14:paraId="736F8776" w14:textId="77777777" w:rsidR="00F23083" w:rsidRPr="00545538" w:rsidRDefault="005979CE" w:rsidP="00F14D84">
            <w:pPr>
              <w:spacing w:before="120" w:line="240" w:lineRule="auto"/>
              <w:jc w:val="center"/>
              <w:rPr>
                <w:rFonts w:ascii="Arial" w:hAnsi="Arial" w:cs="Arial"/>
                <w:color w:val="002060"/>
                <w:sz w:val="24"/>
                <w:szCs w:val="24"/>
              </w:rPr>
            </w:pPr>
            <w:r>
              <w:rPr>
                <w:rFonts w:ascii="Arial" w:hAnsi="Arial" w:cs="Arial"/>
                <w:color w:val="002060"/>
                <w:sz w:val="24"/>
                <w:szCs w:val="24"/>
              </w:rPr>
              <w:t>2</w:t>
            </w:r>
          </w:p>
        </w:tc>
      </w:tr>
      <w:tr w:rsidR="00F23083" w:rsidRPr="00545538" w14:paraId="2A9B427E" w14:textId="77777777" w:rsidTr="001D086A">
        <w:tc>
          <w:tcPr>
            <w:tcW w:w="1313" w:type="dxa"/>
          </w:tcPr>
          <w:p w14:paraId="325779B9" w14:textId="77777777" w:rsidR="00F23083" w:rsidRPr="004D004E" w:rsidRDefault="00F23083" w:rsidP="00567BD8">
            <w:pPr>
              <w:numPr>
                <w:ilvl w:val="0"/>
                <w:numId w:val="6"/>
              </w:numPr>
              <w:spacing w:before="120" w:line="240" w:lineRule="auto"/>
              <w:jc w:val="center"/>
              <w:rPr>
                <w:rFonts w:ascii="Arial" w:hAnsi="Arial" w:cs="Arial"/>
                <w:color w:val="002060"/>
                <w:sz w:val="24"/>
                <w:szCs w:val="24"/>
              </w:rPr>
            </w:pPr>
          </w:p>
        </w:tc>
        <w:tc>
          <w:tcPr>
            <w:tcW w:w="7298" w:type="dxa"/>
          </w:tcPr>
          <w:p w14:paraId="60E578D5" w14:textId="77777777" w:rsidR="00F23083" w:rsidRPr="004D004E" w:rsidRDefault="00F23083" w:rsidP="00F14D84">
            <w:pPr>
              <w:spacing w:before="120" w:line="240" w:lineRule="auto"/>
              <w:rPr>
                <w:rStyle w:val="Hyperlink"/>
                <w:color w:val="002060"/>
                <w:u w:val="none"/>
              </w:rPr>
            </w:pPr>
            <w:r w:rsidRPr="004D004E">
              <w:rPr>
                <w:rStyle w:val="Hyperlink"/>
                <w:rFonts w:ascii="Arial" w:hAnsi="Arial" w:cs="Arial"/>
                <w:color w:val="002060"/>
                <w:sz w:val="24"/>
                <w:szCs w:val="24"/>
                <w:u w:val="none"/>
              </w:rPr>
              <w:t>F</w:t>
            </w:r>
            <w:r w:rsidRPr="004D004E">
              <w:rPr>
                <w:rStyle w:val="Hyperlink"/>
                <w:rFonts w:ascii="Arial" w:hAnsi="Arial" w:cs="Arial"/>
                <w:color w:val="002060"/>
                <w:sz w:val="24"/>
                <w:szCs w:val="24"/>
                <w:u w:val="none"/>
              </w:rPr>
              <w:t>o</w:t>
            </w:r>
            <w:r w:rsidRPr="004D004E">
              <w:rPr>
                <w:rStyle w:val="Hyperlink"/>
                <w:rFonts w:ascii="Arial" w:hAnsi="Arial" w:cs="Arial"/>
                <w:color w:val="002060"/>
                <w:sz w:val="24"/>
                <w:szCs w:val="24"/>
                <w:u w:val="none"/>
              </w:rPr>
              <w:t>r</w:t>
            </w:r>
            <w:r w:rsidRPr="004D004E">
              <w:rPr>
                <w:rStyle w:val="Hyperlink"/>
                <w:rFonts w:ascii="Arial" w:hAnsi="Arial" w:cs="Arial"/>
                <w:color w:val="002060"/>
                <w:sz w:val="24"/>
                <w:szCs w:val="24"/>
                <w:u w:val="none"/>
              </w:rPr>
              <w:t>e</w:t>
            </w:r>
            <w:r w:rsidRPr="004D004E">
              <w:rPr>
                <w:rStyle w:val="Hyperlink"/>
                <w:rFonts w:ascii="Arial" w:hAnsi="Arial" w:cs="Arial"/>
                <w:color w:val="002060"/>
                <w:sz w:val="24"/>
                <w:szCs w:val="24"/>
                <w:u w:val="none"/>
              </w:rPr>
              <w:t>word</w:t>
            </w:r>
            <w:r w:rsidRPr="004D004E">
              <w:rPr>
                <w:rStyle w:val="Hyperlink"/>
                <w:color w:val="002060"/>
                <w:u w:val="none"/>
              </w:rPr>
              <w:t xml:space="preserve"> </w:t>
            </w:r>
          </w:p>
        </w:tc>
        <w:tc>
          <w:tcPr>
            <w:tcW w:w="1617" w:type="dxa"/>
          </w:tcPr>
          <w:p w14:paraId="5E598048" w14:textId="77777777" w:rsidR="00F23083" w:rsidRPr="00545538" w:rsidRDefault="00503212"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3</w:t>
            </w:r>
            <w:r w:rsidR="0072662D" w:rsidRPr="00545538">
              <w:rPr>
                <w:rFonts w:ascii="Arial" w:hAnsi="Arial" w:cs="Arial"/>
                <w:color w:val="002060"/>
                <w:sz w:val="24"/>
                <w:szCs w:val="24"/>
              </w:rPr>
              <w:t>- 4</w:t>
            </w:r>
          </w:p>
        </w:tc>
      </w:tr>
      <w:tr w:rsidR="00F23083" w:rsidRPr="00545538" w14:paraId="458EB223" w14:textId="77777777" w:rsidTr="001D086A">
        <w:tc>
          <w:tcPr>
            <w:tcW w:w="1313" w:type="dxa"/>
          </w:tcPr>
          <w:p w14:paraId="2152AAAD" w14:textId="77777777" w:rsidR="00F23083" w:rsidRPr="004D004E" w:rsidRDefault="00F23083" w:rsidP="00567BD8">
            <w:pPr>
              <w:numPr>
                <w:ilvl w:val="0"/>
                <w:numId w:val="6"/>
              </w:numPr>
              <w:spacing w:before="120" w:line="240" w:lineRule="auto"/>
              <w:jc w:val="center"/>
              <w:rPr>
                <w:rFonts w:ascii="Arial" w:hAnsi="Arial" w:cs="Arial"/>
                <w:color w:val="002060"/>
                <w:sz w:val="24"/>
                <w:szCs w:val="24"/>
              </w:rPr>
            </w:pPr>
          </w:p>
        </w:tc>
        <w:tc>
          <w:tcPr>
            <w:tcW w:w="7298" w:type="dxa"/>
          </w:tcPr>
          <w:p w14:paraId="7B6A6C96" w14:textId="77777777" w:rsidR="00F23083" w:rsidRPr="004D004E" w:rsidRDefault="00782869" w:rsidP="00F14D84">
            <w:pPr>
              <w:spacing w:before="120" w:line="240" w:lineRule="auto"/>
              <w:rPr>
                <w:rStyle w:val="Hyperlink"/>
                <w:color w:val="002060"/>
                <w:u w:val="none"/>
              </w:rPr>
            </w:pPr>
            <w:r w:rsidRPr="004D004E">
              <w:rPr>
                <w:rStyle w:val="Hyperlink"/>
                <w:rFonts w:ascii="Arial" w:hAnsi="Arial" w:cs="Arial"/>
                <w:color w:val="002060"/>
                <w:sz w:val="24"/>
                <w:szCs w:val="24"/>
                <w:u w:val="none"/>
              </w:rPr>
              <w:t>Introduction</w:t>
            </w:r>
          </w:p>
        </w:tc>
        <w:tc>
          <w:tcPr>
            <w:tcW w:w="1617" w:type="dxa"/>
          </w:tcPr>
          <w:p w14:paraId="3CD4AA1B" w14:textId="77777777" w:rsidR="00F23083" w:rsidRPr="00545538" w:rsidRDefault="00503212"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4</w:t>
            </w:r>
            <w:r w:rsidR="0072662D" w:rsidRPr="00545538">
              <w:rPr>
                <w:rFonts w:ascii="Arial" w:hAnsi="Arial" w:cs="Arial"/>
                <w:color w:val="002060"/>
                <w:sz w:val="24"/>
                <w:szCs w:val="24"/>
              </w:rPr>
              <w:t xml:space="preserve"> - 5</w:t>
            </w:r>
          </w:p>
        </w:tc>
      </w:tr>
      <w:tr w:rsidR="00F23083" w:rsidRPr="00545538" w14:paraId="46F4BEE1" w14:textId="77777777" w:rsidTr="001D086A">
        <w:tc>
          <w:tcPr>
            <w:tcW w:w="1313" w:type="dxa"/>
          </w:tcPr>
          <w:p w14:paraId="0E54CAE0" w14:textId="77777777" w:rsidR="00F23083" w:rsidRPr="004D004E" w:rsidRDefault="00F23083" w:rsidP="00567BD8">
            <w:pPr>
              <w:numPr>
                <w:ilvl w:val="0"/>
                <w:numId w:val="6"/>
              </w:numPr>
              <w:spacing w:before="120" w:line="240" w:lineRule="auto"/>
              <w:jc w:val="center"/>
              <w:rPr>
                <w:rFonts w:ascii="Arial" w:hAnsi="Arial" w:cs="Arial"/>
                <w:color w:val="002060"/>
                <w:sz w:val="24"/>
                <w:szCs w:val="24"/>
              </w:rPr>
            </w:pPr>
          </w:p>
        </w:tc>
        <w:tc>
          <w:tcPr>
            <w:tcW w:w="7298" w:type="dxa"/>
          </w:tcPr>
          <w:p w14:paraId="65F7A4E7" w14:textId="77777777" w:rsidR="00F23083" w:rsidRPr="004D004E" w:rsidRDefault="006600A8" w:rsidP="00F14D84">
            <w:pPr>
              <w:spacing w:before="120" w:line="240" w:lineRule="auto"/>
              <w:rPr>
                <w:rStyle w:val="Hyperlink"/>
                <w:color w:val="002060"/>
                <w:u w:val="none"/>
              </w:rPr>
            </w:pPr>
            <w:r w:rsidRPr="004D004E">
              <w:rPr>
                <w:rStyle w:val="Hyperlink"/>
                <w:rFonts w:ascii="Arial" w:hAnsi="Arial" w:cs="Arial"/>
                <w:color w:val="002060"/>
                <w:sz w:val="24"/>
                <w:szCs w:val="24"/>
                <w:u w:val="none"/>
              </w:rPr>
              <w:t>Schools Block</w:t>
            </w:r>
          </w:p>
        </w:tc>
        <w:tc>
          <w:tcPr>
            <w:tcW w:w="1617" w:type="dxa"/>
          </w:tcPr>
          <w:p w14:paraId="687E0E3A" w14:textId="77777777" w:rsidR="00F23083" w:rsidRPr="00545538" w:rsidRDefault="0072662D"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5 - 8</w:t>
            </w:r>
          </w:p>
        </w:tc>
      </w:tr>
      <w:tr w:rsidR="00782869" w:rsidRPr="00545538" w14:paraId="3FB9EF85" w14:textId="77777777" w:rsidTr="001D086A">
        <w:tc>
          <w:tcPr>
            <w:tcW w:w="1313" w:type="dxa"/>
          </w:tcPr>
          <w:p w14:paraId="364BA896" w14:textId="77777777" w:rsidR="00782869" w:rsidRPr="004D004E" w:rsidRDefault="00782869" w:rsidP="00567BD8">
            <w:pPr>
              <w:numPr>
                <w:ilvl w:val="0"/>
                <w:numId w:val="6"/>
              </w:numPr>
              <w:spacing w:before="120" w:line="240" w:lineRule="auto"/>
              <w:jc w:val="center"/>
              <w:rPr>
                <w:rFonts w:ascii="Arial" w:hAnsi="Arial" w:cs="Arial"/>
                <w:color w:val="002060"/>
                <w:sz w:val="24"/>
                <w:szCs w:val="24"/>
              </w:rPr>
            </w:pPr>
          </w:p>
        </w:tc>
        <w:tc>
          <w:tcPr>
            <w:tcW w:w="7298" w:type="dxa"/>
          </w:tcPr>
          <w:p w14:paraId="0F8F5D15" w14:textId="77777777" w:rsidR="00782869" w:rsidRPr="004D004E" w:rsidRDefault="00782869"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Education Services Grant</w:t>
            </w:r>
          </w:p>
        </w:tc>
        <w:tc>
          <w:tcPr>
            <w:tcW w:w="1617" w:type="dxa"/>
          </w:tcPr>
          <w:p w14:paraId="09F2B943" w14:textId="77777777" w:rsidR="00782869" w:rsidRPr="00545538" w:rsidRDefault="00854900"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8</w:t>
            </w:r>
          </w:p>
        </w:tc>
      </w:tr>
      <w:tr w:rsidR="00782869" w:rsidRPr="00545538" w14:paraId="2ED09E18" w14:textId="77777777" w:rsidTr="001D086A">
        <w:tc>
          <w:tcPr>
            <w:tcW w:w="1313" w:type="dxa"/>
          </w:tcPr>
          <w:p w14:paraId="5B269349" w14:textId="77777777" w:rsidR="00782869" w:rsidRPr="004D004E" w:rsidRDefault="00782869" w:rsidP="00567BD8">
            <w:pPr>
              <w:numPr>
                <w:ilvl w:val="0"/>
                <w:numId w:val="6"/>
              </w:numPr>
              <w:spacing w:before="120" w:line="240" w:lineRule="auto"/>
              <w:jc w:val="center"/>
              <w:rPr>
                <w:rFonts w:ascii="Arial" w:hAnsi="Arial" w:cs="Arial"/>
                <w:color w:val="002060"/>
                <w:sz w:val="24"/>
                <w:szCs w:val="24"/>
              </w:rPr>
            </w:pPr>
          </w:p>
        </w:tc>
        <w:tc>
          <w:tcPr>
            <w:tcW w:w="7298" w:type="dxa"/>
          </w:tcPr>
          <w:p w14:paraId="71ED4CC8" w14:textId="77777777" w:rsidR="00782869" w:rsidRPr="004D004E" w:rsidRDefault="00782869"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Minimum Funding Guarantee</w:t>
            </w:r>
          </w:p>
        </w:tc>
        <w:tc>
          <w:tcPr>
            <w:tcW w:w="1617" w:type="dxa"/>
          </w:tcPr>
          <w:p w14:paraId="37A778C3" w14:textId="77777777" w:rsidR="00782869" w:rsidRPr="00545538" w:rsidRDefault="00854900"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8</w:t>
            </w:r>
          </w:p>
        </w:tc>
      </w:tr>
      <w:tr w:rsidR="00F23083" w:rsidRPr="00545538" w14:paraId="708E52C2" w14:textId="77777777" w:rsidTr="001D086A">
        <w:tc>
          <w:tcPr>
            <w:tcW w:w="1313" w:type="dxa"/>
          </w:tcPr>
          <w:p w14:paraId="144DBC9D" w14:textId="77777777" w:rsidR="00F23083" w:rsidRPr="004D004E" w:rsidRDefault="00F23083" w:rsidP="00567BD8">
            <w:pPr>
              <w:numPr>
                <w:ilvl w:val="0"/>
                <w:numId w:val="6"/>
              </w:numPr>
              <w:spacing w:before="120" w:line="240" w:lineRule="auto"/>
              <w:jc w:val="center"/>
              <w:rPr>
                <w:rFonts w:ascii="Arial" w:hAnsi="Arial" w:cs="Arial"/>
                <w:color w:val="002060"/>
                <w:sz w:val="24"/>
                <w:szCs w:val="24"/>
              </w:rPr>
            </w:pPr>
          </w:p>
        </w:tc>
        <w:tc>
          <w:tcPr>
            <w:tcW w:w="7298" w:type="dxa"/>
          </w:tcPr>
          <w:p w14:paraId="054987DD" w14:textId="77777777" w:rsidR="00F23083" w:rsidRPr="004D004E" w:rsidRDefault="00F23083" w:rsidP="00F14D84">
            <w:pPr>
              <w:spacing w:before="120" w:line="240" w:lineRule="auto"/>
              <w:rPr>
                <w:rStyle w:val="Hyperlink"/>
                <w:color w:val="002060"/>
                <w:u w:val="none"/>
              </w:rPr>
            </w:pPr>
            <w:hyperlink w:anchor="_4.0_EARLY_YEARS" w:history="1">
              <w:r w:rsidR="006600A8" w:rsidRPr="004D004E">
                <w:rPr>
                  <w:rStyle w:val="Hyperlink"/>
                  <w:rFonts w:ascii="Arial" w:hAnsi="Arial" w:cs="Arial"/>
                  <w:color w:val="002060"/>
                  <w:sz w:val="24"/>
                  <w:szCs w:val="24"/>
                  <w:u w:val="none"/>
                </w:rPr>
                <w:t>High</w:t>
              </w:r>
            </w:hyperlink>
            <w:r w:rsidR="006600A8" w:rsidRPr="004D004E">
              <w:rPr>
                <w:rStyle w:val="Hyperlink"/>
                <w:rFonts w:ascii="Arial" w:hAnsi="Arial" w:cs="Arial"/>
                <w:color w:val="002060"/>
                <w:sz w:val="24"/>
                <w:szCs w:val="24"/>
                <w:u w:val="none"/>
              </w:rPr>
              <w:t xml:space="preserve"> Needs Block</w:t>
            </w:r>
          </w:p>
        </w:tc>
        <w:tc>
          <w:tcPr>
            <w:tcW w:w="1617" w:type="dxa"/>
          </w:tcPr>
          <w:p w14:paraId="70EDDEEE" w14:textId="77777777" w:rsidR="00F23083" w:rsidRPr="00545538" w:rsidRDefault="00854900"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8 - 9</w:t>
            </w:r>
            <w:r w:rsidR="00503212" w:rsidRPr="00545538">
              <w:rPr>
                <w:rFonts w:ascii="Arial" w:hAnsi="Arial" w:cs="Arial"/>
                <w:color w:val="002060"/>
                <w:sz w:val="24"/>
                <w:szCs w:val="24"/>
              </w:rPr>
              <w:t xml:space="preserve"> </w:t>
            </w:r>
          </w:p>
        </w:tc>
      </w:tr>
      <w:tr w:rsidR="00F23083" w:rsidRPr="00545538" w14:paraId="4C62D7E9" w14:textId="77777777" w:rsidTr="001D086A">
        <w:tc>
          <w:tcPr>
            <w:tcW w:w="1313" w:type="dxa"/>
          </w:tcPr>
          <w:p w14:paraId="1F09D7E3" w14:textId="77777777" w:rsidR="00F23083" w:rsidRPr="004D004E" w:rsidRDefault="00F23083" w:rsidP="00567BD8">
            <w:pPr>
              <w:numPr>
                <w:ilvl w:val="0"/>
                <w:numId w:val="6"/>
              </w:numPr>
              <w:spacing w:before="120" w:line="240" w:lineRule="auto"/>
              <w:jc w:val="center"/>
              <w:rPr>
                <w:rFonts w:ascii="Arial" w:hAnsi="Arial" w:cs="Arial"/>
                <w:color w:val="002060"/>
                <w:sz w:val="24"/>
                <w:szCs w:val="24"/>
              </w:rPr>
            </w:pPr>
          </w:p>
        </w:tc>
        <w:tc>
          <w:tcPr>
            <w:tcW w:w="7298" w:type="dxa"/>
          </w:tcPr>
          <w:p w14:paraId="57ABD93C" w14:textId="77777777" w:rsidR="00F23083" w:rsidRPr="004D004E" w:rsidRDefault="006600A8"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Early Years</w:t>
            </w:r>
            <w:r w:rsidR="00AF6489" w:rsidRPr="004D004E">
              <w:rPr>
                <w:rStyle w:val="Hyperlink"/>
                <w:rFonts w:ascii="Arial" w:hAnsi="Arial" w:cs="Arial"/>
                <w:color w:val="002060"/>
                <w:sz w:val="24"/>
                <w:szCs w:val="24"/>
                <w:u w:val="none"/>
              </w:rPr>
              <w:t xml:space="preserve"> Block</w:t>
            </w:r>
          </w:p>
        </w:tc>
        <w:tc>
          <w:tcPr>
            <w:tcW w:w="1617" w:type="dxa"/>
          </w:tcPr>
          <w:p w14:paraId="76B9AE5B" w14:textId="77777777" w:rsidR="00F23083" w:rsidRPr="00545538" w:rsidRDefault="00854900"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9 - 10</w:t>
            </w:r>
            <w:r w:rsidR="00503212" w:rsidRPr="00545538">
              <w:rPr>
                <w:rFonts w:ascii="Arial" w:hAnsi="Arial" w:cs="Arial"/>
                <w:color w:val="002060"/>
                <w:sz w:val="24"/>
                <w:szCs w:val="24"/>
              </w:rPr>
              <w:t xml:space="preserve"> </w:t>
            </w:r>
          </w:p>
        </w:tc>
      </w:tr>
      <w:tr w:rsidR="00782869" w:rsidRPr="00545538" w14:paraId="604ECF08" w14:textId="77777777" w:rsidTr="001D086A">
        <w:tc>
          <w:tcPr>
            <w:tcW w:w="1313" w:type="dxa"/>
          </w:tcPr>
          <w:p w14:paraId="0701F36B" w14:textId="77777777" w:rsidR="00782869" w:rsidRPr="004D004E" w:rsidRDefault="00782869" w:rsidP="00567BD8">
            <w:pPr>
              <w:numPr>
                <w:ilvl w:val="0"/>
                <w:numId w:val="6"/>
              </w:numPr>
              <w:spacing w:before="120" w:line="240" w:lineRule="auto"/>
              <w:jc w:val="center"/>
              <w:rPr>
                <w:rFonts w:ascii="Arial" w:hAnsi="Arial" w:cs="Arial"/>
                <w:color w:val="002060"/>
                <w:sz w:val="24"/>
                <w:szCs w:val="24"/>
              </w:rPr>
            </w:pPr>
          </w:p>
        </w:tc>
        <w:tc>
          <w:tcPr>
            <w:tcW w:w="7298" w:type="dxa"/>
          </w:tcPr>
          <w:p w14:paraId="70E40751" w14:textId="77777777" w:rsidR="00782869" w:rsidRPr="004D004E" w:rsidRDefault="00782869"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Apprenticeship Levy</w:t>
            </w:r>
          </w:p>
        </w:tc>
        <w:tc>
          <w:tcPr>
            <w:tcW w:w="1617" w:type="dxa"/>
          </w:tcPr>
          <w:p w14:paraId="76F99826" w14:textId="77777777" w:rsidR="00782869" w:rsidRPr="00545538" w:rsidRDefault="00854900"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11</w:t>
            </w:r>
          </w:p>
        </w:tc>
      </w:tr>
      <w:tr w:rsidR="00F23083" w:rsidRPr="00545538" w14:paraId="23459BB2" w14:textId="77777777" w:rsidTr="001D086A">
        <w:tc>
          <w:tcPr>
            <w:tcW w:w="1313" w:type="dxa"/>
          </w:tcPr>
          <w:p w14:paraId="4A694F08" w14:textId="77777777" w:rsidR="00F23083" w:rsidRPr="004D004E" w:rsidRDefault="00F23083" w:rsidP="00567BD8">
            <w:pPr>
              <w:numPr>
                <w:ilvl w:val="0"/>
                <w:numId w:val="6"/>
              </w:numPr>
              <w:spacing w:before="120" w:line="240" w:lineRule="auto"/>
              <w:jc w:val="center"/>
              <w:rPr>
                <w:rFonts w:ascii="Arial" w:hAnsi="Arial" w:cs="Arial"/>
                <w:color w:val="002060"/>
                <w:sz w:val="24"/>
                <w:szCs w:val="24"/>
              </w:rPr>
            </w:pPr>
          </w:p>
        </w:tc>
        <w:tc>
          <w:tcPr>
            <w:tcW w:w="7298" w:type="dxa"/>
          </w:tcPr>
          <w:p w14:paraId="4509B9AD" w14:textId="77777777" w:rsidR="00F23083" w:rsidRPr="004D004E" w:rsidRDefault="006600A8"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Pupil Premium</w:t>
            </w:r>
          </w:p>
        </w:tc>
        <w:tc>
          <w:tcPr>
            <w:tcW w:w="1617" w:type="dxa"/>
          </w:tcPr>
          <w:p w14:paraId="2124FE89" w14:textId="77777777" w:rsidR="00F23083" w:rsidRPr="00545538" w:rsidRDefault="001E3957"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11 - 13</w:t>
            </w:r>
            <w:r w:rsidR="00503212" w:rsidRPr="00545538">
              <w:rPr>
                <w:rFonts w:ascii="Arial" w:hAnsi="Arial" w:cs="Arial"/>
                <w:color w:val="002060"/>
                <w:sz w:val="24"/>
                <w:szCs w:val="24"/>
              </w:rPr>
              <w:t xml:space="preserve"> </w:t>
            </w:r>
          </w:p>
        </w:tc>
      </w:tr>
      <w:tr w:rsidR="009D4C52" w:rsidRPr="00545538" w14:paraId="363C2563" w14:textId="77777777" w:rsidTr="001D086A">
        <w:tc>
          <w:tcPr>
            <w:tcW w:w="1313" w:type="dxa"/>
          </w:tcPr>
          <w:p w14:paraId="4072D1E8" w14:textId="77777777" w:rsidR="009D4C52" w:rsidRPr="004D004E" w:rsidRDefault="009D4C52" w:rsidP="00567BD8">
            <w:pPr>
              <w:numPr>
                <w:ilvl w:val="0"/>
                <w:numId w:val="6"/>
              </w:numPr>
              <w:spacing w:before="120" w:line="240" w:lineRule="auto"/>
              <w:jc w:val="center"/>
              <w:rPr>
                <w:rFonts w:ascii="Arial" w:hAnsi="Arial" w:cs="Arial"/>
                <w:color w:val="002060"/>
                <w:sz w:val="24"/>
                <w:szCs w:val="24"/>
              </w:rPr>
            </w:pPr>
          </w:p>
        </w:tc>
        <w:tc>
          <w:tcPr>
            <w:tcW w:w="7298" w:type="dxa"/>
          </w:tcPr>
          <w:p w14:paraId="0FEB8DBF" w14:textId="77777777" w:rsidR="009D4C52" w:rsidRPr="004D004E" w:rsidRDefault="009D4C52"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Early Years Pupil Premium</w:t>
            </w:r>
          </w:p>
        </w:tc>
        <w:tc>
          <w:tcPr>
            <w:tcW w:w="1617" w:type="dxa"/>
          </w:tcPr>
          <w:p w14:paraId="5AA99168" w14:textId="77777777" w:rsidR="009D4C52" w:rsidRPr="00545538" w:rsidRDefault="00503212"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w:t>
            </w:r>
            <w:r w:rsidR="001E3957" w:rsidRPr="00545538">
              <w:rPr>
                <w:rFonts w:ascii="Arial" w:hAnsi="Arial" w:cs="Arial"/>
                <w:color w:val="002060"/>
                <w:sz w:val="24"/>
                <w:szCs w:val="24"/>
              </w:rPr>
              <w:t>3</w:t>
            </w:r>
          </w:p>
        </w:tc>
      </w:tr>
      <w:tr w:rsidR="00957744" w:rsidRPr="00545538" w14:paraId="69CE13AD" w14:textId="77777777" w:rsidTr="001D086A">
        <w:tc>
          <w:tcPr>
            <w:tcW w:w="1313" w:type="dxa"/>
          </w:tcPr>
          <w:p w14:paraId="3C73224E" w14:textId="77777777" w:rsidR="00957744" w:rsidRPr="004D004E" w:rsidRDefault="00957744" w:rsidP="00567BD8">
            <w:pPr>
              <w:numPr>
                <w:ilvl w:val="0"/>
                <w:numId w:val="6"/>
              </w:numPr>
              <w:spacing w:before="120" w:line="240" w:lineRule="auto"/>
              <w:jc w:val="center"/>
              <w:rPr>
                <w:rFonts w:ascii="Arial" w:hAnsi="Arial" w:cs="Arial"/>
                <w:color w:val="002060"/>
                <w:sz w:val="24"/>
                <w:szCs w:val="24"/>
              </w:rPr>
            </w:pPr>
          </w:p>
        </w:tc>
        <w:tc>
          <w:tcPr>
            <w:tcW w:w="7298" w:type="dxa"/>
          </w:tcPr>
          <w:p w14:paraId="27F7CDEC" w14:textId="77777777" w:rsidR="00957744" w:rsidRPr="004D004E" w:rsidRDefault="00957744"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Dual Placement Cost Sharing</w:t>
            </w:r>
          </w:p>
        </w:tc>
        <w:tc>
          <w:tcPr>
            <w:tcW w:w="1617" w:type="dxa"/>
          </w:tcPr>
          <w:p w14:paraId="68A3AA6D" w14:textId="77777777" w:rsidR="00957744" w:rsidRPr="00545538" w:rsidRDefault="00503212"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w:t>
            </w:r>
            <w:r w:rsidR="001E3957" w:rsidRPr="00545538">
              <w:rPr>
                <w:rFonts w:ascii="Arial" w:hAnsi="Arial" w:cs="Arial"/>
                <w:color w:val="002060"/>
                <w:sz w:val="24"/>
                <w:szCs w:val="24"/>
              </w:rPr>
              <w:t>3</w:t>
            </w:r>
          </w:p>
        </w:tc>
      </w:tr>
      <w:tr w:rsidR="001479DF" w:rsidRPr="00545538" w14:paraId="18BAF2C5" w14:textId="77777777" w:rsidTr="001D086A">
        <w:tc>
          <w:tcPr>
            <w:tcW w:w="1313" w:type="dxa"/>
          </w:tcPr>
          <w:p w14:paraId="21D5CC42" w14:textId="77777777" w:rsidR="001479DF" w:rsidRPr="004D004E" w:rsidRDefault="001479DF" w:rsidP="00567BD8">
            <w:pPr>
              <w:numPr>
                <w:ilvl w:val="0"/>
                <w:numId w:val="6"/>
              </w:numPr>
              <w:spacing w:before="120" w:line="240" w:lineRule="auto"/>
              <w:jc w:val="center"/>
              <w:rPr>
                <w:rFonts w:ascii="Arial" w:hAnsi="Arial" w:cs="Arial"/>
                <w:color w:val="002060"/>
                <w:sz w:val="24"/>
                <w:szCs w:val="24"/>
              </w:rPr>
            </w:pPr>
          </w:p>
        </w:tc>
        <w:tc>
          <w:tcPr>
            <w:tcW w:w="7298" w:type="dxa"/>
          </w:tcPr>
          <w:p w14:paraId="2209D5D9" w14:textId="77777777" w:rsidR="001479DF" w:rsidRPr="004D004E" w:rsidRDefault="001479DF"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National Copyright Licences</w:t>
            </w:r>
          </w:p>
        </w:tc>
        <w:tc>
          <w:tcPr>
            <w:tcW w:w="1617" w:type="dxa"/>
          </w:tcPr>
          <w:p w14:paraId="6E5D9F73" w14:textId="77777777" w:rsidR="001479DF" w:rsidRPr="00545538" w:rsidRDefault="00503212"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w:t>
            </w:r>
            <w:r w:rsidR="001E3957" w:rsidRPr="00545538">
              <w:rPr>
                <w:rFonts w:ascii="Arial" w:hAnsi="Arial" w:cs="Arial"/>
                <w:color w:val="002060"/>
                <w:sz w:val="24"/>
                <w:szCs w:val="24"/>
              </w:rPr>
              <w:t>3</w:t>
            </w:r>
          </w:p>
        </w:tc>
      </w:tr>
      <w:tr w:rsidR="001D086A" w:rsidRPr="00545538" w14:paraId="3A0C5578" w14:textId="77777777" w:rsidTr="001D086A">
        <w:tc>
          <w:tcPr>
            <w:tcW w:w="1313" w:type="dxa"/>
          </w:tcPr>
          <w:p w14:paraId="570029EF" w14:textId="77777777" w:rsidR="001D086A" w:rsidRPr="004D004E" w:rsidRDefault="001D086A" w:rsidP="00567BD8">
            <w:pPr>
              <w:numPr>
                <w:ilvl w:val="0"/>
                <w:numId w:val="6"/>
              </w:numPr>
              <w:spacing w:before="120" w:line="240" w:lineRule="auto"/>
              <w:jc w:val="center"/>
              <w:rPr>
                <w:rFonts w:ascii="Arial" w:hAnsi="Arial" w:cs="Arial"/>
                <w:color w:val="002060"/>
                <w:sz w:val="24"/>
                <w:szCs w:val="24"/>
              </w:rPr>
            </w:pPr>
          </w:p>
        </w:tc>
        <w:tc>
          <w:tcPr>
            <w:tcW w:w="7298" w:type="dxa"/>
          </w:tcPr>
          <w:p w14:paraId="3C55A2C5" w14:textId="77777777" w:rsidR="001D086A" w:rsidRPr="004D004E" w:rsidRDefault="001D086A"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Universal Infant Free</w:t>
            </w:r>
            <w:r w:rsidR="0082171B" w:rsidRPr="004D004E">
              <w:rPr>
                <w:rStyle w:val="Hyperlink"/>
                <w:rFonts w:ascii="Arial" w:hAnsi="Arial" w:cs="Arial"/>
                <w:color w:val="002060"/>
                <w:sz w:val="24"/>
                <w:szCs w:val="24"/>
                <w:u w:val="none"/>
              </w:rPr>
              <w:t xml:space="preserve"> School M</w:t>
            </w:r>
            <w:r w:rsidRPr="004D004E">
              <w:rPr>
                <w:rStyle w:val="Hyperlink"/>
                <w:rFonts w:ascii="Arial" w:hAnsi="Arial" w:cs="Arial"/>
                <w:color w:val="002060"/>
                <w:sz w:val="24"/>
                <w:szCs w:val="24"/>
                <w:u w:val="none"/>
              </w:rPr>
              <w:t>eal Grant</w:t>
            </w:r>
          </w:p>
        </w:tc>
        <w:tc>
          <w:tcPr>
            <w:tcW w:w="1617" w:type="dxa"/>
          </w:tcPr>
          <w:p w14:paraId="3C523D74" w14:textId="77777777" w:rsidR="001D086A" w:rsidRPr="00545538" w:rsidRDefault="001E3957"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13 - 14</w:t>
            </w:r>
            <w:r w:rsidR="00503212" w:rsidRPr="00545538">
              <w:rPr>
                <w:rFonts w:ascii="Arial" w:hAnsi="Arial" w:cs="Arial"/>
                <w:color w:val="002060"/>
                <w:sz w:val="24"/>
                <w:szCs w:val="24"/>
              </w:rPr>
              <w:t xml:space="preserve"> </w:t>
            </w:r>
          </w:p>
        </w:tc>
      </w:tr>
      <w:tr w:rsidR="001D086A" w:rsidRPr="00545538" w14:paraId="49E5973C" w14:textId="77777777" w:rsidTr="001D086A">
        <w:tc>
          <w:tcPr>
            <w:tcW w:w="1313" w:type="dxa"/>
          </w:tcPr>
          <w:p w14:paraId="0637BDA1" w14:textId="77777777" w:rsidR="001D086A" w:rsidRPr="004D004E" w:rsidRDefault="001D086A" w:rsidP="00567BD8">
            <w:pPr>
              <w:numPr>
                <w:ilvl w:val="0"/>
                <w:numId w:val="6"/>
              </w:numPr>
              <w:spacing w:before="120" w:line="240" w:lineRule="auto"/>
              <w:jc w:val="center"/>
              <w:rPr>
                <w:rFonts w:ascii="Arial" w:hAnsi="Arial" w:cs="Arial"/>
                <w:color w:val="002060"/>
                <w:sz w:val="24"/>
                <w:szCs w:val="24"/>
              </w:rPr>
            </w:pPr>
          </w:p>
        </w:tc>
        <w:tc>
          <w:tcPr>
            <w:tcW w:w="7298" w:type="dxa"/>
          </w:tcPr>
          <w:p w14:paraId="23728595" w14:textId="77777777" w:rsidR="001D086A" w:rsidRPr="004D004E" w:rsidRDefault="001D086A" w:rsidP="00F14D84">
            <w:pPr>
              <w:spacing w:before="120" w:line="240" w:lineRule="auto"/>
              <w:rPr>
                <w:rStyle w:val="Hyperlink"/>
                <w:rFonts w:ascii="Arial" w:hAnsi="Arial" w:cs="Arial"/>
                <w:color w:val="002060"/>
                <w:sz w:val="24"/>
                <w:szCs w:val="24"/>
                <w:u w:val="none"/>
              </w:rPr>
            </w:pPr>
            <w:hyperlink w:anchor="_7.0_REDUNDANCY_AND" w:history="1">
              <w:r w:rsidRPr="004D004E">
                <w:rPr>
                  <w:rStyle w:val="Hyperlink"/>
                  <w:rFonts w:ascii="Arial" w:hAnsi="Arial" w:cs="Arial"/>
                  <w:color w:val="002060"/>
                  <w:sz w:val="24"/>
                  <w:szCs w:val="24"/>
                  <w:u w:val="none"/>
                </w:rPr>
                <w:t>Redun</w:t>
              </w:r>
              <w:r w:rsidRPr="004D004E">
                <w:rPr>
                  <w:rStyle w:val="Hyperlink"/>
                  <w:rFonts w:ascii="Arial" w:hAnsi="Arial" w:cs="Arial"/>
                  <w:color w:val="002060"/>
                  <w:sz w:val="24"/>
                  <w:szCs w:val="24"/>
                  <w:u w:val="none"/>
                </w:rPr>
                <w:t>d</w:t>
              </w:r>
              <w:r w:rsidRPr="004D004E">
                <w:rPr>
                  <w:rStyle w:val="Hyperlink"/>
                  <w:rFonts w:ascii="Arial" w:hAnsi="Arial" w:cs="Arial"/>
                  <w:color w:val="002060"/>
                  <w:sz w:val="24"/>
                  <w:szCs w:val="24"/>
                  <w:u w:val="none"/>
                </w:rPr>
                <w:t>ancy and Premature Retirement Funding</w:t>
              </w:r>
            </w:hyperlink>
          </w:p>
        </w:tc>
        <w:tc>
          <w:tcPr>
            <w:tcW w:w="1617" w:type="dxa"/>
          </w:tcPr>
          <w:p w14:paraId="7B7B7287" w14:textId="77777777" w:rsidR="001D086A" w:rsidRPr="00545538" w:rsidRDefault="00503212"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w:t>
            </w:r>
            <w:r w:rsidR="001E3957" w:rsidRPr="00545538">
              <w:rPr>
                <w:rFonts w:ascii="Arial" w:hAnsi="Arial" w:cs="Arial"/>
                <w:color w:val="002060"/>
                <w:sz w:val="24"/>
                <w:szCs w:val="24"/>
              </w:rPr>
              <w:t>4</w:t>
            </w:r>
          </w:p>
        </w:tc>
      </w:tr>
      <w:tr w:rsidR="001D086A" w:rsidRPr="00545538" w14:paraId="322F3E21" w14:textId="77777777" w:rsidTr="001D086A">
        <w:tc>
          <w:tcPr>
            <w:tcW w:w="1313" w:type="dxa"/>
          </w:tcPr>
          <w:p w14:paraId="07E7ABBF" w14:textId="77777777" w:rsidR="001D086A" w:rsidRPr="004D004E" w:rsidRDefault="001D086A" w:rsidP="00567BD8">
            <w:pPr>
              <w:numPr>
                <w:ilvl w:val="0"/>
                <w:numId w:val="6"/>
              </w:numPr>
              <w:spacing w:before="120" w:line="240" w:lineRule="auto"/>
              <w:jc w:val="center"/>
              <w:rPr>
                <w:rFonts w:ascii="Arial" w:hAnsi="Arial" w:cs="Arial"/>
                <w:color w:val="002060"/>
                <w:sz w:val="24"/>
                <w:szCs w:val="24"/>
              </w:rPr>
            </w:pPr>
          </w:p>
        </w:tc>
        <w:tc>
          <w:tcPr>
            <w:tcW w:w="7298" w:type="dxa"/>
          </w:tcPr>
          <w:p w14:paraId="5DB474C8" w14:textId="77777777" w:rsidR="001D086A" w:rsidRPr="004D004E" w:rsidRDefault="001D086A"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Devolved For</w:t>
            </w:r>
            <w:r w:rsidRPr="004D004E">
              <w:rPr>
                <w:rStyle w:val="Hyperlink"/>
                <w:rFonts w:ascii="Arial" w:hAnsi="Arial" w:cs="Arial"/>
                <w:color w:val="002060"/>
                <w:sz w:val="24"/>
                <w:szCs w:val="24"/>
                <w:u w:val="none"/>
              </w:rPr>
              <w:t>m</w:t>
            </w:r>
            <w:r w:rsidRPr="004D004E">
              <w:rPr>
                <w:rStyle w:val="Hyperlink"/>
                <w:rFonts w:ascii="Arial" w:hAnsi="Arial" w:cs="Arial"/>
                <w:color w:val="002060"/>
                <w:sz w:val="24"/>
                <w:szCs w:val="24"/>
                <w:u w:val="none"/>
              </w:rPr>
              <w:t>u</w:t>
            </w:r>
            <w:r w:rsidRPr="004D004E">
              <w:rPr>
                <w:rStyle w:val="Hyperlink"/>
                <w:rFonts w:ascii="Arial" w:hAnsi="Arial" w:cs="Arial"/>
                <w:color w:val="002060"/>
                <w:sz w:val="24"/>
                <w:szCs w:val="24"/>
                <w:u w:val="none"/>
              </w:rPr>
              <w:t xml:space="preserve">la </w:t>
            </w:r>
            <w:r w:rsidRPr="004D004E">
              <w:rPr>
                <w:rStyle w:val="Hyperlink"/>
                <w:rFonts w:ascii="Arial" w:hAnsi="Arial" w:cs="Arial"/>
                <w:color w:val="002060"/>
                <w:sz w:val="24"/>
                <w:szCs w:val="24"/>
                <w:u w:val="none"/>
              </w:rPr>
              <w:t>C</w:t>
            </w:r>
            <w:r w:rsidRPr="004D004E">
              <w:rPr>
                <w:rStyle w:val="Hyperlink"/>
                <w:rFonts w:ascii="Arial" w:hAnsi="Arial" w:cs="Arial"/>
                <w:color w:val="002060"/>
                <w:sz w:val="24"/>
                <w:szCs w:val="24"/>
                <w:u w:val="none"/>
              </w:rPr>
              <w:t>apital Grant (DFC)</w:t>
            </w:r>
          </w:p>
        </w:tc>
        <w:tc>
          <w:tcPr>
            <w:tcW w:w="1617" w:type="dxa"/>
          </w:tcPr>
          <w:p w14:paraId="6EF117E9" w14:textId="77777777" w:rsidR="001D086A" w:rsidRPr="00545538" w:rsidRDefault="001E3957"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14 - 15</w:t>
            </w:r>
          </w:p>
        </w:tc>
      </w:tr>
      <w:tr w:rsidR="001D086A" w:rsidRPr="00545538" w14:paraId="72EFFCD9" w14:textId="77777777" w:rsidTr="001D086A">
        <w:tc>
          <w:tcPr>
            <w:tcW w:w="1313" w:type="dxa"/>
          </w:tcPr>
          <w:p w14:paraId="596F54D3" w14:textId="77777777" w:rsidR="001D086A" w:rsidRPr="004D004E" w:rsidRDefault="001D086A" w:rsidP="00567BD8">
            <w:pPr>
              <w:numPr>
                <w:ilvl w:val="0"/>
                <w:numId w:val="6"/>
              </w:numPr>
              <w:spacing w:before="120" w:line="240" w:lineRule="auto"/>
              <w:jc w:val="center"/>
              <w:rPr>
                <w:rFonts w:ascii="Arial" w:hAnsi="Arial" w:cs="Arial"/>
                <w:color w:val="002060"/>
                <w:sz w:val="24"/>
                <w:szCs w:val="24"/>
              </w:rPr>
            </w:pPr>
          </w:p>
        </w:tc>
        <w:tc>
          <w:tcPr>
            <w:tcW w:w="7298" w:type="dxa"/>
          </w:tcPr>
          <w:p w14:paraId="1F15FE84" w14:textId="77777777" w:rsidR="001D086A" w:rsidRPr="004D004E" w:rsidRDefault="001D086A"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Financial Planni</w:t>
            </w:r>
            <w:r w:rsidRPr="004D004E">
              <w:rPr>
                <w:rStyle w:val="Hyperlink"/>
                <w:rFonts w:ascii="Arial" w:hAnsi="Arial" w:cs="Arial"/>
                <w:color w:val="002060"/>
                <w:sz w:val="24"/>
                <w:szCs w:val="24"/>
                <w:u w:val="none"/>
              </w:rPr>
              <w:t>n</w:t>
            </w:r>
            <w:r w:rsidRPr="004D004E">
              <w:rPr>
                <w:rStyle w:val="Hyperlink"/>
                <w:rFonts w:ascii="Arial" w:hAnsi="Arial" w:cs="Arial"/>
                <w:color w:val="002060"/>
                <w:sz w:val="24"/>
                <w:szCs w:val="24"/>
                <w:u w:val="none"/>
              </w:rPr>
              <w:t>g</w:t>
            </w:r>
            <w:r w:rsidRPr="004D004E">
              <w:rPr>
                <w:rStyle w:val="Hyperlink"/>
                <w:rFonts w:ascii="Arial" w:hAnsi="Arial" w:cs="Arial"/>
                <w:color w:val="002060"/>
                <w:sz w:val="24"/>
                <w:szCs w:val="24"/>
                <w:u w:val="none"/>
              </w:rPr>
              <w:t xml:space="preserve"> </w:t>
            </w:r>
            <w:r w:rsidRPr="004D004E">
              <w:rPr>
                <w:rStyle w:val="Hyperlink"/>
                <w:rFonts w:ascii="Arial" w:hAnsi="Arial" w:cs="Arial"/>
                <w:color w:val="002060"/>
                <w:sz w:val="24"/>
                <w:szCs w:val="24"/>
                <w:u w:val="none"/>
              </w:rPr>
              <w:t xml:space="preserve">and Strategies  </w:t>
            </w:r>
          </w:p>
        </w:tc>
        <w:tc>
          <w:tcPr>
            <w:tcW w:w="1617" w:type="dxa"/>
          </w:tcPr>
          <w:p w14:paraId="29D1DBF5" w14:textId="77777777" w:rsidR="001D086A" w:rsidRPr="00545538" w:rsidRDefault="001E3957"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15 - 17</w:t>
            </w:r>
            <w:r w:rsidR="00503212" w:rsidRPr="00545538">
              <w:rPr>
                <w:rFonts w:ascii="Arial" w:hAnsi="Arial" w:cs="Arial"/>
                <w:color w:val="002060"/>
                <w:sz w:val="24"/>
                <w:szCs w:val="24"/>
              </w:rPr>
              <w:t xml:space="preserve"> </w:t>
            </w:r>
          </w:p>
        </w:tc>
      </w:tr>
      <w:tr w:rsidR="001D086A" w:rsidRPr="00545538" w14:paraId="110E9E7C" w14:textId="77777777" w:rsidTr="001D086A">
        <w:tc>
          <w:tcPr>
            <w:tcW w:w="1313" w:type="dxa"/>
          </w:tcPr>
          <w:p w14:paraId="7BC40F88" w14:textId="77777777" w:rsidR="001D086A" w:rsidRPr="004D004E" w:rsidRDefault="001D086A" w:rsidP="00567BD8">
            <w:pPr>
              <w:numPr>
                <w:ilvl w:val="0"/>
                <w:numId w:val="6"/>
              </w:numPr>
              <w:spacing w:before="120" w:line="240" w:lineRule="auto"/>
              <w:jc w:val="center"/>
              <w:rPr>
                <w:rFonts w:ascii="Arial" w:hAnsi="Arial" w:cs="Arial"/>
                <w:color w:val="002060"/>
                <w:sz w:val="24"/>
                <w:szCs w:val="24"/>
              </w:rPr>
            </w:pPr>
          </w:p>
        </w:tc>
        <w:tc>
          <w:tcPr>
            <w:tcW w:w="7298" w:type="dxa"/>
          </w:tcPr>
          <w:p w14:paraId="2B94DA9B" w14:textId="77777777" w:rsidR="001D086A" w:rsidRPr="004D004E" w:rsidRDefault="00337CD8" w:rsidP="009505B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201</w:t>
            </w:r>
            <w:r w:rsidR="009505B4">
              <w:rPr>
                <w:rStyle w:val="Hyperlink"/>
                <w:rFonts w:ascii="Arial" w:hAnsi="Arial" w:cs="Arial"/>
                <w:color w:val="002060"/>
                <w:sz w:val="24"/>
                <w:szCs w:val="24"/>
                <w:u w:val="none"/>
              </w:rPr>
              <w:t>7</w:t>
            </w:r>
            <w:r w:rsidR="00957744" w:rsidRPr="004D004E">
              <w:rPr>
                <w:rStyle w:val="Hyperlink"/>
                <w:rFonts w:ascii="Arial" w:hAnsi="Arial" w:cs="Arial"/>
                <w:color w:val="002060"/>
                <w:sz w:val="24"/>
                <w:szCs w:val="24"/>
                <w:u w:val="none"/>
              </w:rPr>
              <w:t>-1</w:t>
            </w:r>
            <w:r w:rsidR="009505B4">
              <w:rPr>
                <w:rStyle w:val="Hyperlink"/>
                <w:rFonts w:ascii="Arial" w:hAnsi="Arial" w:cs="Arial"/>
                <w:color w:val="002060"/>
                <w:sz w:val="24"/>
                <w:szCs w:val="24"/>
                <w:u w:val="none"/>
              </w:rPr>
              <w:t>8</w:t>
            </w:r>
            <w:r w:rsidR="001D086A" w:rsidRPr="004D004E">
              <w:rPr>
                <w:rStyle w:val="Hyperlink"/>
                <w:rFonts w:ascii="Arial" w:hAnsi="Arial" w:cs="Arial"/>
                <w:color w:val="002060"/>
                <w:sz w:val="24"/>
                <w:szCs w:val="24"/>
                <w:u w:val="none"/>
              </w:rPr>
              <w:t xml:space="preserve"> Financia</w:t>
            </w:r>
            <w:r w:rsidR="001D086A" w:rsidRPr="004D004E">
              <w:rPr>
                <w:rStyle w:val="Hyperlink"/>
                <w:rFonts w:ascii="Arial" w:hAnsi="Arial" w:cs="Arial"/>
                <w:color w:val="002060"/>
                <w:sz w:val="24"/>
                <w:szCs w:val="24"/>
                <w:u w:val="none"/>
              </w:rPr>
              <w:t>l</w:t>
            </w:r>
            <w:r w:rsidR="001D086A" w:rsidRPr="004D004E">
              <w:rPr>
                <w:rStyle w:val="Hyperlink"/>
                <w:rFonts w:ascii="Arial" w:hAnsi="Arial" w:cs="Arial"/>
                <w:color w:val="002060"/>
                <w:sz w:val="24"/>
                <w:szCs w:val="24"/>
                <w:u w:val="none"/>
              </w:rPr>
              <w:t xml:space="preserve"> Difficulties</w:t>
            </w:r>
          </w:p>
        </w:tc>
        <w:tc>
          <w:tcPr>
            <w:tcW w:w="1617" w:type="dxa"/>
          </w:tcPr>
          <w:p w14:paraId="08932C14" w14:textId="77777777" w:rsidR="001D086A" w:rsidRPr="00545538" w:rsidRDefault="001E3957"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17</w:t>
            </w:r>
          </w:p>
        </w:tc>
      </w:tr>
      <w:tr w:rsidR="001D086A" w:rsidRPr="00545538" w14:paraId="5E08DABE" w14:textId="77777777" w:rsidTr="001D086A">
        <w:tc>
          <w:tcPr>
            <w:tcW w:w="1313" w:type="dxa"/>
          </w:tcPr>
          <w:p w14:paraId="78E2BCC1" w14:textId="77777777" w:rsidR="001D086A" w:rsidRPr="004D004E" w:rsidRDefault="001D086A" w:rsidP="00567BD8">
            <w:pPr>
              <w:numPr>
                <w:ilvl w:val="0"/>
                <w:numId w:val="6"/>
              </w:numPr>
              <w:spacing w:before="120" w:line="240" w:lineRule="auto"/>
              <w:jc w:val="center"/>
              <w:rPr>
                <w:rFonts w:ascii="Arial" w:hAnsi="Arial" w:cs="Arial"/>
                <w:color w:val="002060"/>
                <w:sz w:val="24"/>
                <w:szCs w:val="24"/>
              </w:rPr>
            </w:pPr>
          </w:p>
        </w:tc>
        <w:tc>
          <w:tcPr>
            <w:tcW w:w="7298" w:type="dxa"/>
          </w:tcPr>
          <w:p w14:paraId="2D7043C8" w14:textId="77777777" w:rsidR="001D086A" w:rsidRPr="004D004E" w:rsidRDefault="001D086A"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Cashflow</w:t>
            </w:r>
          </w:p>
        </w:tc>
        <w:tc>
          <w:tcPr>
            <w:tcW w:w="1617" w:type="dxa"/>
          </w:tcPr>
          <w:p w14:paraId="46E51950" w14:textId="77777777" w:rsidR="001D086A" w:rsidRPr="00545538" w:rsidRDefault="001E3957"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17 - 18</w:t>
            </w:r>
          </w:p>
        </w:tc>
      </w:tr>
      <w:tr w:rsidR="001D086A" w:rsidRPr="00545538" w14:paraId="27062FCA" w14:textId="77777777" w:rsidTr="001D086A">
        <w:tc>
          <w:tcPr>
            <w:tcW w:w="1313" w:type="dxa"/>
          </w:tcPr>
          <w:p w14:paraId="14BC8C35" w14:textId="77777777" w:rsidR="001D086A" w:rsidRPr="004D004E" w:rsidRDefault="001D086A" w:rsidP="00567BD8">
            <w:pPr>
              <w:numPr>
                <w:ilvl w:val="0"/>
                <w:numId w:val="6"/>
              </w:numPr>
              <w:spacing w:before="120" w:line="240" w:lineRule="auto"/>
              <w:jc w:val="center"/>
              <w:rPr>
                <w:rFonts w:ascii="Arial" w:hAnsi="Arial" w:cs="Arial"/>
                <w:color w:val="002060"/>
                <w:sz w:val="24"/>
                <w:szCs w:val="24"/>
              </w:rPr>
            </w:pPr>
          </w:p>
        </w:tc>
        <w:tc>
          <w:tcPr>
            <w:tcW w:w="7298" w:type="dxa"/>
          </w:tcPr>
          <w:p w14:paraId="205B9749" w14:textId="77777777" w:rsidR="001D086A" w:rsidRPr="004D004E" w:rsidRDefault="001D086A" w:rsidP="00F14D84">
            <w:pPr>
              <w:spacing w:before="120" w:line="240" w:lineRule="auto"/>
              <w:rPr>
                <w:rStyle w:val="Hyperlink"/>
                <w:rFonts w:ascii="Arial" w:hAnsi="Arial" w:cs="Arial"/>
                <w:color w:val="002060"/>
                <w:sz w:val="24"/>
                <w:szCs w:val="24"/>
                <w:u w:val="none"/>
              </w:rPr>
            </w:pPr>
            <w:r w:rsidRPr="004D004E">
              <w:rPr>
                <w:rStyle w:val="Hyperlink"/>
                <w:rFonts w:ascii="Arial" w:hAnsi="Arial" w:cs="Arial"/>
                <w:color w:val="002060"/>
                <w:sz w:val="24"/>
                <w:szCs w:val="24"/>
                <w:u w:val="none"/>
              </w:rPr>
              <w:t xml:space="preserve">Useful </w:t>
            </w:r>
            <w:r w:rsidRPr="004D004E">
              <w:rPr>
                <w:rStyle w:val="Hyperlink"/>
                <w:rFonts w:ascii="Arial" w:hAnsi="Arial" w:cs="Arial"/>
                <w:color w:val="002060"/>
                <w:sz w:val="24"/>
                <w:szCs w:val="24"/>
                <w:u w:val="none"/>
              </w:rPr>
              <w:t>C</w:t>
            </w:r>
            <w:r w:rsidRPr="004D004E">
              <w:rPr>
                <w:rStyle w:val="Hyperlink"/>
                <w:rFonts w:ascii="Arial" w:hAnsi="Arial" w:cs="Arial"/>
                <w:color w:val="002060"/>
                <w:sz w:val="24"/>
                <w:szCs w:val="24"/>
                <w:u w:val="none"/>
              </w:rPr>
              <w:t>o</w:t>
            </w:r>
            <w:r w:rsidRPr="004D004E">
              <w:rPr>
                <w:rStyle w:val="Hyperlink"/>
                <w:rFonts w:ascii="Arial" w:hAnsi="Arial" w:cs="Arial"/>
                <w:color w:val="002060"/>
                <w:sz w:val="24"/>
                <w:szCs w:val="24"/>
                <w:u w:val="none"/>
              </w:rPr>
              <w:t>n</w:t>
            </w:r>
            <w:r w:rsidRPr="004D004E">
              <w:rPr>
                <w:rStyle w:val="Hyperlink"/>
                <w:rFonts w:ascii="Arial" w:hAnsi="Arial" w:cs="Arial"/>
                <w:color w:val="002060"/>
                <w:sz w:val="24"/>
                <w:szCs w:val="24"/>
                <w:u w:val="none"/>
              </w:rPr>
              <w:t>t</w:t>
            </w:r>
            <w:r w:rsidRPr="004D004E">
              <w:rPr>
                <w:rStyle w:val="Hyperlink"/>
                <w:rFonts w:ascii="Arial" w:hAnsi="Arial" w:cs="Arial"/>
                <w:color w:val="002060"/>
                <w:sz w:val="24"/>
                <w:szCs w:val="24"/>
                <w:u w:val="none"/>
              </w:rPr>
              <w:t>acts</w:t>
            </w:r>
          </w:p>
        </w:tc>
        <w:tc>
          <w:tcPr>
            <w:tcW w:w="1617" w:type="dxa"/>
          </w:tcPr>
          <w:p w14:paraId="74C790AD" w14:textId="77777777" w:rsidR="001D086A" w:rsidRPr="00545538" w:rsidRDefault="001E3957" w:rsidP="00F14D84">
            <w:pPr>
              <w:spacing w:before="120" w:line="240" w:lineRule="auto"/>
              <w:jc w:val="center"/>
              <w:rPr>
                <w:rFonts w:ascii="Arial" w:hAnsi="Arial" w:cs="Arial"/>
                <w:color w:val="002060"/>
                <w:sz w:val="24"/>
                <w:szCs w:val="24"/>
              </w:rPr>
            </w:pPr>
            <w:r w:rsidRPr="00545538">
              <w:rPr>
                <w:rFonts w:ascii="Arial" w:hAnsi="Arial" w:cs="Arial"/>
                <w:color w:val="002060"/>
                <w:sz w:val="24"/>
                <w:szCs w:val="24"/>
              </w:rPr>
              <w:t>18</w:t>
            </w:r>
          </w:p>
        </w:tc>
      </w:tr>
    </w:tbl>
    <w:p w14:paraId="33642470" w14:textId="77777777" w:rsidR="00F978C4" w:rsidRDefault="00F978C4" w:rsidP="00D8518A">
      <w:pPr>
        <w:pStyle w:val="Heading1"/>
        <w:rPr>
          <w:color w:val="44546A"/>
        </w:rPr>
      </w:pPr>
      <w:bookmarkStart w:id="0" w:name="_DEADLINES_1"/>
      <w:bookmarkEnd w:id="0"/>
    </w:p>
    <w:p w14:paraId="23D69E2D" w14:textId="77777777" w:rsidR="00D8518A" w:rsidRPr="00BF7C6F" w:rsidRDefault="00D8518A" w:rsidP="00D8518A">
      <w:pPr>
        <w:pStyle w:val="Heading1"/>
        <w:rPr>
          <w:rFonts w:ascii="Arial" w:hAnsi="Arial" w:cs="Arial"/>
          <w:b/>
          <w:color w:val="002060"/>
          <w:sz w:val="24"/>
          <w:szCs w:val="24"/>
        </w:rPr>
      </w:pPr>
      <w:r w:rsidRPr="00BF7C6F">
        <w:rPr>
          <w:rFonts w:ascii="Arial" w:hAnsi="Arial" w:cs="Arial"/>
          <w:b/>
          <w:color w:val="002060"/>
          <w:sz w:val="24"/>
          <w:szCs w:val="24"/>
        </w:rPr>
        <w:t>Note</w:t>
      </w:r>
    </w:p>
    <w:p w14:paraId="7B7EF4BE" w14:textId="77777777" w:rsidR="00D8518A" w:rsidRPr="00BF7C6F" w:rsidRDefault="00D8518A" w:rsidP="00D8518A">
      <w:pPr>
        <w:rPr>
          <w:rFonts w:ascii="Arial" w:hAnsi="Arial" w:cs="Arial"/>
          <w:color w:val="002060"/>
          <w:sz w:val="24"/>
          <w:szCs w:val="24"/>
        </w:rPr>
      </w:pPr>
      <w:r w:rsidRPr="00BF7C6F">
        <w:rPr>
          <w:rStyle w:val="Hyperlink"/>
          <w:rFonts w:ascii="Arial" w:hAnsi="Arial" w:cs="Arial"/>
          <w:color w:val="002060"/>
          <w:sz w:val="24"/>
          <w:szCs w:val="24"/>
          <w:u w:val="none"/>
        </w:rPr>
        <w:t xml:space="preserve">Schools Forum papers </w:t>
      </w:r>
      <w:r w:rsidR="000E7CEB" w:rsidRPr="00BF7C6F">
        <w:rPr>
          <w:rStyle w:val="Hyperlink"/>
          <w:rFonts w:ascii="Arial" w:hAnsi="Arial" w:cs="Arial"/>
          <w:color w:val="002060"/>
          <w:sz w:val="24"/>
          <w:szCs w:val="24"/>
          <w:u w:val="none"/>
        </w:rPr>
        <w:t xml:space="preserve">are on </w:t>
      </w:r>
      <w:r w:rsidRPr="00BF7C6F">
        <w:rPr>
          <w:rStyle w:val="Hyperlink"/>
          <w:rFonts w:ascii="Arial" w:hAnsi="Arial" w:cs="Arial"/>
          <w:color w:val="002060"/>
          <w:sz w:val="24"/>
          <w:szCs w:val="24"/>
          <w:u w:val="none"/>
        </w:rPr>
        <w:t xml:space="preserve">the </w:t>
      </w:r>
      <w:r w:rsidRPr="00BF7C6F">
        <w:rPr>
          <w:rFonts w:ascii="Arial" w:hAnsi="Arial" w:cs="Arial"/>
          <w:color w:val="002060"/>
          <w:sz w:val="24"/>
          <w:szCs w:val="24"/>
        </w:rPr>
        <w:t>Suffolk Learning website</w:t>
      </w:r>
      <w:r w:rsidR="00A73F54" w:rsidRPr="00BF7C6F">
        <w:rPr>
          <w:rFonts w:ascii="Arial" w:hAnsi="Arial" w:cs="Arial"/>
          <w:color w:val="002060"/>
          <w:sz w:val="24"/>
          <w:szCs w:val="24"/>
        </w:rPr>
        <w:t>.</w:t>
      </w:r>
    </w:p>
    <w:p w14:paraId="50801967" w14:textId="77777777" w:rsidR="00F23083" w:rsidRPr="005979CE" w:rsidRDefault="00F978C4" w:rsidP="00B2052B">
      <w:pPr>
        <w:pStyle w:val="Heading1"/>
        <w:jc w:val="center"/>
        <w:rPr>
          <w:rFonts w:ascii="Arial" w:hAnsi="Arial" w:cs="Arial"/>
          <w:color w:val="002060"/>
          <w:sz w:val="24"/>
          <w:szCs w:val="24"/>
        </w:rPr>
      </w:pPr>
      <w:bookmarkStart w:id="1" w:name="_DEADLINES"/>
      <w:bookmarkEnd w:id="1"/>
      <w:r w:rsidRPr="005979CE">
        <w:rPr>
          <w:rFonts w:ascii="Arial" w:hAnsi="Arial" w:cs="Arial"/>
          <w:color w:val="002060"/>
          <w:sz w:val="24"/>
          <w:szCs w:val="24"/>
        </w:rPr>
        <w:lastRenderedPageBreak/>
        <w:t>D</w:t>
      </w:r>
      <w:r w:rsidR="00F23083" w:rsidRPr="005979CE">
        <w:rPr>
          <w:rFonts w:ascii="Arial" w:hAnsi="Arial" w:cs="Arial"/>
          <w:color w:val="002060"/>
          <w:sz w:val="24"/>
          <w:szCs w:val="24"/>
        </w:rPr>
        <w:t>EADLINES</w:t>
      </w:r>
    </w:p>
    <w:p w14:paraId="5D5B7256" w14:textId="77777777" w:rsidR="00F23083" w:rsidRDefault="00F23083" w:rsidP="00F23083">
      <w:pPr>
        <w:rPr>
          <w:color w:val="002060"/>
          <w:highlight w:val="magenta"/>
        </w:rPr>
      </w:pPr>
    </w:p>
    <w:p w14:paraId="183E38FE" w14:textId="77777777" w:rsidR="00A46C3B" w:rsidRPr="00B62368" w:rsidRDefault="00A46C3B" w:rsidP="00F23083">
      <w:pPr>
        <w:rPr>
          <w:color w:val="002060"/>
          <w:highlight w:val="magenta"/>
        </w:rPr>
      </w:pPr>
    </w:p>
    <w:tbl>
      <w:tblPr>
        <w:tblW w:w="917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8"/>
        <w:gridCol w:w="2200"/>
      </w:tblGrid>
      <w:tr w:rsidR="00F23083" w:rsidRPr="004D004E" w14:paraId="247A4779" w14:textId="77777777" w:rsidTr="00F14D84">
        <w:tc>
          <w:tcPr>
            <w:tcW w:w="6978" w:type="dxa"/>
            <w:shd w:val="clear" w:color="auto" w:fill="CCFFFF"/>
            <w:vAlign w:val="center"/>
          </w:tcPr>
          <w:p w14:paraId="261D2365" w14:textId="77777777" w:rsidR="00F23083" w:rsidRPr="004D004E" w:rsidRDefault="00F23083" w:rsidP="00F14D84">
            <w:pPr>
              <w:spacing w:before="120" w:line="240" w:lineRule="auto"/>
              <w:rPr>
                <w:rFonts w:ascii="Arial" w:hAnsi="Arial" w:cs="Arial"/>
                <w:b/>
                <w:color w:val="002060"/>
                <w:sz w:val="24"/>
                <w:szCs w:val="24"/>
              </w:rPr>
            </w:pPr>
            <w:r w:rsidRPr="004D004E">
              <w:rPr>
                <w:rFonts w:ascii="Arial" w:hAnsi="Arial" w:cs="Arial"/>
                <w:b/>
                <w:color w:val="002060"/>
                <w:sz w:val="24"/>
                <w:szCs w:val="24"/>
              </w:rPr>
              <w:t>Action</w:t>
            </w:r>
          </w:p>
        </w:tc>
        <w:tc>
          <w:tcPr>
            <w:tcW w:w="2200" w:type="dxa"/>
            <w:shd w:val="clear" w:color="auto" w:fill="CCFFFF"/>
            <w:vAlign w:val="center"/>
          </w:tcPr>
          <w:p w14:paraId="46E3993B" w14:textId="77777777" w:rsidR="00F23083" w:rsidRPr="004D004E" w:rsidRDefault="00F23083" w:rsidP="00F14D84">
            <w:pPr>
              <w:spacing w:before="120" w:line="240" w:lineRule="auto"/>
              <w:jc w:val="center"/>
              <w:rPr>
                <w:rFonts w:ascii="Arial" w:hAnsi="Arial" w:cs="Arial"/>
                <w:b/>
                <w:color w:val="002060"/>
                <w:sz w:val="24"/>
                <w:szCs w:val="24"/>
              </w:rPr>
            </w:pPr>
            <w:r w:rsidRPr="004D004E">
              <w:rPr>
                <w:rFonts w:ascii="Arial" w:hAnsi="Arial" w:cs="Arial"/>
                <w:b/>
                <w:color w:val="002060"/>
                <w:sz w:val="24"/>
                <w:szCs w:val="24"/>
              </w:rPr>
              <w:t>Deadline</w:t>
            </w:r>
          </w:p>
        </w:tc>
      </w:tr>
      <w:tr w:rsidR="00F23083" w:rsidRPr="004D004E" w14:paraId="003B64D5" w14:textId="77777777" w:rsidTr="00F14D84">
        <w:tc>
          <w:tcPr>
            <w:tcW w:w="6978" w:type="dxa"/>
            <w:vAlign w:val="center"/>
          </w:tcPr>
          <w:p w14:paraId="0214BB09" w14:textId="77777777" w:rsidR="00F23083" w:rsidRPr="004D004E" w:rsidRDefault="00635B4E" w:rsidP="00F14D84">
            <w:pPr>
              <w:spacing w:before="120" w:line="240" w:lineRule="auto"/>
              <w:rPr>
                <w:rFonts w:ascii="Arial" w:hAnsi="Arial" w:cs="Arial"/>
                <w:b/>
                <w:bCs/>
                <w:color w:val="002060"/>
                <w:sz w:val="24"/>
                <w:szCs w:val="24"/>
              </w:rPr>
            </w:pPr>
            <w:r w:rsidRPr="004D004E">
              <w:rPr>
                <w:rFonts w:ascii="Arial" w:hAnsi="Arial" w:cs="Arial"/>
                <w:b/>
                <w:bCs/>
                <w:color w:val="002060"/>
                <w:sz w:val="24"/>
                <w:szCs w:val="24"/>
              </w:rPr>
              <w:t>2017-18</w:t>
            </w:r>
            <w:r w:rsidR="009713F1" w:rsidRPr="004D004E">
              <w:rPr>
                <w:rFonts w:ascii="Arial" w:hAnsi="Arial" w:cs="Arial"/>
                <w:b/>
                <w:bCs/>
                <w:color w:val="002060"/>
                <w:sz w:val="24"/>
                <w:szCs w:val="24"/>
              </w:rPr>
              <w:t xml:space="preserve"> Budget Plan a</w:t>
            </w:r>
            <w:r w:rsidR="00F23083" w:rsidRPr="004D004E">
              <w:rPr>
                <w:rFonts w:ascii="Arial" w:hAnsi="Arial" w:cs="Arial"/>
                <w:b/>
                <w:bCs/>
                <w:color w:val="002060"/>
                <w:sz w:val="24"/>
                <w:szCs w:val="24"/>
              </w:rPr>
              <w:t>pproved by Governors</w:t>
            </w:r>
          </w:p>
          <w:p w14:paraId="70580615" w14:textId="77777777" w:rsidR="00F23083" w:rsidRPr="004D004E" w:rsidRDefault="00635B4E" w:rsidP="004E2DA1">
            <w:pPr>
              <w:spacing w:before="120" w:line="240" w:lineRule="auto"/>
              <w:rPr>
                <w:rFonts w:ascii="Arial" w:hAnsi="Arial" w:cs="Arial"/>
                <w:bCs/>
                <w:color w:val="002060"/>
                <w:sz w:val="24"/>
                <w:szCs w:val="24"/>
              </w:rPr>
            </w:pPr>
            <w:r w:rsidRPr="004D004E">
              <w:rPr>
                <w:rFonts w:ascii="Arial" w:hAnsi="Arial" w:cs="Arial"/>
                <w:bCs/>
                <w:color w:val="002060"/>
                <w:sz w:val="24"/>
                <w:szCs w:val="24"/>
              </w:rPr>
              <w:t>2017-18</w:t>
            </w:r>
            <w:r w:rsidR="00F23083" w:rsidRPr="004D004E">
              <w:rPr>
                <w:rFonts w:ascii="Arial" w:hAnsi="Arial" w:cs="Arial"/>
                <w:bCs/>
                <w:color w:val="002060"/>
                <w:sz w:val="24"/>
                <w:szCs w:val="24"/>
              </w:rPr>
              <w:t xml:space="preserve"> one-year Budget Plan must be approved by Governors </w:t>
            </w:r>
          </w:p>
        </w:tc>
        <w:tc>
          <w:tcPr>
            <w:tcW w:w="2200" w:type="dxa"/>
            <w:vAlign w:val="center"/>
          </w:tcPr>
          <w:p w14:paraId="7BEE4E36" w14:textId="77777777" w:rsidR="00F23083" w:rsidRPr="004D004E" w:rsidRDefault="001E6548" w:rsidP="00F14D84">
            <w:pPr>
              <w:spacing w:before="120" w:line="240" w:lineRule="auto"/>
              <w:jc w:val="center"/>
              <w:rPr>
                <w:rFonts w:ascii="Arial" w:hAnsi="Arial" w:cs="Arial"/>
                <w:bCs/>
                <w:color w:val="002060"/>
                <w:sz w:val="24"/>
                <w:szCs w:val="24"/>
              </w:rPr>
            </w:pPr>
            <w:r w:rsidRPr="004D004E">
              <w:rPr>
                <w:rFonts w:ascii="Arial" w:hAnsi="Arial" w:cs="Arial"/>
                <w:bCs/>
                <w:color w:val="002060"/>
                <w:sz w:val="24"/>
                <w:szCs w:val="24"/>
              </w:rPr>
              <w:t>31</w:t>
            </w:r>
            <w:r w:rsidR="007D5883" w:rsidRPr="004D004E">
              <w:rPr>
                <w:rFonts w:ascii="Arial" w:hAnsi="Arial" w:cs="Arial"/>
                <w:bCs/>
                <w:color w:val="002060"/>
                <w:sz w:val="24"/>
                <w:szCs w:val="24"/>
              </w:rPr>
              <w:t xml:space="preserve"> March 201</w:t>
            </w:r>
            <w:r w:rsidR="00635B4E" w:rsidRPr="004D004E">
              <w:rPr>
                <w:rFonts w:ascii="Arial" w:hAnsi="Arial" w:cs="Arial"/>
                <w:bCs/>
                <w:color w:val="002060"/>
                <w:sz w:val="24"/>
                <w:szCs w:val="24"/>
              </w:rPr>
              <w:t>7</w:t>
            </w:r>
          </w:p>
        </w:tc>
      </w:tr>
      <w:tr w:rsidR="00F23083" w:rsidRPr="004D004E" w14:paraId="684F9852" w14:textId="77777777" w:rsidTr="00F14D84">
        <w:tc>
          <w:tcPr>
            <w:tcW w:w="6978" w:type="dxa"/>
            <w:vAlign w:val="center"/>
          </w:tcPr>
          <w:p w14:paraId="0197F28F" w14:textId="77777777" w:rsidR="00F23083" w:rsidRPr="004D004E" w:rsidRDefault="00635B4E" w:rsidP="00F14D84">
            <w:pPr>
              <w:spacing w:before="120" w:line="240" w:lineRule="auto"/>
              <w:rPr>
                <w:rFonts w:ascii="Arial" w:hAnsi="Arial" w:cs="Arial"/>
                <w:b/>
                <w:bCs/>
                <w:color w:val="002060"/>
                <w:sz w:val="24"/>
                <w:szCs w:val="24"/>
              </w:rPr>
            </w:pPr>
            <w:r w:rsidRPr="004D004E">
              <w:rPr>
                <w:rFonts w:ascii="Arial" w:hAnsi="Arial" w:cs="Arial"/>
                <w:b/>
                <w:bCs/>
                <w:color w:val="002060"/>
                <w:sz w:val="24"/>
                <w:szCs w:val="24"/>
              </w:rPr>
              <w:t>2017-18</w:t>
            </w:r>
            <w:r w:rsidR="00F23083" w:rsidRPr="004D004E">
              <w:rPr>
                <w:rFonts w:ascii="Arial" w:hAnsi="Arial" w:cs="Arial"/>
                <w:b/>
                <w:bCs/>
                <w:color w:val="002060"/>
                <w:sz w:val="24"/>
                <w:szCs w:val="24"/>
              </w:rPr>
              <w:t xml:space="preserve"> Budget Toolkit with the LA</w:t>
            </w:r>
          </w:p>
          <w:p w14:paraId="3D410DC0" w14:textId="77777777" w:rsidR="00F23083" w:rsidRPr="004D004E" w:rsidRDefault="00635B4E" w:rsidP="00F14D84">
            <w:pPr>
              <w:spacing w:before="120" w:line="240" w:lineRule="auto"/>
              <w:rPr>
                <w:rFonts w:ascii="Arial" w:hAnsi="Arial" w:cs="Arial"/>
                <w:bCs/>
                <w:color w:val="002060"/>
                <w:sz w:val="24"/>
                <w:szCs w:val="24"/>
              </w:rPr>
            </w:pPr>
            <w:r w:rsidRPr="004D004E">
              <w:rPr>
                <w:rFonts w:ascii="Arial" w:hAnsi="Arial" w:cs="Arial"/>
                <w:bCs/>
                <w:color w:val="002060"/>
                <w:sz w:val="24"/>
                <w:szCs w:val="24"/>
              </w:rPr>
              <w:t>2017-18</w:t>
            </w:r>
            <w:r w:rsidR="00F23083" w:rsidRPr="004D004E">
              <w:rPr>
                <w:rFonts w:ascii="Arial" w:hAnsi="Arial" w:cs="Arial"/>
                <w:bCs/>
                <w:color w:val="002060"/>
                <w:sz w:val="24"/>
                <w:szCs w:val="24"/>
              </w:rPr>
              <w:t xml:space="preserve"> Budget Toolkit (containing the one-year budget) must be with the LA </w:t>
            </w:r>
          </w:p>
          <w:p w14:paraId="03B950A3" w14:textId="77777777" w:rsidR="00420A73" w:rsidRPr="004D004E" w:rsidRDefault="005E5DF8" w:rsidP="00F14D84">
            <w:pPr>
              <w:spacing w:before="120" w:line="240" w:lineRule="auto"/>
              <w:rPr>
                <w:rFonts w:ascii="Arial" w:hAnsi="Arial" w:cs="Arial"/>
                <w:bCs/>
                <w:color w:val="002060"/>
                <w:sz w:val="24"/>
                <w:szCs w:val="24"/>
              </w:rPr>
            </w:pPr>
            <w:r w:rsidRPr="00B62368">
              <w:rPr>
                <w:rFonts w:ascii="Arial" w:hAnsi="Arial" w:cs="Arial"/>
                <w:color w:val="002060"/>
                <w:sz w:val="24"/>
                <w:szCs w:val="24"/>
                <w:u w:val="single"/>
              </w:rPr>
              <w:t>Submit via AVCO</w:t>
            </w:r>
          </w:p>
        </w:tc>
        <w:tc>
          <w:tcPr>
            <w:tcW w:w="2200" w:type="dxa"/>
            <w:vAlign w:val="center"/>
          </w:tcPr>
          <w:p w14:paraId="775739C1" w14:textId="77777777" w:rsidR="00F23083" w:rsidRPr="004D004E" w:rsidRDefault="00635B4E" w:rsidP="00F14D84">
            <w:pPr>
              <w:spacing w:before="120" w:line="240" w:lineRule="auto"/>
              <w:jc w:val="center"/>
              <w:rPr>
                <w:rFonts w:ascii="Arial" w:hAnsi="Arial" w:cs="Arial"/>
                <w:bCs/>
                <w:color w:val="002060"/>
                <w:sz w:val="24"/>
                <w:szCs w:val="24"/>
              </w:rPr>
            </w:pPr>
            <w:r w:rsidRPr="004D004E">
              <w:rPr>
                <w:rFonts w:ascii="Arial" w:hAnsi="Arial" w:cs="Arial"/>
                <w:bCs/>
                <w:color w:val="002060"/>
                <w:sz w:val="24"/>
                <w:szCs w:val="24"/>
              </w:rPr>
              <w:t>28</w:t>
            </w:r>
            <w:r w:rsidR="004E2DA1" w:rsidRPr="004D004E">
              <w:rPr>
                <w:rFonts w:ascii="Arial" w:hAnsi="Arial" w:cs="Arial"/>
                <w:bCs/>
                <w:color w:val="002060"/>
                <w:sz w:val="24"/>
                <w:szCs w:val="24"/>
              </w:rPr>
              <w:t xml:space="preserve"> April 201</w:t>
            </w:r>
            <w:r w:rsidRPr="004D004E">
              <w:rPr>
                <w:rFonts w:ascii="Arial" w:hAnsi="Arial" w:cs="Arial"/>
                <w:bCs/>
                <w:color w:val="002060"/>
                <w:sz w:val="24"/>
                <w:szCs w:val="24"/>
              </w:rPr>
              <w:t>7</w:t>
            </w:r>
          </w:p>
        </w:tc>
      </w:tr>
      <w:tr w:rsidR="00F23083" w:rsidRPr="004D004E" w14:paraId="364B4397" w14:textId="77777777" w:rsidTr="00F14D84">
        <w:tc>
          <w:tcPr>
            <w:tcW w:w="6978" w:type="dxa"/>
            <w:vAlign w:val="center"/>
          </w:tcPr>
          <w:p w14:paraId="509381B1" w14:textId="77777777" w:rsidR="00F23083" w:rsidRPr="004D004E" w:rsidRDefault="00F23083" w:rsidP="00F14D84">
            <w:pPr>
              <w:spacing w:before="120" w:line="240" w:lineRule="auto"/>
              <w:rPr>
                <w:rFonts w:ascii="Arial" w:hAnsi="Arial" w:cs="Arial"/>
                <w:b/>
                <w:bCs/>
                <w:color w:val="002060"/>
                <w:sz w:val="24"/>
                <w:szCs w:val="24"/>
              </w:rPr>
            </w:pPr>
            <w:r w:rsidRPr="004D004E">
              <w:rPr>
                <w:rFonts w:ascii="Arial" w:hAnsi="Arial" w:cs="Arial"/>
                <w:b/>
                <w:bCs/>
                <w:color w:val="002060"/>
                <w:sz w:val="24"/>
                <w:szCs w:val="24"/>
              </w:rPr>
              <w:t>2-Year</w:t>
            </w:r>
            <w:r w:rsidR="00493AD5" w:rsidRPr="004D004E">
              <w:rPr>
                <w:rFonts w:ascii="Arial" w:hAnsi="Arial" w:cs="Arial"/>
                <w:b/>
                <w:bCs/>
                <w:color w:val="002060"/>
                <w:sz w:val="24"/>
                <w:szCs w:val="24"/>
              </w:rPr>
              <w:t xml:space="preserve"> (201</w:t>
            </w:r>
            <w:r w:rsidR="00635B4E" w:rsidRPr="004D004E">
              <w:rPr>
                <w:rFonts w:ascii="Arial" w:hAnsi="Arial" w:cs="Arial"/>
                <w:b/>
                <w:bCs/>
                <w:color w:val="002060"/>
                <w:sz w:val="24"/>
                <w:szCs w:val="24"/>
              </w:rPr>
              <w:t>8</w:t>
            </w:r>
            <w:r w:rsidR="00935D74" w:rsidRPr="004D004E">
              <w:rPr>
                <w:rFonts w:ascii="Arial" w:hAnsi="Arial" w:cs="Arial"/>
                <w:b/>
                <w:bCs/>
                <w:color w:val="002060"/>
                <w:sz w:val="24"/>
                <w:szCs w:val="24"/>
              </w:rPr>
              <w:t>-</w:t>
            </w:r>
            <w:r w:rsidR="00A52AB6" w:rsidRPr="004D004E">
              <w:rPr>
                <w:rFonts w:ascii="Arial" w:hAnsi="Arial" w:cs="Arial"/>
                <w:b/>
                <w:bCs/>
                <w:color w:val="002060"/>
                <w:sz w:val="24"/>
                <w:szCs w:val="24"/>
              </w:rPr>
              <w:t>1</w:t>
            </w:r>
            <w:r w:rsidR="00635B4E" w:rsidRPr="004D004E">
              <w:rPr>
                <w:rFonts w:ascii="Arial" w:hAnsi="Arial" w:cs="Arial"/>
                <w:b/>
                <w:bCs/>
                <w:color w:val="002060"/>
                <w:sz w:val="24"/>
                <w:szCs w:val="24"/>
              </w:rPr>
              <w:t>9</w:t>
            </w:r>
            <w:r w:rsidR="00C86AFB" w:rsidRPr="004D004E">
              <w:rPr>
                <w:rFonts w:ascii="Arial" w:hAnsi="Arial" w:cs="Arial"/>
                <w:b/>
                <w:bCs/>
                <w:color w:val="002060"/>
                <w:sz w:val="24"/>
                <w:szCs w:val="24"/>
              </w:rPr>
              <w:t xml:space="preserve"> &amp; </w:t>
            </w:r>
            <w:r w:rsidR="00A52AB6" w:rsidRPr="004D004E">
              <w:rPr>
                <w:rFonts w:ascii="Arial" w:hAnsi="Arial" w:cs="Arial"/>
                <w:b/>
                <w:bCs/>
                <w:color w:val="002060"/>
                <w:sz w:val="24"/>
                <w:szCs w:val="24"/>
              </w:rPr>
              <w:t>201</w:t>
            </w:r>
            <w:r w:rsidR="00635B4E" w:rsidRPr="004D004E">
              <w:rPr>
                <w:rFonts w:ascii="Arial" w:hAnsi="Arial" w:cs="Arial"/>
                <w:b/>
                <w:bCs/>
                <w:color w:val="002060"/>
                <w:sz w:val="24"/>
                <w:szCs w:val="24"/>
              </w:rPr>
              <w:t>9</w:t>
            </w:r>
            <w:r w:rsidR="00935D74" w:rsidRPr="004D004E">
              <w:rPr>
                <w:rFonts w:ascii="Arial" w:hAnsi="Arial" w:cs="Arial"/>
                <w:b/>
                <w:bCs/>
                <w:color w:val="002060"/>
                <w:sz w:val="24"/>
                <w:szCs w:val="24"/>
              </w:rPr>
              <w:t>-</w:t>
            </w:r>
            <w:r w:rsidR="00635B4E" w:rsidRPr="004D004E">
              <w:rPr>
                <w:rFonts w:ascii="Arial" w:hAnsi="Arial" w:cs="Arial"/>
                <w:b/>
                <w:bCs/>
                <w:color w:val="002060"/>
                <w:sz w:val="24"/>
                <w:szCs w:val="24"/>
              </w:rPr>
              <w:t>20</w:t>
            </w:r>
            <w:r w:rsidRPr="004D004E">
              <w:rPr>
                <w:rFonts w:ascii="Arial" w:hAnsi="Arial" w:cs="Arial"/>
                <w:b/>
                <w:bCs/>
                <w:color w:val="002060"/>
                <w:sz w:val="24"/>
                <w:szCs w:val="24"/>
              </w:rPr>
              <w:t>) Toolkit with the LA</w:t>
            </w:r>
          </w:p>
          <w:p w14:paraId="45E33F76" w14:textId="77777777" w:rsidR="00F23083" w:rsidRPr="004D004E" w:rsidRDefault="00F23083" w:rsidP="00F14D84">
            <w:pPr>
              <w:spacing w:before="120" w:line="240" w:lineRule="auto"/>
              <w:rPr>
                <w:rFonts w:ascii="Arial" w:hAnsi="Arial" w:cs="Arial"/>
                <w:bCs/>
                <w:color w:val="002060"/>
                <w:sz w:val="24"/>
                <w:szCs w:val="24"/>
              </w:rPr>
            </w:pPr>
            <w:r w:rsidRPr="004D004E">
              <w:rPr>
                <w:rFonts w:ascii="Arial" w:hAnsi="Arial" w:cs="Arial"/>
                <w:bCs/>
                <w:color w:val="002060"/>
                <w:sz w:val="24"/>
                <w:szCs w:val="24"/>
              </w:rPr>
              <w:t>2-Year</w:t>
            </w:r>
            <w:r w:rsidR="00A52AB6" w:rsidRPr="004D004E">
              <w:rPr>
                <w:rFonts w:ascii="Arial" w:hAnsi="Arial" w:cs="Arial"/>
                <w:bCs/>
                <w:color w:val="002060"/>
                <w:sz w:val="24"/>
                <w:szCs w:val="24"/>
              </w:rPr>
              <w:t xml:space="preserve"> budget plan</w:t>
            </w:r>
            <w:r w:rsidRPr="004D004E">
              <w:rPr>
                <w:rFonts w:ascii="Arial" w:hAnsi="Arial" w:cs="Arial"/>
                <w:bCs/>
                <w:color w:val="002060"/>
                <w:sz w:val="24"/>
                <w:szCs w:val="24"/>
              </w:rPr>
              <w:t xml:space="preserve"> must be with the LA  - must be signed off by Governors</w:t>
            </w:r>
          </w:p>
          <w:p w14:paraId="3A067BBE" w14:textId="77777777" w:rsidR="00420A73" w:rsidRPr="004D004E" w:rsidRDefault="005E5DF8" w:rsidP="00F14D84">
            <w:pPr>
              <w:spacing w:before="120" w:line="240" w:lineRule="auto"/>
              <w:rPr>
                <w:rFonts w:ascii="Arial" w:hAnsi="Arial" w:cs="Arial"/>
                <w:bCs/>
                <w:color w:val="002060"/>
                <w:sz w:val="24"/>
                <w:szCs w:val="24"/>
                <w:u w:val="single"/>
              </w:rPr>
            </w:pPr>
            <w:r w:rsidRPr="004D004E">
              <w:rPr>
                <w:rFonts w:ascii="Arial" w:hAnsi="Arial" w:cs="Arial"/>
                <w:bCs/>
                <w:color w:val="002060"/>
                <w:sz w:val="24"/>
                <w:szCs w:val="24"/>
                <w:u w:val="single"/>
              </w:rPr>
              <w:t>Submit via AVCO</w:t>
            </w:r>
          </w:p>
        </w:tc>
        <w:tc>
          <w:tcPr>
            <w:tcW w:w="2200" w:type="dxa"/>
            <w:vAlign w:val="center"/>
          </w:tcPr>
          <w:p w14:paraId="25C5F4C0" w14:textId="77777777" w:rsidR="00F23083" w:rsidRPr="004D004E" w:rsidRDefault="00635B4E" w:rsidP="004E2DA1">
            <w:pPr>
              <w:spacing w:before="120" w:line="240" w:lineRule="auto"/>
              <w:jc w:val="center"/>
              <w:rPr>
                <w:rFonts w:ascii="Arial" w:hAnsi="Arial" w:cs="Arial"/>
                <w:bCs/>
                <w:color w:val="002060"/>
                <w:sz w:val="24"/>
                <w:szCs w:val="24"/>
              </w:rPr>
            </w:pPr>
            <w:r w:rsidRPr="004D004E">
              <w:rPr>
                <w:rFonts w:ascii="Arial" w:hAnsi="Arial" w:cs="Arial"/>
                <w:bCs/>
                <w:color w:val="002060"/>
                <w:sz w:val="24"/>
                <w:szCs w:val="24"/>
              </w:rPr>
              <w:t>31</w:t>
            </w:r>
            <w:r w:rsidR="007D5883" w:rsidRPr="004D004E">
              <w:rPr>
                <w:rFonts w:ascii="Arial" w:hAnsi="Arial" w:cs="Arial"/>
                <w:bCs/>
                <w:color w:val="002060"/>
                <w:sz w:val="24"/>
                <w:szCs w:val="24"/>
              </w:rPr>
              <w:t xml:space="preserve"> May 201</w:t>
            </w:r>
            <w:r w:rsidRPr="004D004E">
              <w:rPr>
                <w:rFonts w:ascii="Arial" w:hAnsi="Arial" w:cs="Arial"/>
                <w:bCs/>
                <w:color w:val="002060"/>
                <w:sz w:val="24"/>
                <w:szCs w:val="24"/>
              </w:rPr>
              <w:t>7</w:t>
            </w:r>
          </w:p>
        </w:tc>
      </w:tr>
    </w:tbl>
    <w:p w14:paraId="006CC988" w14:textId="77777777" w:rsidR="00F23083" w:rsidRPr="00B62368" w:rsidRDefault="00F23083" w:rsidP="00F23083">
      <w:pPr>
        <w:rPr>
          <w:color w:val="002060"/>
          <w:highlight w:val="magenta"/>
        </w:rPr>
      </w:pPr>
    </w:p>
    <w:p w14:paraId="687C196E" w14:textId="77777777" w:rsidR="00F23083" w:rsidRPr="00B62368" w:rsidRDefault="00F23083" w:rsidP="00F23083">
      <w:pPr>
        <w:rPr>
          <w:color w:val="002060"/>
          <w:highlight w:val="magenta"/>
        </w:rPr>
      </w:pPr>
    </w:p>
    <w:p w14:paraId="7BE8858C" w14:textId="77777777" w:rsidR="00D8518A" w:rsidRPr="00B62368" w:rsidRDefault="00D8518A" w:rsidP="00F23083">
      <w:pPr>
        <w:rPr>
          <w:color w:val="002060"/>
          <w:highlight w:val="magenta"/>
        </w:rPr>
      </w:pPr>
    </w:p>
    <w:p w14:paraId="22584971" w14:textId="77777777" w:rsidR="00447790" w:rsidRPr="00B62368" w:rsidRDefault="00447790" w:rsidP="00D8518A">
      <w:pPr>
        <w:pStyle w:val="Heading2"/>
        <w:ind w:left="360" w:firstLine="360"/>
        <w:rPr>
          <w:color w:val="002060"/>
          <w:highlight w:val="magenta"/>
        </w:rPr>
      </w:pPr>
      <w:bookmarkStart w:id="2" w:name="_FOREWORD"/>
      <w:bookmarkEnd w:id="2"/>
    </w:p>
    <w:p w14:paraId="30063803" w14:textId="77777777" w:rsidR="00447790" w:rsidRPr="00B62368" w:rsidRDefault="00447790" w:rsidP="00447790">
      <w:pPr>
        <w:rPr>
          <w:color w:val="002060"/>
          <w:highlight w:val="magenta"/>
        </w:rPr>
      </w:pPr>
    </w:p>
    <w:p w14:paraId="799F9B43" w14:textId="77777777" w:rsidR="00447790" w:rsidRPr="00AF7136" w:rsidRDefault="00447790" w:rsidP="00447790">
      <w:pPr>
        <w:rPr>
          <w:color w:val="FF0000"/>
          <w:highlight w:val="magenta"/>
        </w:rPr>
      </w:pPr>
    </w:p>
    <w:p w14:paraId="7B1440D0" w14:textId="77777777" w:rsidR="00447790" w:rsidRPr="00AF7136" w:rsidRDefault="00447790" w:rsidP="00447790">
      <w:pPr>
        <w:rPr>
          <w:color w:val="FF0000"/>
          <w:highlight w:val="magenta"/>
        </w:rPr>
      </w:pPr>
    </w:p>
    <w:p w14:paraId="530765EB" w14:textId="77777777" w:rsidR="00447790" w:rsidRPr="00AF7136" w:rsidRDefault="00447790" w:rsidP="00447790">
      <w:pPr>
        <w:rPr>
          <w:color w:val="FF0000"/>
          <w:highlight w:val="magenta"/>
        </w:rPr>
      </w:pPr>
    </w:p>
    <w:p w14:paraId="5DDDDA09" w14:textId="77777777" w:rsidR="00447790" w:rsidRPr="00AF7136" w:rsidRDefault="00447790" w:rsidP="00447790">
      <w:pPr>
        <w:rPr>
          <w:color w:val="FF0000"/>
          <w:highlight w:val="magenta"/>
        </w:rPr>
      </w:pPr>
    </w:p>
    <w:p w14:paraId="23027A2A" w14:textId="77777777" w:rsidR="00447790" w:rsidRPr="00AF7136" w:rsidRDefault="00447790" w:rsidP="00447790">
      <w:pPr>
        <w:rPr>
          <w:color w:val="FF0000"/>
          <w:highlight w:val="magenta"/>
        </w:rPr>
      </w:pPr>
    </w:p>
    <w:p w14:paraId="31157081" w14:textId="77777777" w:rsidR="00447790" w:rsidRPr="00AF7136" w:rsidRDefault="00447790" w:rsidP="00447790">
      <w:pPr>
        <w:rPr>
          <w:color w:val="FF0000"/>
          <w:highlight w:val="magenta"/>
        </w:rPr>
      </w:pPr>
    </w:p>
    <w:p w14:paraId="1E89D723" w14:textId="77777777" w:rsidR="00447790" w:rsidRPr="00AF7136" w:rsidRDefault="00447790" w:rsidP="00447790">
      <w:pPr>
        <w:rPr>
          <w:color w:val="FF0000"/>
          <w:highlight w:val="magenta"/>
        </w:rPr>
      </w:pPr>
    </w:p>
    <w:p w14:paraId="290F1E20" w14:textId="77777777" w:rsidR="00447790" w:rsidRPr="00AF7136" w:rsidRDefault="00447790" w:rsidP="00447790">
      <w:pPr>
        <w:rPr>
          <w:color w:val="FF0000"/>
          <w:highlight w:val="magenta"/>
        </w:rPr>
      </w:pPr>
    </w:p>
    <w:p w14:paraId="4403853F" w14:textId="77777777" w:rsidR="00447790" w:rsidRPr="00AF7136" w:rsidRDefault="00447790" w:rsidP="00447790">
      <w:pPr>
        <w:rPr>
          <w:color w:val="FF0000"/>
          <w:highlight w:val="magenta"/>
        </w:rPr>
      </w:pPr>
    </w:p>
    <w:p w14:paraId="561B90A3" w14:textId="77777777" w:rsidR="00447790" w:rsidRPr="00AF7136" w:rsidRDefault="00447790" w:rsidP="00447790">
      <w:pPr>
        <w:rPr>
          <w:color w:val="FF0000"/>
          <w:highlight w:val="magenta"/>
        </w:rPr>
      </w:pPr>
    </w:p>
    <w:p w14:paraId="7A889361" w14:textId="77777777" w:rsidR="00447790" w:rsidRPr="00AF7136" w:rsidRDefault="00447790" w:rsidP="00447790">
      <w:pPr>
        <w:rPr>
          <w:color w:val="FF0000"/>
          <w:highlight w:val="magenta"/>
        </w:rPr>
      </w:pPr>
    </w:p>
    <w:p w14:paraId="648AEC18" w14:textId="77777777" w:rsidR="0072662D" w:rsidRPr="0072662D" w:rsidRDefault="00F23083" w:rsidP="0072662D">
      <w:pPr>
        <w:pStyle w:val="Heading2"/>
        <w:ind w:left="1080"/>
        <w:rPr>
          <w:color w:val="002060"/>
        </w:rPr>
      </w:pPr>
      <w:r w:rsidRPr="00AF7136">
        <w:rPr>
          <w:color w:val="FF0000"/>
          <w:highlight w:val="magenta"/>
        </w:rPr>
        <w:br w:type="page"/>
      </w:r>
      <w:bookmarkStart w:id="3" w:name="foreward1"/>
    </w:p>
    <w:p w14:paraId="4090384C" w14:textId="77777777" w:rsidR="00F23083" w:rsidRDefault="00F23083" w:rsidP="0072662D">
      <w:pPr>
        <w:pStyle w:val="Heading2"/>
        <w:numPr>
          <w:ilvl w:val="0"/>
          <w:numId w:val="16"/>
        </w:numPr>
        <w:rPr>
          <w:rFonts w:ascii="Arial" w:hAnsi="Arial" w:cs="Arial"/>
          <w:b/>
          <w:color w:val="002060"/>
          <w:sz w:val="24"/>
          <w:szCs w:val="24"/>
        </w:rPr>
      </w:pPr>
      <w:r w:rsidRPr="006D2A37">
        <w:rPr>
          <w:rFonts w:ascii="Arial" w:hAnsi="Arial" w:cs="Arial"/>
          <w:b/>
          <w:color w:val="002060"/>
          <w:sz w:val="24"/>
          <w:szCs w:val="24"/>
        </w:rPr>
        <w:t>FOREWORD</w:t>
      </w:r>
      <w:bookmarkEnd w:id="3"/>
    </w:p>
    <w:p w14:paraId="77CCA4CE" w14:textId="77777777" w:rsidR="006D2A37" w:rsidRPr="006D2A37" w:rsidRDefault="006D2A37" w:rsidP="006D2A37"/>
    <w:p w14:paraId="00DB73F1" w14:textId="77777777" w:rsidR="00B62368" w:rsidRP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This document sets out the details of your school’s 2017/18 budget, whilst the mechanics of budget setting and the formula used are very like last years, there are several significant changes underway that I would like you to be aware of</w:t>
      </w:r>
      <w:r w:rsidR="004117BA">
        <w:rPr>
          <w:rFonts w:ascii="Arial" w:hAnsi="Arial" w:cs="Arial"/>
          <w:color w:val="002060"/>
          <w:sz w:val="24"/>
          <w:szCs w:val="24"/>
        </w:rPr>
        <w:t>,</w:t>
      </w:r>
      <w:r w:rsidRPr="00B62368">
        <w:rPr>
          <w:rFonts w:ascii="Arial" w:hAnsi="Arial" w:cs="Arial"/>
          <w:color w:val="002060"/>
          <w:sz w:val="24"/>
          <w:szCs w:val="24"/>
        </w:rPr>
        <w:t xml:space="preserve"> as they affect this year’s funding and are likely to have an even greater impact in years to come.</w:t>
      </w:r>
    </w:p>
    <w:p w14:paraId="7DFB96D3" w14:textId="77777777" w:rsidR="00B62368" w:rsidRPr="00B62368" w:rsidRDefault="00B62368" w:rsidP="0072662D">
      <w:pPr>
        <w:spacing w:after="0" w:line="240" w:lineRule="auto"/>
        <w:ind w:left="794"/>
        <w:rPr>
          <w:rFonts w:ascii="Arial" w:hAnsi="Arial" w:cs="Arial"/>
          <w:color w:val="002060"/>
          <w:sz w:val="24"/>
          <w:szCs w:val="24"/>
        </w:rPr>
      </w:pPr>
    </w:p>
    <w:p w14:paraId="37D61849" w14:textId="77777777" w:rsidR="00B62368" w:rsidRP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The first of these is the nationa</w:t>
      </w:r>
      <w:r w:rsidR="00FE20B1">
        <w:rPr>
          <w:rFonts w:ascii="Arial" w:hAnsi="Arial" w:cs="Arial"/>
          <w:color w:val="002060"/>
          <w:sz w:val="24"/>
          <w:szCs w:val="24"/>
        </w:rPr>
        <w:t xml:space="preserve">l programme of funding reform. </w:t>
      </w:r>
      <w:r w:rsidRPr="00B62368">
        <w:rPr>
          <w:rFonts w:ascii="Arial" w:hAnsi="Arial" w:cs="Arial"/>
          <w:color w:val="002060"/>
          <w:sz w:val="24"/>
          <w:szCs w:val="24"/>
        </w:rPr>
        <w:t>The consultation on a national funding formula for schools is still underway and we would encourage you all to respond. We give this a cautious welcome, as the basic principles of the formula seem to be robust, and it will bring more money into Suffolk. However, we think it doesn’t go far enough in addressing the huge disparities of funding between authorities, and it still means that a child in Suffolk with a specific set of needs will get less funding than a child in Birmingham with the identical needs. We are also concerned that approximately fifty schools in Suffolk will see a funding cut from these proposals.</w:t>
      </w:r>
    </w:p>
    <w:p w14:paraId="2B6E82A9" w14:textId="77777777" w:rsidR="00B62368" w:rsidRPr="00B62368" w:rsidRDefault="00B62368" w:rsidP="0072662D">
      <w:pPr>
        <w:spacing w:after="0" w:line="240" w:lineRule="auto"/>
        <w:ind w:left="794"/>
        <w:rPr>
          <w:rFonts w:ascii="Arial" w:hAnsi="Arial" w:cs="Arial"/>
          <w:color w:val="002060"/>
          <w:sz w:val="24"/>
          <w:szCs w:val="24"/>
        </w:rPr>
      </w:pPr>
    </w:p>
    <w:p w14:paraId="49975493" w14:textId="77777777" w:rsidR="00B62368" w:rsidRP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 xml:space="preserve">The DfE are also consulting on high needs funding. Again we give this a cautious welcome as the direction of travel is right, in recognising the underfunding of this provision in Suffolk, but again the pace of change is too slow. </w:t>
      </w:r>
    </w:p>
    <w:p w14:paraId="4D947AAC" w14:textId="77777777" w:rsidR="00B62368" w:rsidRPr="00B62368" w:rsidRDefault="00B62368" w:rsidP="0072662D">
      <w:pPr>
        <w:spacing w:after="0" w:line="240" w:lineRule="auto"/>
        <w:ind w:left="794"/>
        <w:rPr>
          <w:rFonts w:ascii="Arial" w:hAnsi="Arial" w:cs="Arial"/>
          <w:color w:val="002060"/>
          <w:sz w:val="24"/>
          <w:szCs w:val="24"/>
        </w:rPr>
      </w:pPr>
    </w:p>
    <w:p w14:paraId="5432E835" w14:textId="77777777" w:rsid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We face unprecedented pressures on high needs, especially children on the autistic spectrum and those with social</w:t>
      </w:r>
      <w:r w:rsidR="00C436E1">
        <w:rPr>
          <w:rFonts w:ascii="Arial" w:hAnsi="Arial" w:cs="Arial"/>
          <w:color w:val="002060"/>
          <w:sz w:val="24"/>
          <w:szCs w:val="24"/>
        </w:rPr>
        <w:t>,</w:t>
      </w:r>
      <w:r w:rsidRPr="00B62368">
        <w:rPr>
          <w:rFonts w:ascii="Arial" w:hAnsi="Arial" w:cs="Arial"/>
          <w:color w:val="002060"/>
          <w:sz w:val="24"/>
          <w:szCs w:val="24"/>
        </w:rPr>
        <w:t xml:space="preserve"> </w:t>
      </w:r>
      <w:r w:rsidR="00C436E1" w:rsidRPr="00B62368">
        <w:rPr>
          <w:rFonts w:ascii="Arial" w:hAnsi="Arial" w:cs="Arial"/>
          <w:color w:val="002060"/>
          <w:sz w:val="24"/>
          <w:szCs w:val="24"/>
        </w:rPr>
        <w:t>emotional</w:t>
      </w:r>
      <w:r w:rsidRPr="00B62368">
        <w:rPr>
          <w:rFonts w:ascii="Arial" w:hAnsi="Arial" w:cs="Arial"/>
          <w:color w:val="002060"/>
          <w:sz w:val="24"/>
          <w:szCs w:val="24"/>
        </w:rPr>
        <w:t xml:space="preserve"> and mental health difficulties.  We recognise that the proposal to transfer £3 million from the Schools Block to the High Needs Block was not well received by some schools. It was not a decision that the School</w:t>
      </w:r>
      <w:r w:rsidR="00A46C3B">
        <w:rPr>
          <w:rFonts w:ascii="Arial" w:hAnsi="Arial" w:cs="Arial"/>
          <w:color w:val="002060"/>
          <w:sz w:val="24"/>
          <w:szCs w:val="24"/>
        </w:rPr>
        <w:t>s</w:t>
      </w:r>
      <w:r w:rsidR="006772F9">
        <w:rPr>
          <w:rFonts w:ascii="Arial" w:hAnsi="Arial" w:cs="Arial"/>
          <w:color w:val="002060"/>
          <w:sz w:val="24"/>
          <w:szCs w:val="24"/>
        </w:rPr>
        <w:t xml:space="preserve"> </w:t>
      </w:r>
      <w:r w:rsidRPr="00B62368">
        <w:rPr>
          <w:rFonts w:ascii="Arial" w:hAnsi="Arial" w:cs="Arial"/>
          <w:color w:val="002060"/>
          <w:sz w:val="24"/>
          <w:szCs w:val="24"/>
        </w:rPr>
        <w:t xml:space="preserve">Forum took lightly, but reflected their concern about our ability to meet these needs. Work is underway with schools to draw up a commissioning plan for this resource. </w:t>
      </w:r>
    </w:p>
    <w:p w14:paraId="40031D49" w14:textId="77777777" w:rsidR="00FE20B1" w:rsidRPr="00B62368" w:rsidRDefault="00FE20B1" w:rsidP="0072662D">
      <w:pPr>
        <w:spacing w:after="0" w:line="240" w:lineRule="auto"/>
        <w:ind w:left="794"/>
        <w:rPr>
          <w:rFonts w:ascii="Arial" w:hAnsi="Arial" w:cs="Arial"/>
          <w:color w:val="002060"/>
          <w:sz w:val="24"/>
          <w:szCs w:val="24"/>
        </w:rPr>
      </w:pPr>
    </w:p>
    <w:p w14:paraId="52873FCD" w14:textId="77777777" w:rsidR="00B62368" w:rsidRP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There has also been a consultation on Early Years funding, and a new national funding formula is in place. We are really worried about the 7.5% cut in funding that results from this. We all recognise the value of a good start in life, and are concerned that both availability and quality will inevitably suffer as funding is cut so quickly.</w:t>
      </w:r>
    </w:p>
    <w:p w14:paraId="29A783D9" w14:textId="77777777" w:rsidR="00B62368" w:rsidRPr="00B62368" w:rsidRDefault="00B62368" w:rsidP="0072662D">
      <w:pPr>
        <w:spacing w:after="0" w:line="240" w:lineRule="auto"/>
        <w:ind w:left="794"/>
        <w:rPr>
          <w:rFonts w:ascii="Arial" w:hAnsi="Arial" w:cs="Arial"/>
          <w:color w:val="002060"/>
          <w:sz w:val="24"/>
          <w:szCs w:val="24"/>
        </w:rPr>
      </w:pPr>
    </w:p>
    <w:p w14:paraId="1A79F6A6" w14:textId="77777777" w:rsidR="00B62368" w:rsidRP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 xml:space="preserve">So we face great uncertainties in funding, and whilst there may be more for most schools it clearly won’t be enough to cover the five years of cash frozen budgets. Suffolk County Council funding continues </w:t>
      </w:r>
      <w:r w:rsidR="0010554C">
        <w:rPr>
          <w:rFonts w:ascii="Arial" w:hAnsi="Arial" w:cs="Arial"/>
          <w:color w:val="002060"/>
          <w:sz w:val="24"/>
          <w:szCs w:val="24"/>
        </w:rPr>
        <w:t>to decline as well. This decline includes the cessation of the general rate element of the Education Services Grant which funds the local authority functions that support maintained schools (e.g. school improvement). T</w:t>
      </w:r>
      <w:r w:rsidRPr="00B62368">
        <w:rPr>
          <w:rFonts w:ascii="Arial" w:hAnsi="Arial" w:cs="Arial"/>
          <w:color w:val="002060"/>
          <w:sz w:val="24"/>
          <w:szCs w:val="24"/>
        </w:rPr>
        <w:t xml:space="preserve">he </w:t>
      </w:r>
      <w:r w:rsidR="0010554C">
        <w:rPr>
          <w:rFonts w:ascii="Arial" w:hAnsi="Arial" w:cs="Arial"/>
          <w:color w:val="002060"/>
          <w:sz w:val="24"/>
          <w:szCs w:val="24"/>
        </w:rPr>
        <w:t xml:space="preserve">council’s </w:t>
      </w:r>
      <w:r w:rsidRPr="00B62368">
        <w:rPr>
          <w:rFonts w:ascii="Arial" w:hAnsi="Arial" w:cs="Arial"/>
          <w:color w:val="002060"/>
          <w:sz w:val="24"/>
          <w:szCs w:val="24"/>
        </w:rPr>
        <w:t xml:space="preserve">budget for 2017/18 requires savings of £31 million and the use of £8.5 million from reserves to balance the budget. There is no prospect of SCC finding any additional funds for schools, high needs, or early years. </w:t>
      </w:r>
    </w:p>
    <w:p w14:paraId="53F7F779" w14:textId="77777777" w:rsidR="00B62368" w:rsidRPr="00B62368" w:rsidRDefault="00B62368" w:rsidP="0072662D">
      <w:pPr>
        <w:spacing w:after="0" w:line="240" w:lineRule="auto"/>
        <w:ind w:left="794"/>
        <w:rPr>
          <w:rFonts w:ascii="Arial" w:hAnsi="Arial" w:cs="Arial"/>
          <w:color w:val="002060"/>
          <w:sz w:val="24"/>
          <w:szCs w:val="24"/>
        </w:rPr>
      </w:pPr>
    </w:p>
    <w:p w14:paraId="6ADDCD7F" w14:textId="77777777" w:rsidR="00B62368" w:rsidRP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The one exception to this is the apprenticeship levy. Due to the offset arrangements this has a disproportionate effect on maintained schools, so we have as a one off measure made available £0.5 million from the councils reserves to help manage this pressure in the first year. This will be added to maintained school’s budgets as in year income.</w:t>
      </w:r>
    </w:p>
    <w:p w14:paraId="5A217A98" w14:textId="77777777" w:rsidR="00644446" w:rsidRDefault="00644446" w:rsidP="0072662D">
      <w:pPr>
        <w:spacing w:after="0" w:line="240" w:lineRule="auto"/>
        <w:ind w:left="794"/>
        <w:rPr>
          <w:rFonts w:ascii="Arial" w:hAnsi="Arial" w:cs="Arial"/>
          <w:color w:val="002060"/>
          <w:sz w:val="24"/>
          <w:szCs w:val="24"/>
        </w:rPr>
      </w:pPr>
    </w:p>
    <w:p w14:paraId="516903FE" w14:textId="77777777" w:rsidR="00B62368" w:rsidRP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Finally, I would like to thank Sonya Harban, Fiona Heath, Mike Quinton, and all those in the finance team. This has been a really challenging year with huge work pressures on them from academy conversion, changes to high needs and early years funding, and the funding reform consultations, but they have still managed to issue schools budgets early, something that has never been done before. An impressive achievement.</w:t>
      </w:r>
    </w:p>
    <w:p w14:paraId="44CAFAE5" w14:textId="77777777" w:rsidR="00B62368" w:rsidRPr="00B62368" w:rsidRDefault="00B62368" w:rsidP="0072662D">
      <w:pPr>
        <w:spacing w:after="0" w:line="240" w:lineRule="auto"/>
        <w:ind w:left="794"/>
        <w:rPr>
          <w:rFonts w:ascii="Arial" w:hAnsi="Arial" w:cs="Arial"/>
          <w:color w:val="002060"/>
          <w:sz w:val="24"/>
          <w:szCs w:val="24"/>
        </w:rPr>
      </w:pPr>
    </w:p>
    <w:p w14:paraId="3A07F1F1" w14:textId="77777777" w:rsidR="006D2A37" w:rsidRDefault="006D2A37" w:rsidP="0072662D">
      <w:pPr>
        <w:spacing w:after="0" w:line="240" w:lineRule="auto"/>
        <w:ind w:left="794"/>
        <w:rPr>
          <w:rFonts w:ascii="Arial" w:hAnsi="Arial" w:cs="Arial"/>
          <w:color w:val="002060"/>
          <w:sz w:val="24"/>
          <w:szCs w:val="24"/>
        </w:rPr>
      </w:pPr>
    </w:p>
    <w:p w14:paraId="5DD980B8" w14:textId="77777777" w:rsidR="00B62368" w:rsidRP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I also want to thank all of you in schools with responsibility for finance, be they heads, business manager, business support or governors. Despite five years of real terms budget reductions few schools have deficits, creative solutions have been found for many of the pressures you face, and good standards of financial management are still the norm. These are challenging times but schools have so far risen to the challenge.</w:t>
      </w:r>
    </w:p>
    <w:p w14:paraId="7C2BE855" w14:textId="77777777" w:rsidR="00B62368" w:rsidRPr="00B62368" w:rsidRDefault="00B62368" w:rsidP="00B62368">
      <w:pPr>
        <w:spacing w:after="0" w:line="240" w:lineRule="auto"/>
        <w:ind w:left="720"/>
        <w:jc w:val="both"/>
        <w:rPr>
          <w:rFonts w:ascii="Arial" w:hAnsi="Arial" w:cs="Arial"/>
          <w:color w:val="002060"/>
          <w:sz w:val="24"/>
          <w:szCs w:val="24"/>
        </w:rPr>
      </w:pPr>
    </w:p>
    <w:p w14:paraId="3B7D0EBF" w14:textId="77777777" w:rsidR="00B62368" w:rsidRP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I look forward to seeing you all at the budget briefings.</w:t>
      </w:r>
      <w:r w:rsidRPr="00B62368">
        <w:rPr>
          <w:rFonts w:ascii="Arial" w:hAnsi="Arial" w:cs="Arial"/>
          <w:color w:val="002060"/>
          <w:sz w:val="24"/>
          <w:szCs w:val="24"/>
        </w:rPr>
        <w:tab/>
      </w:r>
      <w:r w:rsidRPr="00B62368">
        <w:rPr>
          <w:rFonts w:ascii="Arial" w:hAnsi="Arial" w:cs="Arial"/>
          <w:color w:val="002060"/>
          <w:sz w:val="24"/>
          <w:szCs w:val="24"/>
        </w:rPr>
        <w:tab/>
      </w:r>
    </w:p>
    <w:p w14:paraId="47AB979E" w14:textId="77777777" w:rsidR="00B62368" w:rsidRPr="00B62368" w:rsidRDefault="00B62368" w:rsidP="0072662D">
      <w:pPr>
        <w:spacing w:after="0" w:line="240" w:lineRule="auto"/>
        <w:ind w:left="794"/>
        <w:rPr>
          <w:rFonts w:ascii="Arial" w:hAnsi="Arial" w:cs="Arial"/>
          <w:color w:val="002060"/>
          <w:sz w:val="24"/>
          <w:szCs w:val="24"/>
        </w:rPr>
      </w:pPr>
    </w:p>
    <w:p w14:paraId="1CE46743" w14:textId="1C0236A9" w:rsidR="00B62368" w:rsidRPr="00B62368" w:rsidRDefault="00F04C26" w:rsidP="0072662D">
      <w:pPr>
        <w:rPr>
          <w:rFonts w:ascii="Arial" w:hAnsi="Arial" w:cs="Arial"/>
          <w:color w:val="002060"/>
          <w:sz w:val="24"/>
          <w:szCs w:val="24"/>
        </w:rPr>
      </w:pPr>
      <w:r w:rsidRPr="00B62368">
        <w:rPr>
          <w:noProof/>
          <w:color w:val="002060"/>
        </w:rPr>
        <w:drawing>
          <wp:anchor distT="0" distB="0" distL="114300" distR="114300" simplePos="0" relativeHeight="251657728" behindDoc="1" locked="0" layoutInCell="1" allowOverlap="1" wp14:anchorId="7AABEAEB" wp14:editId="42463F96">
            <wp:simplePos x="0" y="0"/>
            <wp:positionH relativeFrom="column">
              <wp:posOffset>497205</wp:posOffset>
            </wp:positionH>
            <wp:positionV relativeFrom="paragraph">
              <wp:posOffset>102235</wp:posOffset>
            </wp:positionV>
            <wp:extent cx="1943100" cy="396240"/>
            <wp:effectExtent l="0" t="0" r="0" b="0"/>
            <wp:wrapThrough wrapText="bothSides">
              <wp:wrapPolygon edited="0">
                <wp:start x="0" y="0"/>
                <wp:lineTo x="0" y="20769"/>
                <wp:lineTo x="21388" y="20769"/>
                <wp:lineTo x="21388"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A272C" w14:textId="77777777" w:rsidR="00B62368" w:rsidRPr="00B62368" w:rsidRDefault="00B62368" w:rsidP="0072662D">
      <w:pPr>
        <w:spacing w:after="0" w:line="240" w:lineRule="auto"/>
        <w:ind w:left="425"/>
        <w:rPr>
          <w:rFonts w:ascii="Arial" w:hAnsi="Arial" w:cs="Arial"/>
          <w:color w:val="002060"/>
          <w:sz w:val="24"/>
          <w:szCs w:val="24"/>
        </w:rPr>
      </w:pPr>
    </w:p>
    <w:p w14:paraId="7A9D6E71" w14:textId="77777777" w:rsidR="0072662D" w:rsidRDefault="0072662D" w:rsidP="0072662D">
      <w:pPr>
        <w:ind w:left="794"/>
        <w:rPr>
          <w:rFonts w:ascii="Arial" w:hAnsi="Arial" w:cs="Arial"/>
          <w:color w:val="002060"/>
          <w:sz w:val="24"/>
          <w:szCs w:val="24"/>
        </w:rPr>
      </w:pPr>
    </w:p>
    <w:p w14:paraId="04A2CC62" w14:textId="77777777" w:rsidR="00B62368" w:rsidRDefault="00B62368" w:rsidP="0072662D">
      <w:pPr>
        <w:spacing w:after="0" w:line="240" w:lineRule="auto"/>
        <w:ind w:left="794"/>
        <w:rPr>
          <w:rFonts w:ascii="Arial" w:hAnsi="Arial" w:cs="Arial"/>
          <w:color w:val="002060"/>
          <w:sz w:val="24"/>
          <w:szCs w:val="24"/>
        </w:rPr>
      </w:pPr>
      <w:r w:rsidRPr="00B62368">
        <w:rPr>
          <w:rFonts w:ascii="Arial" w:hAnsi="Arial" w:cs="Arial"/>
          <w:color w:val="002060"/>
          <w:sz w:val="24"/>
          <w:szCs w:val="24"/>
        </w:rPr>
        <w:t>Gavin Bultitude – Assistant Director Resources and Support</w:t>
      </w:r>
    </w:p>
    <w:p w14:paraId="748776D5" w14:textId="77777777" w:rsidR="0072662D" w:rsidRDefault="0072662D" w:rsidP="00B62368">
      <w:pPr>
        <w:spacing w:after="0" w:line="240" w:lineRule="auto"/>
        <w:ind w:left="720"/>
        <w:rPr>
          <w:rFonts w:ascii="Arial" w:hAnsi="Arial" w:cs="Arial"/>
          <w:color w:val="002060"/>
          <w:sz w:val="24"/>
          <w:szCs w:val="24"/>
        </w:rPr>
      </w:pPr>
    </w:p>
    <w:p w14:paraId="0BE6C22B" w14:textId="77777777" w:rsidR="0072662D" w:rsidRPr="00B62368" w:rsidRDefault="0072662D" w:rsidP="00B62368">
      <w:pPr>
        <w:spacing w:after="0" w:line="240" w:lineRule="auto"/>
        <w:ind w:left="720"/>
        <w:rPr>
          <w:rFonts w:ascii="Arial" w:hAnsi="Arial" w:cs="Arial"/>
          <w:color w:val="002060"/>
          <w:sz w:val="24"/>
          <w:szCs w:val="24"/>
        </w:rPr>
      </w:pPr>
    </w:p>
    <w:p w14:paraId="2EB3979B" w14:textId="77777777" w:rsidR="00E736B6" w:rsidRPr="00AF7136" w:rsidRDefault="00E736B6" w:rsidP="005B03D1">
      <w:pPr>
        <w:spacing w:after="0" w:line="240" w:lineRule="auto"/>
        <w:ind w:left="720"/>
        <w:jc w:val="both"/>
        <w:rPr>
          <w:rFonts w:ascii="Arial" w:hAnsi="Arial" w:cs="Arial"/>
          <w:color w:val="FF0000"/>
          <w:sz w:val="24"/>
          <w:szCs w:val="24"/>
        </w:rPr>
      </w:pPr>
    </w:p>
    <w:p w14:paraId="3ACBE0B0" w14:textId="77777777" w:rsidR="0037225B" w:rsidRPr="002E5F58" w:rsidRDefault="0037225B" w:rsidP="0037225B">
      <w:pPr>
        <w:numPr>
          <w:ilvl w:val="0"/>
          <w:numId w:val="12"/>
        </w:numPr>
        <w:rPr>
          <w:rFonts w:ascii="Arial" w:hAnsi="Arial" w:cs="Arial"/>
          <w:b/>
          <w:color w:val="002060"/>
          <w:sz w:val="24"/>
          <w:szCs w:val="24"/>
        </w:rPr>
      </w:pPr>
      <w:bookmarkStart w:id="4" w:name="_2.0_2011-12_BUDGET"/>
      <w:bookmarkStart w:id="5" w:name="_2.0_The_New"/>
      <w:bookmarkEnd w:id="4"/>
      <w:bookmarkEnd w:id="5"/>
      <w:r w:rsidRPr="002E5F58">
        <w:rPr>
          <w:rFonts w:ascii="Arial" w:hAnsi="Arial" w:cs="Arial"/>
          <w:b/>
          <w:color w:val="002060"/>
          <w:sz w:val="24"/>
          <w:szCs w:val="24"/>
        </w:rPr>
        <w:t>INTRODUCTION</w:t>
      </w:r>
    </w:p>
    <w:p w14:paraId="3A778F70" w14:textId="77777777" w:rsidR="0072662D" w:rsidRPr="002E5F58" w:rsidRDefault="00D9102C" w:rsidP="0072662D">
      <w:pPr>
        <w:spacing w:before="240"/>
        <w:ind w:left="794"/>
        <w:rPr>
          <w:rFonts w:ascii="Arial" w:hAnsi="Arial" w:cs="Arial"/>
          <w:color w:val="002060"/>
          <w:sz w:val="24"/>
          <w:szCs w:val="24"/>
        </w:rPr>
      </w:pPr>
      <w:r w:rsidRPr="002E5F58">
        <w:rPr>
          <w:rFonts w:ascii="Arial" w:hAnsi="Arial" w:cs="Arial"/>
          <w:color w:val="002060"/>
          <w:sz w:val="24"/>
          <w:szCs w:val="24"/>
        </w:rPr>
        <w:t xml:space="preserve">The Dedicated Schools </w:t>
      </w:r>
      <w:r w:rsidR="004C6D4D" w:rsidRPr="002E5F58">
        <w:rPr>
          <w:rFonts w:ascii="Arial" w:hAnsi="Arial" w:cs="Arial"/>
          <w:color w:val="002060"/>
          <w:sz w:val="24"/>
          <w:szCs w:val="24"/>
        </w:rPr>
        <w:t>G</w:t>
      </w:r>
      <w:r w:rsidRPr="002E5F58">
        <w:rPr>
          <w:rFonts w:ascii="Arial" w:hAnsi="Arial" w:cs="Arial"/>
          <w:color w:val="002060"/>
          <w:sz w:val="24"/>
          <w:szCs w:val="24"/>
        </w:rPr>
        <w:t>rant</w:t>
      </w:r>
      <w:r w:rsidR="004C6D4D" w:rsidRPr="002E5F58">
        <w:rPr>
          <w:rFonts w:ascii="Arial" w:hAnsi="Arial" w:cs="Arial"/>
          <w:color w:val="002060"/>
          <w:sz w:val="24"/>
          <w:szCs w:val="24"/>
        </w:rPr>
        <w:t xml:space="preserve"> </w:t>
      </w:r>
      <w:r w:rsidR="00AC716A">
        <w:rPr>
          <w:rFonts w:ascii="Arial" w:hAnsi="Arial" w:cs="Arial"/>
          <w:color w:val="002060"/>
          <w:sz w:val="24"/>
          <w:szCs w:val="24"/>
        </w:rPr>
        <w:t xml:space="preserve">(DSG) </w:t>
      </w:r>
      <w:r w:rsidR="004C6D4D" w:rsidRPr="002E5F58">
        <w:rPr>
          <w:rFonts w:ascii="Arial" w:hAnsi="Arial" w:cs="Arial"/>
          <w:color w:val="002060"/>
          <w:sz w:val="24"/>
          <w:szCs w:val="24"/>
        </w:rPr>
        <w:t>is spilt into three separate blocks; although the blocks are not individually ring-fenced, the DSG as a whole is ring-fenced. The blocks are: Schools, High Needs and Early Years</w:t>
      </w:r>
      <w:r w:rsidR="004404D0" w:rsidRPr="002E5F58">
        <w:rPr>
          <w:rFonts w:ascii="Arial" w:hAnsi="Arial" w:cs="Arial"/>
          <w:color w:val="002060"/>
          <w:sz w:val="24"/>
          <w:szCs w:val="24"/>
        </w:rPr>
        <w:t xml:space="preserve">. </w:t>
      </w:r>
      <w:r w:rsidRPr="002E5F58">
        <w:rPr>
          <w:rFonts w:ascii="Arial" w:hAnsi="Arial" w:cs="Arial"/>
          <w:color w:val="002060"/>
          <w:sz w:val="24"/>
          <w:szCs w:val="24"/>
        </w:rPr>
        <w:t xml:space="preserve">The DSG allocation from the </w:t>
      </w:r>
      <w:r w:rsidR="00644446">
        <w:rPr>
          <w:rFonts w:ascii="Arial" w:hAnsi="Arial" w:cs="Arial"/>
          <w:color w:val="002060"/>
          <w:sz w:val="24"/>
          <w:szCs w:val="24"/>
        </w:rPr>
        <w:t>Education Funding Agency (</w:t>
      </w:r>
      <w:r w:rsidRPr="002E5F58">
        <w:rPr>
          <w:rFonts w:ascii="Arial" w:hAnsi="Arial" w:cs="Arial"/>
          <w:color w:val="002060"/>
          <w:sz w:val="24"/>
          <w:szCs w:val="24"/>
        </w:rPr>
        <w:t>EFA</w:t>
      </w:r>
      <w:r w:rsidR="00644446">
        <w:rPr>
          <w:rFonts w:ascii="Arial" w:hAnsi="Arial" w:cs="Arial"/>
          <w:color w:val="002060"/>
          <w:sz w:val="24"/>
          <w:szCs w:val="24"/>
        </w:rPr>
        <w:t>)</w:t>
      </w:r>
      <w:r w:rsidRPr="002E5F58">
        <w:rPr>
          <w:rFonts w:ascii="Arial" w:hAnsi="Arial" w:cs="Arial"/>
          <w:color w:val="002060"/>
          <w:sz w:val="24"/>
          <w:szCs w:val="24"/>
        </w:rPr>
        <w:t xml:space="preserve"> for Suffolk is £481m and </w:t>
      </w:r>
      <w:r w:rsidR="004404D0" w:rsidRPr="002E5F58">
        <w:rPr>
          <w:rFonts w:ascii="Arial" w:hAnsi="Arial" w:cs="Arial"/>
          <w:color w:val="002060"/>
          <w:sz w:val="24"/>
          <w:szCs w:val="24"/>
        </w:rPr>
        <w:t>S</w:t>
      </w:r>
      <w:r w:rsidR="004C6D4D" w:rsidRPr="002E5F58">
        <w:rPr>
          <w:rFonts w:ascii="Arial" w:hAnsi="Arial" w:cs="Arial"/>
          <w:color w:val="002060"/>
          <w:sz w:val="24"/>
          <w:szCs w:val="24"/>
        </w:rPr>
        <w:t>chools Forum determines the allocation of funding between the blocks.</w:t>
      </w:r>
    </w:p>
    <w:p w14:paraId="17C68AD1" w14:textId="77777777" w:rsidR="000B5DEE" w:rsidRPr="00F62A86" w:rsidRDefault="004C6D4D" w:rsidP="0072662D">
      <w:pPr>
        <w:pStyle w:val="Default"/>
        <w:spacing w:before="240"/>
        <w:ind w:left="794"/>
        <w:rPr>
          <w:color w:val="002060"/>
        </w:rPr>
      </w:pPr>
      <w:r w:rsidRPr="002E5F58">
        <w:rPr>
          <w:color w:val="002060"/>
        </w:rPr>
        <w:t xml:space="preserve">In </w:t>
      </w:r>
      <w:r w:rsidR="00DA2712" w:rsidRPr="002E5F58">
        <w:rPr>
          <w:color w:val="002060"/>
        </w:rPr>
        <w:t xml:space="preserve">October </w:t>
      </w:r>
      <w:r w:rsidRPr="002E5F58">
        <w:rPr>
          <w:color w:val="002060"/>
        </w:rPr>
        <w:t xml:space="preserve">2016, </w:t>
      </w:r>
      <w:r w:rsidR="00DA2712" w:rsidRPr="002E5F58">
        <w:rPr>
          <w:color w:val="002060"/>
        </w:rPr>
        <w:t>Schools Forum agreed to transfer £3</w:t>
      </w:r>
      <w:r w:rsidR="005740C8" w:rsidRPr="002E5F58">
        <w:rPr>
          <w:color w:val="002060"/>
        </w:rPr>
        <w:t>.0</w:t>
      </w:r>
      <w:r w:rsidR="00DA2712" w:rsidRPr="002E5F58">
        <w:rPr>
          <w:color w:val="002060"/>
        </w:rPr>
        <w:t xml:space="preserve">m from the schools block to the high needs block </w:t>
      </w:r>
      <w:r w:rsidR="00D90AE4" w:rsidRPr="002E5F58">
        <w:rPr>
          <w:color w:val="002060"/>
        </w:rPr>
        <w:t xml:space="preserve">recurrently, </w:t>
      </w:r>
      <w:r w:rsidR="00DA2712" w:rsidRPr="002E5F58">
        <w:rPr>
          <w:color w:val="002060"/>
        </w:rPr>
        <w:t xml:space="preserve">in recognition of </w:t>
      </w:r>
      <w:r w:rsidR="00D90AE4" w:rsidRPr="002E5F58">
        <w:rPr>
          <w:color w:val="002060"/>
        </w:rPr>
        <w:t xml:space="preserve">the financial pressures arising from the upward trend in demand and complexity of the demand </w:t>
      </w:r>
      <w:r w:rsidRPr="002E5F58">
        <w:rPr>
          <w:color w:val="002060"/>
        </w:rPr>
        <w:t xml:space="preserve">of pupils with SEN and disabilities (SEND), from their early years to age 25, and education for pupils who cannot receive their education </w:t>
      </w:r>
      <w:r w:rsidRPr="00FE20B1">
        <w:rPr>
          <w:color w:val="002060"/>
        </w:rPr>
        <w:t xml:space="preserve">in schools. </w:t>
      </w:r>
      <w:r w:rsidR="000B5DEE" w:rsidRPr="00FE20B1">
        <w:rPr>
          <w:color w:val="002060"/>
        </w:rPr>
        <w:t xml:space="preserve">This was not an easy decision for the Forum to take, but they believed that this was the right thing to do to exercise their responsibility to use </w:t>
      </w:r>
      <w:r w:rsidR="0028566C" w:rsidRPr="00FE20B1">
        <w:rPr>
          <w:color w:val="002060"/>
        </w:rPr>
        <w:t>all</w:t>
      </w:r>
      <w:r w:rsidR="000B5DEE" w:rsidRPr="00FE20B1">
        <w:rPr>
          <w:color w:val="002060"/>
        </w:rPr>
        <w:t xml:space="preserve"> the funds to meet the needs of </w:t>
      </w:r>
      <w:r w:rsidR="0028566C" w:rsidRPr="00FE20B1">
        <w:rPr>
          <w:color w:val="002060"/>
        </w:rPr>
        <w:t>all</w:t>
      </w:r>
      <w:r w:rsidR="000B5DEE" w:rsidRPr="00FE20B1">
        <w:rPr>
          <w:color w:val="002060"/>
        </w:rPr>
        <w:t xml:space="preserve"> the children and young people in </w:t>
      </w:r>
      <w:r w:rsidR="000B5DEE" w:rsidRPr="00F62A86">
        <w:rPr>
          <w:color w:val="002060"/>
        </w:rPr>
        <w:t>Suffolk.</w:t>
      </w:r>
    </w:p>
    <w:p w14:paraId="36C82036" w14:textId="77777777" w:rsidR="00D9102C" w:rsidRPr="002E5F58" w:rsidRDefault="00D9102C" w:rsidP="0072662D">
      <w:pPr>
        <w:spacing w:before="240"/>
        <w:ind w:left="794"/>
        <w:rPr>
          <w:rFonts w:ascii="Arial" w:hAnsi="Arial" w:cs="Arial"/>
          <w:b/>
          <w:bCs/>
          <w:color w:val="002060"/>
          <w:sz w:val="24"/>
          <w:szCs w:val="24"/>
        </w:rPr>
      </w:pPr>
      <w:r w:rsidRPr="002E5F58">
        <w:rPr>
          <w:rFonts w:ascii="Arial" w:hAnsi="Arial" w:cs="Arial"/>
          <w:color w:val="002060"/>
          <w:sz w:val="24"/>
          <w:szCs w:val="24"/>
        </w:rPr>
        <w:t xml:space="preserve">Following the publication of stage one of the consultation on the schools national funding formula in March 2016, the government announced that the implementation date will be delayed by a year until 2018-19. As such, </w:t>
      </w:r>
      <w:r w:rsidRPr="002E5F58">
        <w:rPr>
          <w:rFonts w:ascii="Arial" w:hAnsi="Arial" w:cs="Arial"/>
          <w:b/>
          <w:color w:val="002060"/>
          <w:sz w:val="24"/>
          <w:szCs w:val="24"/>
        </w:rPr>
        <w:t>the funding formula for 2017-18 is fundamentally the same as that used last year and so any changes that have arisen are included in bold in the commentary.</w:t>
      </w:r>
    </w:p>
    <w:p w14:paraId="36887882" w14:textId="77777777" w:rsidR="00493AD5" w:rsidRPr="002E5F58" w:rsidRDefault="0088690D" w:rsidP="0072662D">
      <w:pPr>
        <w:spacing w:before="240"/>
        <w:ind w:left="794"/>
        <w:rPr>
          <w:rFonts w:ascii="Arial" w:hAnsi="Arial" w:cs="Arial"/>
          <w:b/>
          <w:bCs/>
          <w:color w:val="002060"/>
          <w:sz w:val="24"/>
          <w:szCs w:val="24"/>
        </w:rPr>
      </w:pPr>
      <w:r w:rsidRPr="002E5F58">
        <w:rPr>
          <w:rFonts w:ascii="Arial" w:hAnsi="Arial" w:cs="Arial"/>
          <w:color w:val="002060"/>
          <w:sz w:val="24"/>
          <w:szCs w:val="24"/>
        </w:rPr>
        <w:t xml:space="preserve">As </w:t>
      </w:r>
      <w:r w:rsidR="006C47A3" w:rsidRPr="002E5F58">
        <w:rPr>
          <w:rFonts w:ascii="Arial" w:hAnsi="Arial" w:cs="Arial"/>
          <w:color w:val="002060"/>
          <w:sz w:val="24"/>
          <w:szCs w:val="24"/>
        </w:rPr>
        <w:t>previously</w:t>
      </w:r>
      <w:r w:rsidRPr="002E5F58">
        <w:rPr>
          <w:rFonts w:ascii="Arial" w:hAnsi="Arial" w:cs="Arial"/>
          <w:color w:val="002060"/>
          <w:sz w:val="24"/>
          <w:szCs w:val="24"/>
        </w:rPr>
        <w:t>, t</w:t>
      </w:r>
      <w:r w:rsidR="004D0D2E" w:rsidRPr="002E5F58">
        <w:rPr>
          <w:rFonts w:ascii="Arial" w:hAnsi="Arial" w:cs="Arial"/>
          <w:color w:val="002060"/>
          <w:sz w:val="24"/>
          <w:szCs w:val="24"/>
        </w:rPr>
        <w:t xml:space="preserve">he pupil numbers </w:t>
      </w:r>
      <w:r w:rsidR="00444536" w:rsidRPr="002E5F58">
        <w:rPr>
          <w:rFonts w:ascii="Arial" w:hAnsi="Arial" w:cs="Arial"/>
          <w:color w:val="002060"/>
          <w:sz w:val="24"/>
          <w:szCs w:val="24"/>
        </w:rPr>
        <w:t xml:space="preserve">are </w:t>
      </w:r>
      <w:r w:rsidR="00493AD5" w:rsidRPr="002E5F58">
        <w:rPr>
          <w:rFonts w:ascii="Arial" w:hAnsi="Arial" w:cs="Arial"/>
          <w:color w:val="002060"/>
          <w:sz w:val="24"/>
          <w:szCs w:val="24"/>
        </w:rPr>
        <w:t xml:space="preserve">based on the October </w:t>
      </w:r>
      <w:r w:rsidR="000C4161" w:rsidRPr="002E5F58">
        <w:rPr>
          <w:rFonts w:ascii="Arial" w:hAnsi="Arial" w:cs="Arial"/>
          <w:color w:val="002060"/>
          <w:sz w:val="24"/>
          <w:szCs w:val="24"/>
        </w:rPr>
        <w:t>census;</w:t>
      </w:r>
      <w:r w:rsidR="004D0D2E" w:rsidRPr="002E5F58">
        <w:rPr>
          <w:rFonts w:ascii="Arial" w:hAnsi="Arial" w:cs="Arial"/>
          <w:color w:val="002060"/>
          <w:sz w:val="24"/>
          <w:szCs w:val="24"/>
        </w:rPr>
        <w:t xml:space="preserve"> all other information used to calculate the budgets </w:t>
      </w:r>
      <w:r w:rsidR="0071304B" w:rsidRPr="002E5F58">
        <w:rPr>
          <w:rFonts w:ascii="Arial" w:hAnsi="Arial" w:cs="Arial"/>
          <w:color w:val="002060"/>
          <w:sz w:val="24"/>
          <w:szCs w:val="24"/>
        </w:rPr>
        <w:t>is</w:t>
      </w:r>
      <w:r w:rsidR="00493AD5" w:rsidRPr="002E5F58">
        <w:rPr>
          <w:rFonts w:ascii="Arial" w:hAnsi="Arial" w:cs="Arial"/>
          <w:color w:val="002060"/>
          <w:sz w:val="24"/>
          <w:szCs w:val="24"/>
        </w:rPr>
        <w:t xml:space="preserve"> provided by the</w:t>
      </w:r>
      <w:r w:rsidR="00935D74" w:rsidRPr="002E5F58">
        <w:rPr>
          <w:rFonts w:ascii="Arial" w:hAnsi="Arial" w:cs="Arial"/>
          <w:color w:val="002060"/>
          <w:sz w:val="24"/>
          <w:szCs w:val="24"/>
        </w:rPr>
        <w:t xml:space="preserve"> </w:t>
      </w:r>
      <w:r w:rsidR="00022AE1" w:rsidRPr="002E5F58">
        <w:rPr>
          <w:rFonts w:ascii="Arial" w:hAnsi="Arial" w:cs="Arial"/>
          <w:color w:val="002060"/>
          <w:sz w:val="24"/>
          <w:szCs w:val="24"/>
        </w:rPr>
        <w:t>g</w:t>
      </w:r>
      <w:r w:rsidR="00493AD5" w:rsidRPr="002E5F58">
        <w:rPr>
          <w:rFonts w:ascii="Arial" w:hAnsi="Arial" w:cs="Arial"/>
          <w:color w:val="002060"/>
          <w:sz w:val="24"/>
          <w:szCs w:val="24"/>
        </w:rPr>
        <w:t>overnment as a</w:t>
      </w:r>
      <w:r w:rsidR="004D0D2E" w:rsidRPr="002E5F58">
        <w:rPr>
          <w:rFonts w:ascii="Arial" w:hAnsi="Arial" w:cs="Arial"/>
          <w:color w:val="002060"/>
          <w:sz w:val="24"/>
          <w:szCs w:val="24"/>
        </w:rPr>
        <w:t xml:space="preserve"> national dataset which the </w:t>
      </w:r>
      <w:r w:rsidR="00EA0716">
        <w:rPr>
          <w:rFonts w:ascii="Arial" w:hAnsi="Arial" w:cs="Arial"/>
          <w:color w:val="002060"/>
          <w:sz w:val="24"/>
          <w:szCs w:val="24"/>
        </w:rPr>
        <w:t>local authority</w:t>
      </w:r>
      <w:r w:rsidR="004D0D2E" w:rsidRPr="002E5F58">
        <w:rPr>
          <w:rFonts w:ascii="Arial" w:hAnsi="Arial" w:cs="Arial"/>
          <w:color w:val="002060"/>
          <w:sz w:val="24"/>
          <w:szCs w:val="24"/>
        </w:rPr>
        <w:t xml:space="preserve"> use</w:t>
      </w:r>
      <w:r w:rsidR="0071304B" w:rsidRPr="002E5F58">
        <w:rPr>
          <w:rFonts w:ascii="Arial" w:hAnsi="Arial" w:cs="Arial"/>
          <w:color w:val="002060"/>
          <w:sz w:val="24"/>
          <w:szCs w:val="24"/>
        </w:rPr>
        <w:t>d</w:t>
      </w:r>
      <w:r w:rsidR="00493AD5" w:rsidRPr="002E5F58">
        <w:rPr>
          <w:rFonts w:ascii="Arial" w:hAnsi="Arial" w:cs="Arial"/>
          <w:color w:val="002060"/>
          <w:sz w:val="24"/>
          <w:szCs w:val="24"/>
        </w:rPr>
        <w:t xml:space="preserve"> in its calculations</w:t>
      </w:r>
      <w:r w:rsidR="00B21C0D" w:rsidRPr="002E5F58">
        <w:rPr>
          <w:rFonts w:ascii="Arial" w:hAnsi="Arial" w:cs="Arial"/>
          <w:color w:val="002060"/>
          <w:sz w:val="24"/>
          <w:szCs w:val="24"/>
        </w:rPr>
        <w:t>. T</w:t>
      </w:r>
      <w:r w:rsidR="00E61B38" w:rsidRPr="002E5F58">
        <w:rPr>
          <w:rFonts w:ascii="Arial" w:hAnsi="Arial" w:cs="Arial"/>
          <w:color w:val="002060"/>
          <w:sz w:val="24"/>
          <w:szCs w:val="24"/>
        </w:rPr>
        <w:t xml:space="preserve">he </w:t>
      </w:r>
      <w:r w:rsidR="00162A5B" w:rsidRPr="002E5F58">
        <w:rPr>
          <w:rFonts w:ascii="Arial" w:hAnsi="Arial" w:cs="Arial"/>
          <w:color w:val="002060"/>
          <w:sz w:val="24"/>
          <w:szCs w:val="24"/>
        </w:rPr>
        <w:t>LA</w:t>
      </w:r>
      <w:r w:rsidR="00E61B38" w:rsidRPr="002E5F58">
        <w:rPr>
          <w:rFonts w:ascii="Arial" w:hAnsi="Arial" w:cs="Arial"/>
          <w:color w:val="002060"/>
          <w:sz w:val="24"/>
          <w:szCs w:val="24"/>
        </w:rPr>
        <w:t xml:space="preserve"> cannot </w:t>
      </w:r>
      <w:r w:rsidR="003F3AFD" w:rsidRPr="002E5F58">
        <w:rPr>
          <w:rFonts w:ascii="Arial" w:hAnsi="Arial" w:cs="Arial"/>
          <w:color w:val="002060"/>
          <w:sz w:val="24"/>
          <w:szCs w:val="24"/>
        </w:rPr>
        <w:t>change this</w:t>
      </w:r>
      <w:r w:rsidR="00E61B38" w:rsidRPr="002E5F58">
        <w:rPr>
          <w:rFonts w:ascii="Arial" w:hAnsi="Arial" w:cs="Arial"/>
          <w:color w:val="002060"/>
          <w:sz w:val="24"/>
          <w:szCs w:val="24"/>
        </w:rPr>
        <w:t xml:space="preserve"> data</w:t>
      </w:r>
      <w:r w:rsidR="00553EDA" w:rsidRPr="002E5F58">
        <w:rPr>
          <w:rFonts w:ascii="Arial" w:hAnsi="Arial" w:cs="Arial"/>
          <w:color w:val="002060"/>
          <w:sz w:val="24"/>
          <w:szCs w:val="24"/>
        </w:rPr>
        <w:t>,</w:t>
      </w:r>
      <w:r w:rsidR="00E61B38" w:rsidRPr="002E5F58">
        <w:rPr>
          <w:rFonts w:ascii="Arial" w:hAnsi="Arial" w:cs="Arial"/>
          <w:color w:val="002060"/>
          <w:sz w:val="24"/>
          <w:szCs w:val="24"/>
        </w:rPr>
        <w:t xml:space="preserve"> </w:t>
      </w:r>
      <w:r w:rsidR="003F3AFD" w:rsidRPr="002E5F58">
        <w:rPr>
          <w:rFonts w:ascii="Arial" w:hAnsi="Arial" w:cs="Arial"/>
          <w:color w:val="002060"/>
          <w:sz w:val="24"/>
          <w:szCs w:val="24"/>
        </w:rPr>
        <w:t xml:space="preserve">even </w:t>
      </w:r>
      <w:r w:rsidR="00E61B38" w:rsidRPr="002E5F58">
        <w:rPr>
          <w:rFonts w:ascii="Arial" w:hAnsi="Arial" w:cs="Arial"/>
          <w:color w:val="002060"/>
          <w:sz w:val="24"/>
          <w:szCs w:val="24"/>
        </w:rPr>
        <w:t>if schools believe it is incorrect</w:t>
      </w:r>
      <w:r w:rsidR="005E5DF8" w:rsidRPr="002E5F58">
        <w:rPr>
          <w:rFonts w:ascii="Arial" w:hAnsi="Arial" w:cs="Arial"/>
          <w:color w:val="002060"/>
          <w:sz w:val="24"/>
          <w:szCs w:val="24"/>
        </w:rPr>
        <w:t>,</w:t>
      </w:r>
      <w:r w:rsidR="00B21C0D" w:rsidRPr="002E5F58">
        <w:rPr>
          <w:rFonts w:ascii="Arial" w:hAnsi="Arial" w:cs="Arial"/>
          <w:color w:val="002060"/>
          <w:sz w:val="24"/>
          <w:szCs w:val="24"/>
        </w:rPr>
        <w:t xml:space="preserve"> </w:t>
      </w:r>
      <w:r w:rsidR="005E5DF8" w:rsidRPr="002E5F58">
        <w:rPr>
          <w:rFonts w:ascii="Arial" w:hAnsi="Arial" w:cs="Arial"/>
          <w:color w:val="002060"/>
          <w:sz w:val="24"/>
          <w:szCs w:val="24"/>
        </w:rPr>
        <w:t>s</w:t>
      </w:r>
      <w:r w:rsidR="004231AD" w:rsidRPr="002E5F58">
        <w:rPr>
          <w:rFonts w:ascii="Arial" w:hAnsi="Arial" w:cs="Arial"/>
          <w:color w:val="002060"/>
          <w:sz w:val="24"/>
          <w:szCs w:val="24"/>
        </w:rPr>
        <w:t>o it is important that schools prioritise and check any returns they submit to the government.</w:t>
      </w:r>
    </w:p>
    <w:p w14:paraId="2C83D23E" w14:textId="77777777" w:rsidR="004C6D4D" w:rsidRPr="002E5F58" w:rsidRDefault="008C7775" w:rsidP="0072662D">
      <w:pPr>
        <w:spacing w:before="240"/>
        <w:ind w:left="794"/>
        <w:rPr>
          <w:rFonts w:ascii="Arial" w:hAnsi="Arial" w:cs="Arial"/>
          <w:color w:val="002060"/>
          <w:sz w:val="24"/>
          <w:szCs w:val="24"/>
        </w:rPr>
      </w:pPr>
      <w:r w:rsidRPr="002E5F58">
        <w:rPr>
          <w:rFonts w:ascii="Arial" w:hAnsi="Arial" w:cs="Arial"/>
          <w:color w:val="002060"/>
          <w:sz w:val="24"/>
          <w:szCs w:val="24"/>
        </w:rPr>
        <w:t xml:space="preserve">The data </w:t>
      </w:r>
      <w:r w:rsidR="0071304B" w:rsidRPr="002E5F58">
        <w:rPr>
          <w:rFonts w:ascii="Arial" w:hAnsi="Arial" w:cs="Arial"/>
          <w:color w:val="002060"/>
          <w:sz w:val="24"/>
          <w:szCs w:val="24"/>
        </w:rPr>
        <w:t>is received by</w:t>
      </w:r>
      <w:r w:rsidRPr="002E5F58">
        <w:rPr>
          <w:rFonts w:ascii="Arial" w:hAnsi="Arial" w:cs="Arial"/>
          <w:color w:val="002060"/>
          <w:sz w:val="24"/>
          <w:szCs w:val="24"/>
        </w:rPr>
        <w:t xml:space="preserve"> the </w:t>
      </w:r>
      <w:r w:rsidR="00162A5B" w:rsidRPr="002E5F58">
        <w:rPr>
          <w:rFonts w:ascii="Arial" w:hAnsi="Arial" w:cs="Arial"/>
          <w:color w:val="002060"/>
          <w:sz w:val="24"/>
          <w:szCs w:val="24"/>
        </w:rPr>
        <w:t>LA</w:t>
      </w:r>
      <w:r w:rsidRPr="002E5F58">
        <w:rPr>
          <w:rFonts w:ascii="Arial" w:hAnsi="Arial" w:cs="Arial"/>
          <w:color w:val="002060"/>
          <w:sz w:val="24"/>
          <w:szCs w:val="24"/>
        </w:rPr>
        <w:t xml:space="preserve"> as a </w:t>
      </w:r>
      <w:r w:rsidR="004D0AD8" w:rsidRPr="002E5F58">
        <w:rPr>
          <w:rFonts w:ascii="Arial" w:hAnsi="Arial" w:cs="Arial"/>
          <w:color w:val="002060"/>
          <w:sz w:val="24"/>
          <w:szCs w:val="24"/>
        </w:rPr>
        <w:t>percentage</w:t>
      </w:r>
      <w:r w:rsidR="00396E8A" w:rsidRPr="002E5F58">
        <w:rPr>
          <w:rFonts w:ascii="Arial" w:hAnsi="Arial" w:cs="Arial"/>
          <w:color w:val="002060"/>
          <w:sz w:val="24"/>
          <w:szCs w:val="24"/>
        </w:rPr>
        <w:t>, which the Schools</w:t>
      </w:r>
      <w:r w:rsidR="0071304B" w:rsidRPr="002E5F58">
        <w:rPr>
          <w:rFonts w:ascii="Arial" w:hAnsi="Arial" w:cs="Arial"/>
          <w:color w:val="002060"/>
          <w:sz w:val="24"/>
          <w:szCs w:val="24"/>
        </w:rPr>
        <w:t>’</w:t>
      </w:r>
      <w:r w:rsidRPr="002E5F58">
        <w:rPr>
          <w:rFonts w:ascii="Arial" w:hAnsi="Arial" w:cs="Arial"/>
          <w:color w:val="002060"/>
          <w:sz w:val="24"/>
          <w:szCs w:val="24"/>
        </w:rPr>
        <w:t xml:space="preserve"> Accountancy Team converts to pupil numbers based on the numbers on roll. </w:t>
      </w:r>
    </w:p>
    <w:p w14:paraId="58256525" w14:textId="77777777" w:rsidR="00263631" w:rsidRPr="002E5F58" w:rsidRDefault="00EA0716" w:rsidP="0072662D">
      <w:pPr>
        <w:spacing w:before="240"/>
        <w:ind w:left="794"/>
        <w:rPr>
          <w:rFonts w:ascii="Arial" w:hAnsi="Arial" w:cs="Arial"/>
          <w:color w:val="002060"/>
          <w:sz w:val="24"/>
          <w:szCs w:val="24"/>
        </w:rPr>
      </w:pPr>
      <w:r w:rsidRPr="00993754">
        <w:rPr>
          <w:rFonts w:ascii="Arial" w:hAnsi="Arial" w:cs="Arial"/>
          <w:b/>
          <w:color w:val="002060"/>
          <w:sz w:val="24"/>
          <w:szCs w:val="24"/>
        </w:rPr>
        <w:t>T</w:t>
      </w:r>
      <w:r w:rsidR="00263631" w:rsidRPr="00993754">
        <w:rPr>
          <w:rFonts w:ascii="Arial" w:hAnsi="Arial" w:cs="Arial"/>
          <w:b/>
          <w:color w:val="002060"/>
          <w:sz w:val="24"/>
          <w:szCs w:val="24"/>
        </w:rPr>
        <w:t>here have been a couple of changes implemented by central government</w:t>
      </w:r>
      <w:r w:rsidR="00263631" w:rsidRPr="002E5F58">
        <w:rPr>
          <w:rFonts w:ascii="Arial" w:hAnsi="Arial" w:cs="Arial"/>
          <w:color w:val="002060"/>
          <w:sz w:val="24"/>
          <w:szCs w:val="24"/>
        </w:rPr>
        <w:t xml:space="preserve">: </w:t>
      </w:r>
    </w:p>
    <w:p w14:paraId="2DA6275E" w14:textId="77777777" w:rsidR="00626959" w:rsidRPr="002E5F58" w:rsidRDefault="000F7488" w:rsidP="0072662D">
      <w:pPr>
        <w:spacing w:before="240"/>
        <w:ind w:left="794"/>
        <w:rPr>
          <w:rFonts w:ascii="Arial" w:hAnsi="Arial" w:cs="Arial"/>
          <w:color w:val="002060"/>
          <w:sz w:val="24"/>
          <w:szCs w:val="24"/>
        </w:rPr>
      </w:pPr>
      <w:r w:rsidRPr="002E5F58">
        <w:rPr>
          <w:rFonts w:ascii="Arial" w:hAnsi="Arial" w:cs="Arial"/>
          <w:bCs/>
          <w:color w:val="002060"/>
          <w:sz w:val="24"/>
          <w:szCs w:val="24"/>
        </w:rPr>
        <w:t xml:space="preserve">The government have implemented an </w:t>
      </w:r>
      <w:r w:rsidRPr="00993754">
        <w:rPr>
          <w:rFonts w:ascii="Arial" w:hAnsi="Arial" w:cs="Arial"/>
          <w:b/>
          <w:bCs/>
          <w:color w:val="002060"/>
          <w:sz w:val="24"/>
          <w:szCs w:val="24"/>
        </w:rPr>
        <w:t>apprenticeship levy</w:t>
      </w:r>
      <w:r w:rsidR="00626959" w:rsidRPr="002E5F58">
        <w:rPr>
          <w:rFonts w:ascii="Arial" w:hAnsi="Arial" w:cs="Arial"/>
          <w:bCs/>
          <w:color w:val="002060"/>
          <w:sz w:val="24"/>
          <w:szCs w:val="24"/>
        </w:rPr>
        <w:t>; the p</w:t>
      </w:r>
      <w:r w:rsidR="00626959" w:rsidRPr="002E5F58">
        <w:rPr>
          <w:rFonts w:ascii="Arial" w:hAnsi="Arial" w:cs="Arial"/>
          <w:color w:val="002060"/>
          <w:sz w:val="24"/>
          <w:szCs w:val="24"/>
        </w:rPr>
        <w:t xml:space="preserve">lans for which were announced by the Chancellor in the July 2015 budget. </w:t>
      </w:r>
    </w:p>
    <w:p w14:paraId="5A40FC57" w14:textId="77777777" w:rsidR="00626959" w:rsidRPr="002E5F58" w:rsidRDefault="00626959" w:rsidP="0072662D">
      <w:pPr>
        <w:pStyle w:val="Default"/>
        <w:spacing w:before="120" w:after="140"/>
        <w:ind w:left="794"/>
        <w:rPr>
          <w:color w:val="002060"/>
          <w:sz w:val="23"/>
          <w:szCs w:val="23"/>
        </w:rPr>
      </w:pPr>
      <w:r w:rsidRPr="002E5F58">
        <w:rPr>
          <w:color w:val="002060"/>
        </w:rPr>
        <w:t>The government apprenticeship reform programme aims to deliver more apprenticeships of a better quality to benefit employers, individuals, and the economy. UK GDP / per hour worked is significantly lower than other countries and the government want to use apprenticeships to boost the skills of the UK workforce and help improve economic productivity as well as providing an opportunity for more individuals to pursue a successful career and increase social mobility</w:t>
      </w:r>
      <w:r w:rsidRPr="002E5F58">
        <w:rPr>
          <w:color w:val="002060"/>
          <w:sz w:val="23"/>
          <w:szCs w:val="23"/>
        </w:rPr>
        <w:t xml:space="preserve">. </w:t>
      </w:r>
    </w:p>
    <w:p w14:paraId="0A1D827B" w14:textId="77777777" w:rsidR="000F7488" w:rsidRPr="002E5F58" w:rsidRDefault="00626959" w:rsidP="0072662D">
      <w:pPr>
        <w:spacing w:before="120"/>
        <w:ind w:left="794"/>
        <w:rPr>
          <w:rFonts w:ascii="Arial" w:hAnsi="Arial" w:cs="Arial"/>
          <w:b/>
          <w:bCs/>
          <w:color w:val="002060"/>
          <w:sz w:val="24"/>
          <w:szCs w:val="24"/>
        </w:rPr>
      </w:pPr>
      <w:r w:rsidRPr="002E5F58">
        <w:rPr>
          <w:rFonts w:ascii="Arial" w:hAnsi="Arial" w:cs="Arial"/>
          <w:color w:val="002060"/>
          <w:sz w:val="24"/>
          <w:szCs w:val="24"/>
        </w:rPr>
        <w:t>T</w:t>
      </w:r>
      <w:r w:rsidRPr="002E5F58">
        <w:rPr>
          <w:rFonts w:ascii="Arial" w:hAnsi="Arial" w:cs="Arial"/>
          <w:bCs/>
          <w:color w:val="002060"/>
          <w:sz w:val="24"/>
          <w:szCs w:val="24"/>
        </w:rPr>
        <w:t xml:space="preserve">his </w:t>
      </w:r>
      <w:r w:rsidR="000F7488" w:rsidRPr="002E5F58">
        <w:rPr>
          <w:rFonts w:ascii="Arial" w:hAnsi="Arial" w:cs="Arial"/>
          <w:bCs/>
          <w:color w:val="002060"/>
          <w:sz w:val="24"/>
          <w:szCs w:val="24"/>
        </w:rPr>
        <w:t>is an additional cost to all maintained schools. It will also impact on other schools and M</w:t>
      </w:r>
      <w:r w:rsidR="00993754">
        <w:rPr>
          <w:rFonts w:ascii="Arial" w:hAnsi="Arial" w:cs="Arial"/>
          <w:bCs/>
          <w:color w:val="002060"/>
          <w:sz w:val="24"/>
          <w:szCs w:val="24"/>
        </w:rPr>
        <w:t xml:space="preserve">ulti </w:t>
      </w:r>
      <w:r w:rsidR="000F7488" w:rsidRPr="002E5F58">
        <w:rPr>
          <w:rFonts w:ascii="Arial" w:hAnsi="Arial" w:cs="Arial"/>
          <w:bCs/>
          <w:color w:val="002060"/>
          <w:sz w:val="24"/>
          <w:szCs w:val="24"/>
        </w:rPr>
        <w:t>A</w:t>
      </w:r>
      <w:r w:rsidR="00993754">
        <w:rPr>
          <w:rFonts w:ascii="Arial" w:hAnsi="Arial" w:cs="Arial"/>
          <w:bCs/>
          <w:color w:val="002060"/>
          <w:sz w:val="24"/>
          <w:szCs w:val="24"/>
        </w:rPr>
        <w:t xml:space="preserve">cademy </w:t>
      </w:r>
      <w:r w:rsidR="000F7488" w:rsidRPr="002E5F58">
        <w:rPr>
          <w:rFonts w:ascii="Arial" w:hAnsi="Arial" w:cs="Arial"/>
          <w:bCs/>
          <w:color w:val="002060"/>
          <w:sz w:val="24"/>
          <w:szCs w:val="24"/>
        </w:rPr>
        <w:t>T</w:t>
      </w:r>
      <w:r w:rsidR="00993754">
        <w:rPr>
          <w:rFonts w:ascii="Arial" w:hAnsi="Arial" w:cs="Arial"/>
          <w:bCs/>
          <w:color w:val="002060"/>
          <w:sz w:val="24"/>
          <w:szCs w:val="24"/>
        </w:rPr>
        <w:t>rust</w:t>
      </w:r>
      <w:r w:rsidR="000F7488" w:rsidRPr="002E5F58">
        <w:rPr>
          <w:rFonts w:ascii="Arial" w:hAnsi="Arial" w:cs="Arial"/>
          <w:bCs/>
          <w:color w:val="002060"/>
          <w:sz w:val="24"/>
          <w:szCs w:val="24"/>
        </w:rPr>
        <w:t xml:space="preserve">s where the pay bill </w:t>
      </w:r>
      <w:r w:rsidR="004404D0" w:rsidRPr="002E5F58">
        <w:rPr>
          <w:rFonts w:ascii="Arial" w:hAnsi="Arial" w:cs="Arial"/>
          <w:bCs/>
          <w:color w:val="002060"/>
          <w:sz w:val="24"/>
          <w:szCs w:val="24"/>
        </w:rPr>
        <w:t xml:space="preserve">is </w:t>
      </w:r>
      <w:r w:rsidR="0028566C" w:rsidRPr="002E5F58">
        <w:rPr>
          <w:rFonts w:ascii="Arial" w:hAnsi="Arial" w:cs="Arial"/>
          <w:bCs/>
          <w:color w:val="002060"/>
          <w:sz w:val="24"/>
          <w:szCs w:val="24"/>
        </w:rPr>
        <w:t>more than</w:t>
      </w:r>
      <w:r w:rsidR="000F7488" w:rsidRPr="002E5F58">
        <w:rPr>
          <w:rFonts w:ascii="Arial" w:hAnsi="Arial" w:cs="Arial"/>
          <w:bCs/>
          <w:color w:val="002060"/>
          <w:sz w:val="24"/>
          <w:szCs w:val="24"/>
        </w:rPr>
        <w:t xml:space="preserve"> £3</w:t>
      </w:r>
      <w:r w:rsidR="00993754">
        <w:rPr>
          <w:rFonts w:ascii="Arial" w:hAnsi="Arial" w:cs="Arial"/>
          <w:bCs/>
          <w:color w:val="002060"/>
          <w:sz w:val="24"/>
          <w:szCs w:val="24"/>
        </w:rPr>
        <w:t>m per annum. In October 2016,</w:t>
      </w:r>
      <w:r w:rsidR="000F7488" w:rsidRPr="002E5F58">
        <w:rPr>
          <w:rFonts w:ascii="Arial" w:hAnsi="Arial" w:cs="Arial"/>
          <w:bCs/>
          <w:color w:val="002060"/>
          <w:sz w:val="24"/>
          <w:szCs w:val="24"/>
        </w:rPr>
        <w:t xml:space="preserve"> </w:t>
      </w:r>
      <w:r w:rsidR="000F7488" w:rsidRPr="00062E07">
        <w:rPr>
          <w:rFonts w:ascii="Arial" w:hAnsi="Arial" w:cs="Arial"/>
          <w:b/>
          <w:bCs/>
          <w:color w:val="002060"/>
          <w:sz w:val="24"/>
          <w:szCs w:val="24"/>
        </w:rPr>
        <w:t>Schools</w:t>
      </w:r>
      <w:r w:rsidR="000F7488" w:rsidRPr="002E5F58">
        <w:rPr>
          <w:rFonts w:ascii="Arial" w:hAnsi="Arial" w:cs="Arial"/>
          <w:b/>
          <w:bCs/>
          <w:color w:val="002060"/>
          <w:sz w:val="24"/>
          <w:szCs w:val="24"/>
        </w:rPr>
        <w:t xml:space="preserve"> Forum agreed that, for maintained schools, 50% of the cost will be met by Suffolk County Council in 2017-18 only. After then, the full cost will have to be met from the individual school budgets.</w:t>
      </w:r>
    </w:p>
    <w:p w14:paraId="2923593D" w14:textId="77777777" w:rsidR="00B20BE6" w:rsidRDefault="00B20BE6" w:rsidP="0072662D">
      <w:pPr>
        <w:spacing w:before="120"/>
        <w:ind w:left="794"/>
        <w:rPr>
          <w:rFonts w:ascii="Arial" w:hAnsi="Arial" w:cs="Arial"/>
          <w:color w:val="002060"/>
          <w:sz w:val="24"/>
          <w:szCs w:val="24"/>
        </w:rPr>
      </w:pPr>
      <w:r w:rsidRPr="00F02EC8">
        <w:rPr>
          <w:rFonts w:ascii="Arial" w:hAnsi="Arial" w:cs="Arial"/>
          <w:color w:val="002060"/>
          <w:sz w:val="24"/>
          <w:szCs w:val="24"/>
        </w:rPr>
        <w:t xml:space="preserve">In addition, as part of the schools national funding reform, the </w:t>
      </w:r>
      <w:r w:rsidRPr="00062E07">
        <w:rPr>
          <w:rFonts w:ascii="Arial" w:hAnsi="Arial" w:cs="Arial"/>
          <w:b/>
          <w:color w:val="002060"/>
          <w:sz w:val="24"/>
          <w:szCs w:val="24"/>
        </w:rPr>
        <w:t>Education Services Grant retained duties element funding h</w:t>
      </w:r>
      <w:r w:rsidR="00C436E1">
        <w:rPr>
          <w:rFonts w:ascii="Arial" w:hAnsi="Arial" w:cs="Arial"/>
          <w:b/>
          <w:color w:val="002060"/>
          <w:sz w:val="24"/>
          <w:szCs w:val="24"/>
        </w:rPr>
        <w:t>as been transferred in</w:t>
      </w:r>
      <w:r w:rsidRPr="00062E07">
        <w:rPr>
          <w:rFonts w:ascii="Arial" w:hAnsi="Arial" w:cs="Arial"/>
          <w:b/>
          <w:color w:val="002060"/>
          <w:sz w:val="24"/>
          <w:szCs w:val="24"/>
        </w:rPr>
        <w:t>to the schools block</w:t>
      </w:r>
      <w:r w:rsidRPr="00F02EC8">
        <w:rPr>
          <w:rFonts w:ascii="Arial" w:hAnsi="Arial" w:cs="Arial"/>
          <w:color w:val="002060"/>
          <w:sz w:val="24"/>
          <w:szCs w:val="24"/>
        </w:rPr>
        <w:t xml:space="preserve"> (it was previously funded to the local authority). However, Schools Forum agreed that the funding will be centrally retained, to continue to fund the costs of the local authority’s role in supporting the provision of excellent education for al</w:t>
      </w:r>
      <w:r w:rsidR="00C436E1">
        <w:rPr>
          <w:rFonts w:ascii="Arial" w:hAnsi="Arial" w:cs="Arial"/>
          <w:color w:val="002060"/>
          <w:sz w:val="24"/>
          <w:szCs w:val="24"/>
        </w:rPr>
        <w:t>l children of compulsory school</w:t>
      </w:r>
      <w:r w:rsidRPr="00F02EC8">
        <w:rPr>
          <w:rFonts w:ascii="Arial" w:hAnsi="Arial" w:cs="Arial"/>
          <w:color w:val="002060"/>
          <w:sz w:val="24"/>
          <w:szCs w:val="24"/>
        </w:rPr>
        <w:t xml:space="preserve"> age. </w:t>
      </w:r>
      <w:r w:rsidRPr="00062E07">
        <w:rPr>
          <w:rFonts w:ascii="Arial" w:hAnsi="Arial" w:cs="Arial"/>
          <w:b/>
          <w:color w:val="002060"/>
          <w:sz w:val="24"/>
          <w:szCs w:val="24"/>
        </w:rPr>
        <w:t xml:space="preserve">This </w:t>
      </w:r>
      <w:r w:rsidR="000B5DEE" w:rsidRPr="00062E07">
        <w:rPr>
          <w:rFonts w:ascii="Arial" w:hAnsi="Arial" w:cs="Arial"/>
          <w:b/>
          <w:color w:val="002060"/>
          <w:sz w:val="24"/>
          <w:szCs w:val="24"/>
        </w:rPr>
        <w:t xml:space="preserve">is in essence a technical change and </w:t>
      </w:r>
      <w:r w:rsidRPr="00062E07">
        <w:rPr>
          <w:rFonts w:ascii="Arial" w:hAnsi="Arial" w:cs="Arial"/>
          <w:b/>
          <w:color w:val="002060"/>
          <w:sz w:val="24"/>
          <w:szCs w:val="24"/>
        </w:rPr>
        <w:t>will have no impact on schools budgets.</w:t>
      </w:r>
    </w:p>
    <w:p w14:paraId="4C23479C" w14:textId="77777777" w:rsidR="0072662D" w:rsidRDefault="0072662D" w:rsidP="0072662D">
      <w:pPr>
        <w:spacing w:before="120"/>
        <w:ind w:left="794"/>
        <w:rPr>
          <w:rFonts w:ascii="Arial" w:hAnsi="Arial" w:cs="Arial"/>
          <w:color w:val="002060"/>
          <w:sz w:val="24"/>
          <w:szCs w:val="24"/>
        </w:rPr>
      </w:pPr>
    </w:p>
    <w:p w14:paraId="007F0C55" w14:textId="77777777" w:rsidR="00EA37E5" w:rsidRPr="002E5F58" w:rsidRDefault="00EF4EF8" w:rsidP="00BD1134">
      <w:pPr>
        <w:numPr>
          <w:ilvl w:val="0"/>
          <w:numId w:val="12"/>
        </w:numPr>
        <w:spacing w:before="120"/>
        <w:rPr>
          <w:rFonts w:ascii="Arial" w:hAnsi="Arial" w:cs="Arial"/>
          <w:bCs/>
          <w:color w:val="002060"/>
          <w:sz w:val="24"/>
          <w:szCs w:val="24"/>
        </w:rPr>
      </w:pPr>
      <w:r w:rsidRPr="002E5F58">
        <w:rPr>
          <w:rFonts w:ascii="Arial" w:hAnsi="Arial" w:cs="Arial"/>
          <w:b/>
          <w:bCs/>
          <w:color w:val="002060"/>
          <w:sz w:val="24"/>
          <w:szCs w:val="24"/>
        </w:rPr>
        <w:t>SCHOOLS BLOCK</w:t>
      </w:r>
    </w:p>
    <w:p w14:paraId="2508D87F" w14:textId="77777777" w:rsidR="0072662D" w:rsidRDefault="007706B0" w:rsidP="00BD1134">
      <w:pPr>
        <w:spacing w:before="120"/>
        <w:ind w:left="794"/>
        <w:rPr>
          <w:rFonts w:ascii="Arial" w:hAnsi="Arial" w:cs="Arial"/>
          <w:color w:val="002060"/>
          <w:sz w:val="24"/>
          <w:szCs w:val="24"/>
        </w:rPr>
      </w:pPr>
      <w:r w:rsidRPr="002E5F58">
        <w:rPr>
          <w:rFonts w:ascii="Arial" w:hAnsi="Arial" w:cs="Arial"/>
          <w:color w:val="002060"/>
          <w:sz w:val="24"/>
          <w:szCs w:val="24"/>
        </w:rPr>
        <w:t>The schools b</w:t>
      </w:r>
      <w:r w:rsidR="00A44FAD" w:rsidRPr="002E5F58">
        <w:rPr>
          <w:rFonts w:ascii="Arial" w:hAnsi="Arial" w:cs="Arial"/>
          <w:color w:val="002060"/>
          <w:sz w:val="24"/>
          <w:szCs w:val="24"/>
        </w:rPr>
        <w:t>lo</w:t>
      </w:r>
      <w:r w:rsidR="00281959" w:rsidRPr="002E5F58">
        <w:rPr>
          <w:rFonts w:ascii="Arial" w:hAnsi="Arial" w:cs="Arial"/>
          <w:color w:val="002060"/>
          <w:sz w:val="24"/>
          <w:szCs w:val="24"/>
        </w:rPr>
        <w:t xml:space="preserve">ck is distributed via the </w:t>
      </w:r>
      <w:r w:rsidR="008D0BD3" w:rsidRPr="002E5F58">
        <w:rPr>
          <w:rFonts w:ascii="Arial" w:hAnsi="Arial" w:cs="Arial"/>
          <w:color w:val="002060"/>
          <w:sz w:val="24"/>
          <w:szCs w:val="24"/>
        </w:rPr>
        <w:t>same</w:t>
      </w:r>
      <w:r w:rsidR="00281959" w:rsidRPr="002E5F58">
        <w:rPr>
          <w:rFonts w:ascii="Arial" w:hAnsi="Arial" w:cs="Arial"/>
          <w:color w:val="002060"/>
          <w:sz w:val="24"/>
          <w:szCs w:val="24"/>
        </w:rPr>
        <w:t xml:space="preserve"> factors</w:t>
      </w:r>
      <w:r w:rsidR="00FD75D8" w:rsidRPr="002E5F58">
        <w:rPr>
          <w:rFonts w:ascii="Arial" w:hAnsi="Arial" w:cs="Arial"/>
          <w:color w:val="002060"/>
          <w:sz w:val="24"/>
          <w:szCs w:val="24"/>
        </w:rPr>
        <w:t xml:space="preserve"> (including exceptional factors and M</w:t>
      </w:r>
      <w:r w:rsidR="00993754">
        <w:rPr>
          <w:rFonts w:ascii="Arial" w:hAnsi="Arial" w:cs="Arial"/>
          <w:color w:val="002060"/>
          <w:sz w:val="24"/>
          <w:szCs w:val="24"/>
        </w:rPr>
        <w:t xml:space="preserve">inimum </w:t>
      </w:r>
      <w:r w:rsidR="00FD75D8" w:rsidRPr="002E5F58">
        <w:rPr>
          <w:rFonts w:ascii="Arial" w:hAnsi="Arial" w:cs="Arial"/>
          <w:color w:val="002060"/>
          <w:sz w:val="24"/>
          <w:szCs w:val="24"/>
        </w:rPr>
        <w:t>F</w:t>
      </w:r>
      <w:r w:rsidR="00993754">
        <w:rPr>
          <w:rFonts w:ascii="Arial" w:hAnsi="Arial" w:cs="Arial"/>
          <w:color w:val="002060"/>
          <w:sz w:val="24"/>
          <w:szCs w:val="24"/>
        </w:rPr>
        <w:t xml:space="preserve">unding </w:t>
      </w:r>
      <w:r w:rsidR="00FD75D8" w:rsidRPr="002E5F58">
        <w:rPr>
          <w:rFonts w:ascii="Arial" w:hAnsi="Arial" w:cs="Arial"/>
          <w:color w:val="002060"/>
          <w:sz w:val="24"/>
          <w:szCs w:val="24"/>
        </w:rPr>
        <w:t>G</w:t>
      </w:r>
      <w:r w:rsidR="00993754">
        <w:rPr>
          <w:rFonts w:ascii="Arial" w:hAnsi="Arial" w:cs="Arial"/>
          <w:color w:val="002060"/>
          <w:sz w:val="24"/>
          <w:szCs w:val="24"/>
        </w:rPr>
        <w:t>uarantee MFG</w:t>
      </w:r>
      <w:r w:rsidR="00FD75D8" w:rsidRPr="002E5F58">
        <w:rPr>
          <w:rFonts w:ascii="Arial" w:hAnsi="Arial" w:cs="Arial"/>
          <w:color w:val="002060"/>
          <w:sz w:val="24"/>
          <w:szCs w:val="24"/>
        </w:rPr>
        <w:t>)</w:t>
      </w:r>
      <w:r w:rsidR="00E811EA" w:rsidRPr="002E5F58">
        <w:rPr>
          <w:rFonts w:ascii="Arial" w:hAnsi="Arial" w:cs="Arial"/>
          <w:color w:val="002060"/>
          <w:sz w:val="24"/>
          <w:szCs w:val="24"/>
        </w:rPr>
        <w:t xml:space="preserve"> </w:t>
      </w:r>
      <w:r w:rsidR="008D0BD3" w:rsidRPr="002E5F58">
        <w:rPr>
          <w:rFonts w:ascii="Arial" w:hAnsi="Arial" w:cs="Arial"/>
          <w:color w:val="002060"/>
          <w:sz w:val="24"/>
          <w:szCs w:val="24"/>
        </w:rPr>
        <w:t xml:space="preserve">as last year </w:t>
      </w:r>
      <w:r w:rsidR="008D0BD3" w:rsidRPr="002E5F58">
        <w:rPr>
          <w:rFonts w:ascii="Arial" w:hAnsi="Arial" w:cs="Arial"/>
          <w:b/>
          <w:color w:val="002060"/>
          <w:sz w:val="24"/>
          <w:szCs w:val="24"/>
        </w:rPr>
        <w:t>with the exception of the post 16 factor which has been removed</w:t>
      </w:r>
      <w:r w:rsidR="007C4845" w:rsidRPr="002E5F58">
        <w:rPr>
          <w:rFonts w:ascii="Arial" w:hAnsi="Arial" w:cs="Arial"/>
          <w:b/>
          <w:color w:val="002060"/>
          <w:sz w:val="24"/>
          <w:szCs w:val="24"/>
        </w:rPr>
        <w:t xml:space="preserve"> (with protection through the minimum funding guarantee)</w:t>
      </w:r>
      <w:r w:rsidR="008D0BD3" w:rsidRPr="002E5F58">
        <w:rPr>
          <w:rFonts w:ascii="Arial" w:hAnsi="Arial" w:cs="Arial"/>
          <w:b/>
          <w:color w:val="002060"/>
          <w:sz w:val="24"/>
          <w:szCs w:val="24"/>
        </w:rPr>
        <w:t xml:space="preserve"> by the DfE.</w:t>
      </w:r>
      <w:r w:rsidR="008D0BD3" w:rsidRPr="002E5F58">
        <w:rPr>
          <w:rFonts w:ascii="Arial" w:hAnsi="Arial" w:cs="Arial"/>
          <w:color w:val="002060"/>
          <w:sz w:val="24"/>
          <w:szCs w:val="24"/>
        </w:rPr>
        <w:t xml:space="preserve"> There are now ten</w:t>
      </w:r>
      <w:r w:rsidR="00361E68" w:rsidRPr="002E5F58">
        <w:rPr>
          <w:rFonts w:ascii="Arial" w:hAnsi="Arial" w:cs="Arial"/>
          <w:color w:val="002060"/>
          <w:sz w:val="24"/>
          <w:szCs w:val="24"/>
        </w:rPr>
        <w:t xml:space="preserve"> </w:t>
      </w:r>
      <w:r w:rsidR="008D0BD3" w:rsidRPr="002E5F58">
        <w:rPr>
          <w:rFonts w:ascii="Arial" w:hAnsi="Arial" w:cs="Arial"/>
          <w:color w:val="002060"/>
          <w:sz w:val="24"/>
          <w:szCs w:val="24"/>
        </w:rPr>
        <w:t>formula factors that</w:t>
      </w:r>
      <w:r w:rsidR="00B21C0D" w:rsidRPr="002E5F58">
        <w:rPr>
          <w:rFonts w:ascii="Arial" w:hAnsi="Arial" w:cs="Arial"/>
          <w:color w:val="002060"/>
          <w:sz w:val="24"/>
          <w:szCs w:val="24"/>
        </w:rPr>
        <w:t xml:space="preserve"> are attributable to Suffolk</w:t>
      </w:r>
      <w:r w:rsidR="00281959" w:rsidRPr="002E5F58">
        <w:rPr>
          <w:rFonts w:ascii="Arial" w:hAnsi="Arial" w:cs="Arial"/>
          <w:color w:val="002060"/>
          <w:sz w:val="24"/>
          <w:szCs w:val="24"/>
        </w:rPr>
        <w:t xml:space="preserve">. These factors will </w:t>
      </w:r>
      <w:r w:rsidR="00B21C0D" w:rsidRPr="002E5F58">
        <w:rPr>
          <w:rFonts w:ascii="Arial" w:hAnsi="Arial" w:cs="Arial"/>
          <w:color w:val="002060"/>
          <w:sz w:val="24"/>
          <w:szCs w:val="24"/>
        </w:rPr>
        <w:t>form the</w:t>
      </w:r>
      <w:r w:rsidR="00281959" w:rsidRPr="002E5F58">
        <w:rPr>
          <w:rFonts w:ascii="Arial" w:hAnsi="Arial" w:cs="Arial"/>
          <w:color w:val="002060"/>
          <w:sz w:val="24"/>
          <w:szCs w:val="24"/>
        </w:rPr>
        <w:t xml:space="preserve"> schools delegated budget.</w:t>
      </w:r>
    </w:p>
    <w:p w14:paraId="5F663BC7" w14:textId="77777777" w:rsidR="00BD1134" w:rsidRPr="002E5F58" w:rsidRDefault="00BD1134" w:rsidP="00BD1134">
      <w:pPr>
        <w:spacing w:before="120"/>
        <w:ind w:left="794"/>
        <w:rPr>
          <w:rFonts w:ascii="Arial" w:hAnsi="Arial" w:cs="Arial"/>
          <w:color w:val="002060"/>
          <w:sz w:val="24"/>
          <w:szCs w:val="24"/>
        </w:rPr>
      </w:pPr>
    </w:p>
    <w:p w14:paraId="70103D1C" w14:textId="77777777" w:rsidR="00281959" w:rsidRPr="002E5F58" w:rsidRDefault="00281959" w:rsidP="0072662D">
      <w:pPr>
        <w:spacing w:before="120"/>
        <w:ind w:left="794"/>
        <w:rPr>
          <w:rFonts w:ascii="Arial" w:hAnsi="Arial" w:cs="Arial"/>
          <w:color w:val="002060"/>
          <w:sz w:val="24"/>
          <w:szCs w:val="24"/>
        </w:rPr>
      </w:pPr>
      <w:r w:rsidRPr="002E5F58">
        <w:rPr>
          <w:rFonts w:ascii="Arial" w:hAnsi="Arial" w:cs="Arial"/>
          <w:color w:val="002060"/>
          <w:sz w:val="24"/>
          <w:szCs w:val="24"/>
        </w:rPr>
        <w:t>The factors are as follows:</w:t>
      </w:r>
      <w:r w:rsidR="00C86A64" w:rsidRPr="002E5F58">
        <w:rPr>
          <w:rFonts w:ascii="Arial" w:hAnsi="Arial" w:cs="Arial"/>
          <w:color w:val="002060"/>
          <w:sz w:val="24"/>
          <w:szCs w:val="24"/>
        </w:rPr>
        <w:t xml:space="preserve"> </w:t>
      </w:r>
    </w:p>
    <w:p w14:paraId="3A054E6A" w14:textId="77777777" w:rsidR="006D2A37" w:rsidRPr="006D2A37" w:rsidRDefault="006D2A37" w:rsidP="006D2A37">
      <w:pPr>
        <w:numPr>
          <w:ilvl w:val="1"/>
          <w:numId w:val="12"/>
        </w:numPr>
        <w:spacing w:before="120" w:line="240" w:lineRule="auto"/>
        <w:rPr>
          <w:rFonts w:ascii="Arial" w:hAnsi="Arial" w:cs="Arial"/>
          <w:b/>
          <w:color w:val="002060"/>
          <w:sz w:val="24"/>
          <w:szCs w:val="24"/>
        </w:rPr>
      </w:pPr>
      <w:r>
        <w:rPr>
          <w:rFonts w:ascii="Arial" w:hAnsi="Arial" w:cs="Arial"/>
          <w:b/>
          <w:color w:val="002060"/>
          <w:sz w:val="24"/>
          <w:szCs w:val="24"/>
        </w:rPr>
        <w:t xml:space="preserve"> </w:t>
      </w:r>
      <w:r w:rsidR="00281959" w:rsidRPr="006D2A37">
        <w:rPr>
          <w:rFonts w:ascii="Arial" w:hAnsi="Arial" w:cs="Arial"/>
          <w:b/>
          <w:color w:val="002060"/>
          <w:sz w:val="24"/>
          <w:szCs w:val="24"/>
        </w:rPr>
        <w:t>Basic Entitlement:</w:t>
      </w:r>
      <w:r w:rsidR="00F84A09" w:rsidRPr="006D2A37">
        <w:rPr>
          <w:rFonts w:ascii="Arial" w:hAnsi="Arial" w:cs="Arial"/>
          <w:b/>
          <w:color w:val="002060"/>
          <w:sz w:val="24"/>
          <w:szCs w:val="24"/>
        </w:rPr>
        <w:t xml:space="preserve"> </w:t>
      </w:r>
      <w:r w:rsidR="00162A5B" w:rsidRPr="006D2A37">
        <w:rPr>
          <w:rFonts w:ascii="Arial" w:hAnsi="Arial" w:cs="Arial"/>
          <w:b/>
          <w:color w:val="002060"/>
          <w:sz w:val="24"/>
          <w:szCs w:val="24"/>
        </w:rPr>
        <w:t>Age Weighted Pupil Unit (</w:t>
      </w:r>
      <w:r w:rsidR="00281959" w:rsidRPr="006D2A37">
        <w:rPr>
          <w:rFonts w:ascii="Arial" w:hAnsi="Arial" w:cs="Arial"/>
          <w:b/>
          <w:color w:val="002060"/>
          <w:sz w:val="24"/>
          <w:szCs w:val="24"/>
        </w:rPr>
        <w:t>AWPU</w:t>
      </w:r>
      <w:r w:rsidR="00162A5B" w:rsidRPr="006D2A37">
        <w:rPr>
          <w:rFonts w:ascii="Arial" w:hAnsi="Arial" w:cs="Arial"/>
          <w:b/>
          <w:color w:val="002060"/>
          <w:sz w:val="24"/>
          <w:szCs w:val="24"/>
        </w:rPr>
        <w:t>)</w:t>
      </w:r>
    </w:p>
    <w:p w14:paraId="789DFA11" w14:textId="77777777" w:rsidR="00281959" w:rsidRPr="002E5F58" w:rsidRDefault="00281959" w:rsidP="00BD1134">
      <w:pPr>
        <w:widowControl w:val="0"/>
        <w:spacing w:before="240" w:after="0" w:line="240" w:lineRule="auto"/>
        <w:ind w:left="794"/>
        <w:rPr>
          <w:rFonts w:ascii="Arial" w:hAnsi="Arial" w:cs="Arial"/>
          <w:strike/>
          <w:color w:val="002060"/>
          <w:sz w:val="24"/>
          <w:szCs w:val="24"/>
        </w:rPr>
      </w:pPr>
      <w:r w:rsidRPr="002E5F58">
        <w:rPr>
          <w:rFonts w:ascii="Arial" w:hAnsi="Arial" w:cs="Arial"/>
          <w:color w:val="002060"/>
          <w:sz w:val="24"/>
          <w:szCs w:val="24"/>
        </w:rPr>
        <w:t xml:space="preserve">This is </w:t>
      </w:r>
      <w:r w:rsidR="00043575" w:rsidRPr="002E5F58">
        <w:rPr>
          <w:rFonts w:ascii="Arial" w:hAnsi="Arial" w:cs="Arial"/>
          <w:color w:val="002060"/>
          <w:sz w:val="24"/>
          <w:szCs w:val="24"/>
        </w:rPr>
        <w:t>allocated based on the October c</w:t>
      </w:r>
      <w:r w:rsidRPr="002E5F58">
        <w:rPr>
          <w:rFonts w:ascii="Arial" w:hAnsi="Arial" w:cs="Arial"/>
          <w:color w:val="002060"/>
          <w:sz w:val="24"/>
          <w:szCs w:val="24"/>
        </w:rPr>
        <w:t>ensus nu</w:t>
      </w:r>
      <w:r w:rsidR="00B21C0D" w:rsidRPr="002E5F58">
        <w:rPr>
          <w:rFonts w:ascii="Arial" w:hAnsi="Arial" w:cs="Arial"/>
          <w:color w:val="002060"/>
          <w:sz w:val="24"/>
          <w:szCs w:val="24"/>
        </w:rPr>
        <w:t>mbers and is a per pupil amount. T</w:t>
      </w:r>
      <w:r w:rsidRPr="002E5F58">
        <w:rPr>
          <w:rFonts w:ascii="Arial" w:hAnsi="Arial" w:cs="Arial"/>
          <w:color w:val="002060"/>
          <w:sz w:val="24"/>
          <w:szCs w:val="24"/>
        </w:rPr>
        <w:t xml:space="preserve">here are </w:t>
      </w:r>
      <w:r w:rsidR="00C86A64" w:rsidRPr="002E5F58">
        <w:rPr>
          <w:rFonts w:ascii="Arial" w:hAnsi="Arial" w:cs="Arial"/>
          <w:color w:val="002060"/>
          <w:sz w:val="24"/>
          <w:szCs w:val="24"/>
        </w:rPr>
        <w:t>separat</w:t>
      </w:r>
      <w:r w:rsidR="00B21C0D" w:rsidRPr="002E5F58">
        <w:rPr>
          <w:rFonts w:ascii="Arial" w:hAnsi="Arial" w:cs="Arial"/>
          <w:color w:val="002060"/>
          <w:sz w:val="24"/>
          <w:szCs w:val="24"/>
        </w:rPr>
        <w:t xml:space="preserve">e rates for </w:t>
      </w:r>
      <w:r w:rsidR="00B21C0D" w:rsidRPr="008E6890">
        <w:rPr>
          <w:rFonts w:ascii="Arial" w:hAnsi="Arial" w:cs="Arial"/>
          <w:b/>
          <w:color w:val="002060"/>
          <w:sz w:val="24"/>
          <w:szCs w:val="24"/>
        </w:rPr>
        <w:t>primary</w:t>
      </w:r>
      <w:r w:rsidR="00E12BF1" w:rsidRPr="008E6890">
        <w:rPr>
          <w:rFonts w:ascii="Arial" w:hAnsi="Arial" w:cs="Arial"/>
          <w:b/>
          <w:color w:val="002060"/>
          <w:sz w:val="24"/>
          <w:szCs w:val="24"/>
        </w:rPr>
        <w:t xml:space="preserve"> (including reception)</w:t>
      </w:r>
      <w:r w:rsidR="0019176C" w:rsidRPr="008E6890">
        <w:rPr>
          <w:rFonts w:ascii="Arial" w:hAnsi="Arial" w:cs="Arial"/>
          <w:b/>
          <w:color w:val="002060"/>
          <w:sz w:val="24"/>
          <w:szCs w:val="24"/>
        </w:rPr>
        <w:t xml:space="preserve"> £2</w:t>
      </w:r>
      <w:r w:rsidR="00993754">
        <w:rPr>
          <w:rFonts w:ascii="Arial" w:hAnsi="Arial" w:cs="Arial"/>
          <w:b/>
          <w:color w:val="002060"/>
          <w:sz w:val="24"/>
          <w:szCs w:val="24"/>
        </w:rPr>
        <w:t>,</w:t>
      </w:r>
      <w:r w:rsidR="0019176C" w:rsidRPr="002E5F58">
        <w:rPr>
          <w:rFonts w:ascii="Arial" w:hAnsi="Arial" w:cs="Arial"/>
          <w:b/>
          <w:color w:val="002060"/>
          <w:sz w:val="24"/>
          <w:szCs w:val="24"/>
        </w:rPr>
        <w:t>7</w:t>
      </w:r>
      <w:r w:rsidR="00361E68" w:rsidRPr="002E5F58">
        <w:rPr>
          <w:rFonts w:ascii="Arial" w:hAnsi="Arial" w:cs="Arial"/>
          <w:b/>
          <w:color w:val="002060"/>
          <w:sz w:val="24"/>
          <w:szCs w:val="24"/>
        </w:rPr>
        <w:t>26</w:t>
      </w:r>
      <w:r w:rsidR="00B21C0D" w:rsidRPr="002E5F58">
        <w:rPr>
          <w:rFonts w:ascii="Arial" w:hAnsi="Arial" w:cs="Arial"/>
          <w:b/>
          <w:color w:val="002060"/>
          <w:sz w:val="24"/>
          <w:szCs w:val="24"/>
        </w:rPr>
        <w:t>, KS3</w:t>
      </w:r>
      <w:r w:rsidR="007706B0" w:rsidRPr="002E5F58">
        <w:rPr>
          <w:rFonts w:ascii="Arial" w:hAnsi="Arial" w:cs="Arial"/>
          <w:b/>
          <w:color w:val="002060"/>
          <w:sz w:val="24"/>
          <w:szCs w:val="24"/>
        </w:rPr>
        <w:t xml:space="preserve"> £</w:t>
      </w:r>
      <w:r w:rsidR="0019176C" w:rsidRPr="002E5F58">
        <w:rPr>
          <w:rFonts w:ascii="Arial" w:hAnsi="Arial" w:cs="Arial"/>
          <w:b/>
          <w:color w:val="002060"/>
          <w:sz w:val="24"/>
          <w:szCs w:val="24"/>
        </w:rPr>
        <w:t>3</w:t>
      </w:r>
      <w:r w:rsidR="00993754">
        <w:rPr>
          <w:rFonts w:ascii="Arial" w:hAnsi="Arial" w:cs="Arial"/>
          <w:b/>
          <w:color w:val="002060"/>
          <w:sz w:val="24"/>
          <w:szCs w:val="24"/>
        </w:rPr>
        <w:t>,</w:t>
      </w:r>
      <w:r w:rsidR="0019176C" w:rsidRPr="002E5F58">
        <w:rPr>
          <w:rFonts w:ascii="Arial" w:hAnsi="Arial" w:cs="Arial"/>
          <w:b/>
          <w:color w:val="002060"/>
          <w:sz w:val="24"/>
          <w:szCs w:val="24"/>
        </w:rPr>
        <w:t>9</w:t>
      </w:r>
      <w:r w:rsidR="00361E68" w:rsidRPr="002E5F58">
        <w:rPr>
          <w:rFonts w:ascii="Arial" w:hAnsi="Arial" w:cs="Arial"/>
          <w:b/>
          <w:color w:val="002060"/>
          <w:sz w:val="24"/>
          <w:szCs w:val="24"/>
        </w:rPr>
        <w:t>30</w:t>
      </w:r>
      <w:r w:rsidR="00C86A64" w:rsidRPr="002E5F58">
        <w:rPr>
          <w:rFonts w:ascii="Arial" w:hAnsi="Arial" w:cs="Arial"/>
          <w:b/>
          <w:color w:val="002060"/>
          <w:sz w:val="24"/>
          <w:szCs w:val="24"/>
        </w:rPr>
        <w:t xml:space="preserve"> and </w:t>
      </w:r>
      <w:r w:rsidR="00C32A8D" w:rsidRPr="002E5F58">
        <w:rPr>
          <w:rFonts w:ascii="Arial" w:hAnsi="Arial" w:cs="Arial"/>
          <w:b/>
          <w:color w:val="002060"/>
          <w:sz w:val="24"/>
          <w:szCs w:val="24"/>
        </w:rPr>
        <w:t>KS4</w:t>
      </w:r>
      <w:r w:rsidR="007706B0" w:rsidRPr="002E5F58">
        <w:rPr>
          <w:rFonts w:ascii="Arial" w:hAnsi="Arial" w:cs="Arial"/>
          <w:b/>
          <w:color w:val="002060"/>
          <w:sz w:val="24"/>
          <w:szCs w:val="24"/>
        </w:rPr>
        <w:t xml:space="preserve"> £</w:t>
      </w:r>
      <w:r w:rsidR="0019176C" w:rsidRPr="002E5F58">
        <w:rPr>
          <w:rFonts w:ascii="Arial" w:hAnsi="Arial" w:cs="Arial"/>
          <w:b/>
          <w:color w:val="002060"/>
          <w:sz w:val="24"/>
          <w:szCs w:val="24"/>
        </w:rPr>
        <w:t>4</w:t>
      </w:r>
      <w:r w:rsidR="00993754">
        <w:rPr>
          <w:rFonts w:ascii="Arial" w:hAnsi="Arial" w:cs="Arial"/>
          <w:b/>
          <w:color w:val="002060"/>
          <w:sz w:val="24"/>
          <w:szCs w:val="24"/>
        </w:rPr>
        <w:t>,</w:t>
      </w:r>
      <w:r w:rsidR="0019176C" w:rsidRPr="002E5F58">
        <w:rPr>
          <w:rFonts w:ascii="Arial" w:hAnsi="Arial" w:cs="Arial"/>
          <w:b/>
          <w:color w:val="002060"/>
          <w:sz w:val="24"/>
          <w:szCs w:val="24"/>
        </w:rPr>
        <w:t>3</w:t>
      </w:r>
      <w:r w:rsidR="00361E68" w:rsidRPr="002E5F58">
        <w:rPr>
          <w:rFonts w:ascii="Arial" w:hAnsi="Arial" w:cs="Arial"/>
          <w:b/>
          <w:color w:val="002060"/>
          <w:sz w:val="24"/>
          <w:szCs w:val="24"/>
        </w:rPr>
        <w:t>34</w:t>
      </w:r>
      <w:r w:rsidR="00C32A8D" w:rsidRPr="002E5F58">
        <w:rPr>
          <w:rFonts w:ascii="Arial" w:hAnsi="Arial" w:cs="Arial"/>
          <w:b/>
          <w:color w:val="002060"/>
          <w:sz w:val="24"/>
          <w:szCs w:val="24"/>
        </w:rPr>
        <w:t>.</w:t>
      </w:r>
      <w:r w:rsidR="00C32A8D" w:rsidRPr="002E5F58">
        <w:rPr>
          <w:rFonts w:ascii="Arial" w:hAnsi="Arial" w:cs="Arial"/>
          <w:color w:val="002060"/>
          <w:sz w:val="24"/>
          <w:szCs w:val="24"/>
        </w:rPr>
        <w:t xml:space="preserve"> </w:t>
      </w:r>
      <w:r w:rsidR="00C306E2" w:rsidRPr="002E5F58">
        <w:rPr>
          <w:rFonts w:ascii="Arial" w:hAnsi="Arial" w:cs="Arial"/>
          <w:b/>
          <w:color w:val="002060"/>
          <w:sz w:val="24"/>
          <w:szCs w:val="24"/>
        </w:rPr>
        <w:t>These rates have de</w:t>
      </w:r>
      <w:r w:rsidR="00F64BD9" w:rsidRPr="002E5F58">
        <w:rPr>
          <w:rFonts w:ascii="Arial" w:hAnsi="Arial" w:cs="Arial"/>
          <w:b/>
          <w:color w:val="002060"/>
          <w:sz w:val="24"/>
          <w:szCs w:val="24"/>
        </w:rPr>
        <w:t>creased by £</w:t>
      </w:r>
      <w:r w:rsidR="00C306E2" w:rsidRPr="002E5F58">
        <w:rPr>
          <w:rFonts w:ascii="Arial" w:hAnsi="Arial" w:cs="Arial"/>
          <w:b/>
          <w:color w:val="002060"/>
          <w:sz w:val="24"/>
          <w:szCs w:val="24"/>
        </w:rPr>
        <w:t>17</w:t>
      </w:r>
      <w:r w:rsidR="00173614" w:rsidRPr="002E5F58">
        <w:rPr>
          <w:rFonts w:ascii="Arial" w:hAnsi="Arial" w:cs="Arial"/>
          <w:b/>
          <w:color w:val="002060"/>
          <w:sz w:val="24"/>
          <w:szCs w:val="24"/>
        </w:rPr>
        <w:t xml:space="preserve"> per pupil</w:t>
      </w:r>
      <w:r w:rsidR="00173614" w:rsidRPr="002E5F58">
        <w:rPr>
          <w:rFonts w:ascii="Arial" w:hAnsi="Arial" w:cs="Arial"/>
          <w:color w:val="002060"/>
          <w:sz w:val="24"/>
          <w:szCs w:val="24"/>
        </w:rPr>
        <w:t xml:space="preserve"> </w:t>
      </w:r>
      <w:r w:rsidR="00C32A8D" w:rsidRPr="002E5F58">
        <w:rPr>
          <w:rFonts w:ascii="Arial" w:hAnsi="Arial" w:cs="Arial"/>
          <w:color w:val="002060"/>
          <w:sz w:val="24"/>
          <w:szCs w:val="24"/>
        </w:rPr>
        <w:t xml:space="preserve">largely </w:t>
      </w:r>
      <w:r w:rsidR="009D1245" w:rsidRPr="002E5F58">
        <w:rPr>
          <w:rFonts w:ascii="Arial" w:hAnsi="Arial" w:cs="Arial"/>
          <w:color w:val="002060"/>
          <w:sz w:val="24"/>
          <w:szCs w:val="24"/>
        </w:rPr>
        <w:t>due to</w:t>
      </w:r>
      <w:r w:rsidR="00F64BD9" w:rsidRPr="002E5F58">
        <w:rPr>
          <w:rFonts w:ascii="Arial" w:hAnsi="Arial" w:cs="Arial"/>
          <w:color w:val="002060"/>
          <w:sz w:val="24"/>
          <w:szCs w:val="24"/>
        </w:rPr>
        <w:t xml:space="preserve"> </w:t>
      </w:r>
      <w:r w:rsidR="00173614" w:rsidRPr="002E5F58">
        <w:rPr>
          <w:rFonts w:ascii="Arial" w:hAnsi="Arial" w:cs="Arial"/>
          <w:color w:val="002060"/>
          <w:sz w:val="24"/>
          <w:szCs w:val="24"/>
        </w:rPr>
        <w:t xml:space="preserve">the </w:t>
      </w:r>
      <w:r w:rsidR="008D0BD3" w:rsidRPr="002E5F58">
        <w:rPr>
          <w:rFonts w:ascii="Arial" w:hAnsi="Arial" w:cs="Arial"/>
          <w:color w:val="002060"/>
          <w:sz w:val="24"/>
          <w:szCs w:val="24"/>
        </w:rPr>
        <w:t>transfer of £3m from the schools block to the high needs block.</w:t>
      </w:r>
    </w:p>
    <w:p w14:paraId="5F8F5BE7" w14:textId="77777777" w:rsidR="00DB4099" w:rsidRPr="006D2A37" w:rsidRDefault="00DB4099" w:rsidP="006D2A37">
      <w:pPr>
        <w:numPr>
          <w:ilvl w:val="1"/>
          <w:numId w:val="12"/>
        </w:numPr>
        <w:spacing w:before="120"/>
        <w:rPr>
          <w:rFonts w:ascii="Arial" w:hAnsi="Arial" w:cs="Arial"/>
          <w:b/>
          <w:color w:val="002060"/>
          <w:sz w:val="24"/>
          <w:szCs w:val="24"/>
        </w:rPr>
      </w:pPr>
      <w:r w:rsidRPr="006D2A37">
        <w:rPr>
          <w:rFonts w:ascii="Arial" w:hAnsi="Arial" w:cs="Arial"/>
          <w:b/>
          <w:color w:val="002060"/>
          <w:sz w:val="24"/>
          <w:szCs w:val="24"/>
        </w:rPr>
        <w:t>Deprivation</w:t>
      </w:r>
    </w:p>
    <w:p w14:paraId="19C5A555" w14:textId="77777777" w:rsidR="00F02F2B" w:rsidRPr="002E5F58" w:rsidRDefault="006D2A37" w:rsidP="006D2A37">
      <w:pPr>
        <w:spacing w:before="120"/>
        <w:rPr>
          <w:rFonts w:ascii="Arial" w:hAnsi="Arial" w:cs="Arial"/>
          <w:color w:val="002060"/>
          <w:sz w:val="24"/>
          <w:szCs w:val="24"/>
        </w:rPr>
      </w:pPr>
      <w:r>
        <w:rPr>
          <w:rFonts w:ascii="Arial" w:hAnsi="Arial" w:cs="Arial"/>
          <w:color w:val="002060"/>
          <w:sz w:val="24"/>
          <w:szCs w:val="24"/>
        </w:rPr>
        <w:t xml:space="preserve">            </w:t>
      </w:r>
      <w:r w:rsidR="00DB4099" w:rsidRPr="002E5F58">
        <w:rPr>
          <w:rFonts w:ascii="Arial" w:hAnsi="Arial" w:cs="Arial"/>
          <w:color w:val="002060"/>
          <w:sz w:val="24"/>
          <w:szCs w:val="24"/>
        </w:rPr>
        <w:t xml:space="preserve">Deprivation </w:t>
      </w:r>
      <w:r w:rsidR="00891E91" w:rsidRPr="002E5F58">
        <w:rPr>
          <w:rFonts w:ascii="Arial" w:hAnsi="Arial" w:cs="Arial"/>
          <w:color w:val="002060"/>
          <w:sz w:val="24"/>
          <w:szCs w:val="24"/>
        </w:rPr>
        <w:t xml:space="preserve">is </w:t>
      </w:r>
      <w:r w:rsidR="00DB4099" w:rsidRPr="002E5F58">
        <w:rPr>
          <w:rFonts w:ascii="Arial" w:hAnsi="Arial" w:cs="Arial"/>
          <w:color w:val="002060"/>
          <w:sz w:val="24"/>
          <w:szCs w:val="24"/>
        </w:rPr>
        <w:t xml:space="preserve">allocated using two </w:t>
      </w:r>
      <w:r w:rsidR="00F02F2B" w:rsidRPr="002E5F58">
        <w:rPr>
          <w:rFonts w:ascii="Arial" w:hAnsi="Arial" w:cs="Arial"/>
          <w:color w:val="002060"/>
          <w:sz w:val="24"/>
          <w:szCs w:val="24"/>
        </w:rPr>
        <w:t>methods:</w:t>
      </w:r>
    </w:p>
    <w:p w14:paraId="4E645D62" w14:textId="77777777" w:rsidR="00FD75D8" w:rsidRPr="002E5F58" w:rsidRDefault="00F508A5" w:rsidP="0072662D">
      <w:pPr>
        <w:spacing w:before="120"/>
        <w:ind w:left="794"/>
        <w:rPr>
          <w:rFonts w:ascii="Arial" w:hAnsi="Arial" w:cs="Arial"/>
          <w:color w:val="002060"/>
          <w:sz w:val="24"/>
          <w:szCs w:val="24"/>
        </w:rPr>
      </w:pPr>
      <w:r w:rsidRPr="00BD1134">
        <w:rPr>
          <w:rFonts w:ascii="Arial" w:hAnsi="Arial" w:cs="Arial"/>
          <w:b/>
          <w:color w:val="002060"/>
          <w:sz w:val="24"/>
          <w:szCs w:val="24"/>
        </w:rPr>
        <w:t>a)</w:t>
      </w:r>
      <w:r w:rsidRPr="002E5F58">
        <w:rPr>
          <w:rFonts w:ascii="Arial" w:hAnsi="Arial" w:cs="Arial"/>
          <w:color w:val="002060"/>
          <w:sz w:val="24"/>
          <w:szCs w:val="24"/>
        </w:rPr>
        <w:t xml:space="preserve"> </w:t>
      </w:r>
      <w:r w:rsidR="00F02F2B" w:rsidRPr="002E5F58">
        <w:rPr>
          <w:rFonts w:ascii="Arial" w:hAnsi="Arial" w:cs="Arial"/>
          <w:color w:val="002060"/>
          <w:sz w:val="24"/>
          <w:szCs w:val="24"/>
        </w:rPr>
        <w:t>A</w:t>
      </w:r>
      <w:r w:rsidR="000D3B3D" w:rsidRPr="002E5F58">
        <w:rPr>
          <w:rFonts w:ascii="Arial" w:hAnsi="Arial" w:cs="Arial"/>
          <w:color w:val="002060"/>
          <w:sz w:val="24"/>
          <w:szCs w:val="24"/>
        </w:rPr>
        <w:t>n</w:t>
      </w:r>
      <w:r w:rsidR="00DB4099" w:rsidRPr="002E5F58">
        <w:rPr>
          <w:rFonts w:ascii="Arial" w:hAnsi="Arial" w:cs="Arial"/>
          <w:color w:val="002060"/>
          <w:sz w:val="24"/>
          <w:szCs w:val="24"/>
        </w:rPr>
        <w:t xml:space="preserve"> element </w:t>
      </w:r>
      <w:r w:rsidR="000A792A" w:rsidRPr="002E5F58">
        <w:rPr>
          <w:rFonts w:ascii="Arial" w:hAnsi="Arial" w:cs="Arial"/>
          <w:color w:val="002060"/>
          <w:sz w:val="24"/>
          <w:szCs w:val="24"/>
        </w:rPr>
        <w:t>is</w:t>
      </w:r>
      <w:r w:rsidR="00DB4099" w:rsidRPr="002E5F58">
        <w:rPr>
          <w:rFonts w:ascii="Arial" w:hAnsi="Arial" w:cs="Arial"/>
          <w:color w:val="002060"/>
          <w:sz w:val="24"/>
          <w:szCs w:val="24"/>
        </w:rPr>
        <w:t xml:space="preserve"> allocated</w:t>
      </w:r>
      <w:r w:rsidR="00177D30" w:rsidRPr="002E5F58">
        <w:rPr>
          <w:rFonts w:ascii="Arial" w:hAnsi="Arial" w:cs="Arial"/>
          <w:color w:val="002060"/>
          <w:sz w:val="24"/>
          <w:szCs w:val="24"/>
        </w:rPr>
        <w:t xml:space="preserve"> based on pupils </w:t>
      </w:r>
      <w:r w:rsidR="00FD75D8" w:rsidRPr="002E5F58">
        <w:rPr>
          <w:rFonts w:ascii="Arial" w:hAnsi="Arial" w:cs="Arial"/>
          <w:color w:val="002060"/>
          <w:sz w:val="24"/>
          <w:szCs w:val="24"/>
        </w:rPr>
        <w:t>eligible</w:t>
      </w:r>
      <w:r w:rsidR="00433730" w:rsidRPr="002E5F58">
        <w:rPr>
          <w:rFonts w:ascii="Arial" w:hAnsi="Arial" w:cs="Arial"/>
          <w:color w:val="002060"/>
          <w:sz w:val="24"/>
          <w:szCs w:val="24"/>
        </w:rPr>
        <w:t xml:space="preserve"> for</w:t>
      </w:r>
      <w:r w:rsidR="00177D30" w:rsidRPr="002E5F58">
        <w:rPr>
          <w:rFonts w:ascii="Arial" w:hAnsi="Arial" w:cs="Arial"/>
          <w:color w:val="002060"/>
          <w:sz w:val="24"/>
          <w:szCs w:val="24"/>
        </w:rPr>
        <w:t xml:space="preserve"> Free S</w:t>
      </w:r>
      <w:r w:rsidR="00DB4099" w:rsidRPr="002E5F58">
        <w:rPr>
          <w:rFonts w:ascii="Arial" w:hAnsi="Arial" w:cs="Arial"/>
          <w:color w:val="002060"/>
          <w:sz w:val="24"/>
          <w:szCs w:val="24"/>
        </w:rPr>
        <w:t>chool</w:t>
      </w:r>
      <w:r w:rsidR="00177D30" w:rsidRPr="002E5F58">
        <w:rPr>
          <w:rFonts w:ascii="Arial" w:hAnsi="Arial" w:cs="Arial"/>
          <w:color w:val="002060"/>
          <w:sz w:val="24"/>
          <w:szCs w:val="24"/>
        </w:rPr>
        <w:t xml:space="preserve"> M</w:t>
      </w:r>
      <w:r w:rsidR="00DB4099" w:rsidRPr="002E5F58">
        <w:rPr>
          <w:rFonts w:ascii="Arial" w:hAnsi="Arial" w:cs="Arial"/>
          <w:color w:val="002060"/>
          <w:sz w:val="24"/>
          <w:szCs w:val="24"/>
        </w:rPr>
        <w:t>eals</w:t>
      </w:r>
      <w:r w:rsidR="00177D30" w:rsidRPr="002E5F58">
        <w:rPr>
          <w:rFonts w:ascii="Arial" w:hAnsi="Arial" w:cs="Arial"/>
          <w:color w:val="002060"/>
          <w:sz w:val="24"/>
          <w:szCs w:val="24"/>
        </w:rPr>
        <w:t xml:space="preserve"> (FSM)</w:t>
      </w:r>
      <w:r w:rsidR="00DB4099" w:rsidRPr="002E5F58">
        <w:rPr>
          <w:rFonts w:ascii="Arial" w:hAnsi="Arial" w:cs="Arial"/>
          <w:color w:val="002060"/>
          <w:sz w:val="24"/>
          <w:szCs w:val="24"/>
        </w:rPr>
        <w:t xml:space="preserve">. </w:t>
      </w:r>
      <w:r w:rsidR="00FF60C4" w:rsidRPr="002E5F58">
        <w:rPr>
          <w:rFonts w:ascii="Arial" w:hAnsi="Arial" w:cs="Arial"/>
          <w:bCs/>
          <w:color w:val="002060"/>
          <w:sz w:val="24"/>
          <w:szCs w:val="24"/>
        </w:rPr>
        <w:t xml:space="preserve">Pupils will be recorded as ‘eligible’ on the school census </w:t>
      </w:r>
      <w:r w:rsidR="00433730" w:rsidRPr="002E5F58">
        <w:rPr>
          <w:rFonts w:ascii="Arial" w:hAnsi="Arial" w:cs="Arial"/>
          <w:color w:val="002060"/>
          <w:sz w:val="24"/>
          <w:szCs w:val="24"/>
          <w:u w:val="single"/>
        </w:rPr>
        <w:t xml:space="preserve">only </w:t>
      </w:r>
      <w:r w:rsidR="00FF60C4" w:rsidRPr="002E5F58">
        <w:rPr>
          <w:rFonts w:ascii="Arial" w:hAnsi="Arial" w:cs="Arial"/>
          <w:color w:val="002060"/>
          <w:sz w:val="24"/>
          <w:szCs w:val="24"/>
          <w:u w:val="single"/>
        </w:rPr>
        <w:t>if a claim</w:t>
      </w:r>
      <w:r w:rsidR="00FF60C4" w:rsidRPr="002E5F58">
        <w:rPr>
          <w:rFonts w:ascii="Arial" w:hAnsi="Arial" w:cs="Arial"/>
          <w:bCs/>
          <w:color w:val="002060"/>
          <w:sz w:val="24"/>
          <w:szCs w:val="24"/>
        </w:rPr>
        <w:t xml:space="preserve"> for free school meals has been made and the school or the LA has confirmed that the</w:t>
      </w:r>
      <w:r w:rsidR="00433730" w:rsidRPr="002E5F58">
        <w:rPr>
          <w:rFonts w:ascii="Arial" w:hAnsi="Arial" w:cs="Arial"/>
          <w:bCs/>
          <w:color w:val="002060"/>
          <w:sz w:val="24"/>
          <w:szCs w:val="24"/>
        </w:rPr>
        <w:t xml:space="preserve"> pupil</w:t>
      </w:r>
      <w:r w:rsidR="00FF60C4" w:rsidRPr="002E5F58">
        <w:rPr>
          <w:rFonts w:ascii="Arial" w:hAnsi="Arial" w:cs="Arial"/>
          <w:bCs/>
          <w:color w:val="002060"/>
          <w:sz w:val="24"/>
          <w:szCs w:val="24"/>
        </w:rPr>
        <w:t xml:space="preserve"> </w:t>
      </w:r>
      <w:r w:rsidR="00433730" w:rsidRPr="002E5F58">
        <w:rPr>
          <w:rFonts w:ascii="Arial" w:hAnsi="Arial" w:cs="Arial"/>
          <w:bCs/>
          <w:color w:val="002060"/>
          <w:sz w:val="24"/>
          <w:szCs w:val="24"/>
        </w:rPr>
        <w:t>is</w:t>
      </w:r>
      <w:r w:rsidR="00FF60C4" w:rsidRPr="002E5F58">
        <w:rPr>
          <w:rFonts w:ascii="Arial" w:hAnsi="Arial" w:cs="Arial"/>
          <w:bCs/>
          <w:color w:val="002060"/>
          <w:sz w:val="24"/>
          <w:szCs w:val="24"/>
        </w:rPr>
        <w:t xml:space="preserve"> entitled to free school meals.</w:t>
      </w:r>
    </w:p>
    <w:p w14:paraId="7B5F5895" w14:textId="77777777" w:rsidR="0037538F" w:rsidRDefault="00F508A5" w:rsidP="0072662D">
      <w:pPr>
        <w:spacing w:before="120"/>
        <w:ind w:left="794"/>
        <w:rPr>
          <w:rFonts w:ascii="Arial" w:hAnsi="Arial" w:cs="Arial"/>
          <w:b/>
          <w:color w:val="002060"/>
          <w:sz w:val="24"/>
          <w:szCs w:val="24"/>
        </w:rPr>
      </w:pPr>
      <w:r w:rsidRPr="00BD1134">
        <w:rPr>
          <w:rFonts w:ascii="Arial" w:hAnsi="Arial" w:cs="Arial"/>
          <w:b/>
          <w:color w:val="002060"/>
          <w:sz w:val="24"/>
          <w:szCs w:val="24"/>
        </w:rPr>
        <w:t>b)</w:t>
      </w:r>
      <w:r w:rsidRPr="002E5F58">
        <w:rPr>
          <w:rFonts w:ascii="Arial" w:hAnsi="Arial" w:cs="Arial"/>
          <w:color w:val="002060"/>
          <w:sz w:val="24"/>
          <w:szCs w:val="24"/>
        </w:rPr>
        <w:t xml:space="preserve"> </w:t>
      </w:r>
      <w:r w:rsidR="00C336F0" w:rsidRPr="002E5F58">
        <w:rPr>
          <w:rFonts w:ascii="Arial" w:hAnsi="Arial" w:cs="Arial"/>
          <w:color w:val="002060"/>
          <w:sz w:val="24"/>
          <w:szCs w:val="24"/>
        </w:rPr>
        <w:t>Monies</w:t>
      </w:r>
      <w:r w:rsidR="00177D30" w:rsidRPr="002E5F58">
        <w:rPr>
          <w:rFonts w:ascii="Arial" w:hAnsi="Arial" w:cs="Arial"/>
          <w:color w:val="002060"/>
          <w:sz w:val="24"/>
          <w:szCs w:val="24"/>
        </w:rPr>
        <w:t xml:space="preserve"> </w:t>
      </w:r>
      <w:r w:rsidR="000A792A" w:rsidRPr="002E5F58">
        <w:rPr>
          <w:rFonts w:ascii="Arial" w:hAnsi="Arial" w:cs="Arial"/>
          <w:color w:val="002060"/>
          <w:sz w:val="24"/>
          <w:szCs w:val="24"/>
        </w:rPr>
        <w:t xml:space="preserve">are </w:t>
      </w:r>
      <w:r w:rsidR="00177D30" w:rsidRPr="002E5F58">
        <w:rPr>
          <w:rFonts w:ascii="Arial" w:hAnsi="Arial" w:cs="Arial"/>
          <w:color w:val="002060"/>
          <w:sz w:val="24"/>
          <w:szCs w:val="24"/>
        </w:rPr>
        <w:t>also</w:t>
      </w:r>
      <w:r w:rsidR="00DB4099" w:rsidRPr="002E5F58">
        <w:rPr>
          <w:rFonts w:ascii="Arial" w:hAnsi="Arial" w:cs="Arial"/>
          <w:color w:val="002060"/>
          <w:sz w:val="24"/>
          <w:szCs w:val="24"/>
        </w:rPr>
        <w:t xml:space="preserve"> allocated based on </w:t>
      </w:r>
      <w:r w:rsidR="008D0DE9" w:rsidRPr="002E5F58">
        <w:rPr>
          <w:rFonts w:ascii="Arial" w:hAnsi="Arial" w:cs="Arial"/>
          <w:color w:val="002060"/>
          <w:sz w:val="24"/>
          <w:szCs w:val="24"/>
        </w:rPr>
        <w:t>the Income</w:t>
      </w:r>
      <w:r w:rsidR="00177D30" w:rsidRPr="002E5F58">
        <w:rPr>
          <w:rFonts w:ascii="Arial" w:hAnsi="Arial" w:cs="Arial"/>
          <w:color w:val="002060"/>
          <w:sz w:val="24"/>
          <w:szCs w:val="24"/>
        </w:rPr>
        <w:t xml:space="preserve"> Deprivation Affecting Children Index (IDACI). U</w:t>
      </w:r>
      <w:r w:rsidR="008D0DE9" w:rsidRPr="002E5F58">
        <w:rPr>
          <w:rFonts w:ascii="Arial" w:hAnsi="Arial" w:cs="Arial"/>
          <w:color w:val="002060"/>
          <w:sz w:val="24"/>
          <w:szCs w:val="24"/>
        </w:rPr>
        <w:t xml:space="preserve">nder </w:t>
      </w:r>
      <w:r w:rsidR="003D310D" w:rsidRPr="002E5F58">
        <w:rPr>
          <w:rFonts w:ascii="Arial" w:hAnsi="Arial" w:cs="Arial"/>
          <w:color w:val="002060"/>
          <w:sz w:val="24"/>
          <w:szCs w:val="24"/>
        </w:rPr>
        <w:t xml:space="preserve">this index pupils are allocated a score, the higher the score the more funding that is attached to the pupil. </w:t>
      </w:r>
      <w:r w:rsidR="00807C21" w:rsidRPr="002E5F58">
        <w:rPr>
          <w:rFonts w:ascii="Arial" w:hAnsi="Arial" w:cs="Arial"/>
          <w:color w:val="002060"/>
          <w:sz w:val="24"/>
          <w:szCs w:val="24"/>
        </w:rPr>
        <w:t>The government use</w:t>
      </w:r>
      <w:r w:rsidR="003E0395" w:rsidRPr="002E5F58">
        <w:rPr>
          <w:rFonts w:ascii="Arial" w:hAnsi="Arial" w:cs="Arial"/>
          <w:color w:val="002060"/>
          <w:sz w:val="24"/>
          <w:szCs w:val="24"/>
        </w:rPr>
        <w:t>s</w:t>
      </w:r>
      <w:r w:rsidR="00807C21" w:rsidRPr="002E5F58">
        <w:rPr>
          <w:rFonts w:ascii="Arial" w:hAnsi="Arial" w:cs="Arial"/>
          <w:color w:val="002060"/>
          <w:sz w:val="24"/>
          <w:szCs w:val="24"/>
        </w:rPr>
        <w:t xml:space="preserve"> the IDACI data published as part of the Indices of Multiple Deprivation</w:t>
      </w:r>
      <w:r w:rsidR="00173614" w:rsidRPr="002E5F58">
        <w:rPr>
          <w:rFonts w:ascii="Arial" w:hAnsi="Arial" w:cs="Arial"/>
          <w:color w:val="002060"/>
          <w:sz w:val="24"/>
          <w:szCs w:val="24"/>
        </w:rPr>
        <w:t>.</w:t>
      </w:r>
      <w:r w:rsidR="00807C21" w:rsidRPr="008D0BD3">
        <w:rPr>
          <w:rFonts w:ascii="Arial" w:hAnsi="Arial" w:cs="Arial"/>
          <w:color w:val="002060"/>
          <w:sz w:val="24"/>
          <w:szCs w:val="24"/>
        </w:rPr>
        <w:t xml:space="preserve"> </w:t>
      </w:r>
      <w:r w:rsidR="00807C21" w:rsidRPr="0026330C">
        <w:rPr>
          <w:rFonts w:ascii="Arial" w:hAnsi="Arial" w:cs="Arial"/>
          <w:color w:val="002060"/>
          <w:sz w:val="24"/>
          <w:szCs w:val="24"/>
        </w:rPr>
        <w:t xml:space="preserve">This information assigns a score to areas of England based on the Lower Super Output Area (LSOA). This score, which ranges from zero to </w:t>
      </w:r>
      <w:r w:rsidR="000420A0" w:rsidRPr="0026330C">
        <w:rPr>
          <w:rFonts w:ascii="Arial" w:hAnsi="Arial" w:cs="Arial"/>
          <w:color w:val="002060"/>
          <w:sz w:val="24"/>
          <w:szCs w:val="24"/>
        </w:rPr>
        <w:t>one,</w:t>
      </w:r>
      <w:r w:rsidR="00807C21" w:rsidRPr="0026330C">
        <w:rPr>
          <w:rFonts w:ascii="Arial" w:hAnsi="Arial" w:cs="Arial"/>
          <w:color w:val="002060"/>
          <w:sz w:val="24"/>
          <w:szCs w:val="24"/>
        </w:rPr>
        <w:t xml:space="preserve"> can be interpreted as the proportion of families with children under 16 which are income deprived.</w:t>
      </w:r>
      <w:r w:rsidR="00173614" w:rsidRPr="0026330C">
        <w:rPr>
          <w:rFonts w:ascii="Arial" w:hAnsi="Arial" w:cs="Arial"/>
          <w:color w:val="002060"/>
          <w:sz w:val="24"/>
          <w:szCs w:val="24"/>
        </w:rPr>
        <w:t xml:space="preserve"> </w:t>
      </w:r>
      <w:r w:rsidR="00173614" w:rsidRPr="002E5F58">
        <w:rPr>
          <w:rFonts w:ascii="Arial" w:hAnsi="Arial" w:cs="Arial"/>
          <w:color w:val="002060"/>
          <w:sz w:val="24"/>
          <w:szCs w:val="24"/>
        </w:rPr>
        <w:t xml:space="preserve">It should be noted that </w:t>
      </w:r>
      <w:r w:rsidR="008D0BD3" w:rsidRPr="002E5F58">
        <w:rPr>
          <w:rFonts w:ascii="Arial" w:hAnsi="Arial" w:cs="Arial"/>
          <w:b/>
          <w:color w:val="002060"/>
          <w:sz w:val="24"/>
          <w:szCs w:val="24"/>
        </w:rPr>
        <w:t xml:space="preserve">following </w:t>
      </w:r>
      <w:r w:rsidR="00173614" w:rsidRPr="002E5F58">
        <w:rPr>
          <w:rFonts w:ascii="Arial" w:hAnsi="Arial" w:cs="Arial"/>
          <w:b/>
          <w:color w:val="002060"/>
          <w:sz w:val="24"/>
          <w:szCs w:val="24"/>
        </w:rPr>
        <w:t xml:space="preserve">the dataset update to the 2015 </w:t>
      </w:r>
    </w:p>
    <w:p w14:paraId="13D6401F" w14:textId="77777777" w:rsidR="0037538F" w:rsidRDefault="0037538F" w:rsidP="0072662D">
      <w:pPr>
        <w:spacing w:before="120"/>
        <w:ind w:left="794"/>
        <w:rPr>
          <w:rFonts w:ascii="Arial" w:hAnsi="Arial" w:cs="Arial"/>
          <w:b/>
          <w:color w:val="002060"/>
          <w:sz w:val="24"/>
          <w:szCs w:val="24"/>
        </w:rPr>
      </w:pPr>
    </w:p>
    <w:p w14:paraId="1D669FA2" w14:textId="77777777" w:rsidR="00F02F2B" w:rsidRPr="002E5F58" w:rsidRDefault="00173614" w:rsidP="0072662D">
      <w:pPr>
        <w:spacing w:before="120"/>
        <w:ind w:left="794"/>
        <w:rPr>
          <w:rFonts w:ascii="Arial" w:hAnsi="Arial" w:cs="Arial"/>
          <w:b/>
          <w:color w:val="002060"/>
          <w:sz w:val="24"/>
          <w:szCs w:val="24"/>
        </w:rPr>
      </w:pPr>
      <w:r w:rsidRPr="002E5F58">
        <w:rPr>
          <w:rFonts w:ascii="Arial" w:hAnsi="Arial" w:cs="Arial"/>
          <w:b/>
          <w:color w:val="002060"/>
          <w:sz w:val="24"/>
          <w:szCs w:val="24"/>
        </w:rPr>
        <w:t>figures</w:t>
      </w:r>
      <w:r w:rsidR="000A792A" w:rsidRPr="002E5F58">
        <w:rPr>
          <w:rFonts w:ascii="Arial" w:hAnsi="Arial" w:cs="Arial"/>
          <w:b/>
          <w:color w:val="002060"/>
          <w:sz w:val="24"/>
          <w:szCs w:val="24"/>
        </w:rPr>
        <w:t xml:space="preserve"> </w:t>
      </w:r>
      <w:r w:rsidR="00CA705C" w:rsidRPr="002E5F58">
        <w:rPr>
          <w:rFonts w:ascii="Arial" w:hAnsi="Arial" w:cs="Arial"/>
          <w:b/>
          <w:color w:val="002060"/>
          <w:sz w:val="24"/>
          <w:szCs w:val="24"/>
        </w:rPr>
        <w:t>last year, (which resulted in unintentional budget turbulence for some schools), the DfE have redesigned the bands so that they are a similar size to those used in previous years</w:t>
      </w:r>
      <w:r w:rsidR="000A792A" w:rsidRPr="002E5F58">
        <w:rPr>
          <w:rFonts w:ascii="Arial" w:hAnsi="Arial" w:cs="Arial"/>
          <w:b/>
          <w:color w:val="002060"/>
          <w:sz w:val="24"/>
          <w:szCs w:val="24"/>
        </w:rPr>
        <w:t>.</w:t>
      </w:r>
    </w:p>
    <w:p w14:paraId="0506D070" w14:textId="77777777" w:rsidR="009975B7" w:rsidRPr="002E5F58" w:rsidRDefault="00FD75D8" w:rsidP="0072662D">
      <w:pPr>
        <w:spacing w:before="120"/>
        <w:ind w:left="794"/>
        <w:rPr>
          <w:rFonts w:ascii="Arial" w:hAnsi="Arial" w:cs="Arial"/>
          <w:color w:val="002060"/>
          <w:sz w:val="24"/>
          <w:szCs w:val="24"/>
        </w:rPr>
      </w:pPr>
      <w:r w:rsidRPr="002E5F58">
        <w:rPr>
          <w:rFonts w:ascii="Arial" w:hAnsi="Arial" w:cs="Arial"/>
          <w:color w:val="002060"/>
          <w:sz w:val="24"/>
          <w:szCs w:val="24"/>
        </w:rPr>
        <w:t xml:space="preserve">The </w:t>
      </w:r>
      <w:r w:rsidR="005E220F" w:rsidRPr="002E5F58">
        <w:rPr>
          <w:rFonts w:ascii="Arial" w:hAnsi="Arial" w:cs="Arial"/>
          <w:color w:val="002060"/>
          <w:sz w:val="24"/>
          <w:szCs w:val="24"/>
        </w:rPr>
        <w:t xml:space="preserve">pupil’s postcode </w:t>
      </w:r>
      <w:r w:rsidR="00601A49" w:rsidRPr="002E5F58">
        <w:rPr>
          <w:rFonts w:ascii="Arial" w:hAnsi="Arial" w:cs="Arial"/>
          <w:color w:val="002060"/>
          <w:sz w:val="24"/>
          <w:szCs w:val="24"/>
        </w:rPr>
        <w:t xml:space="preserve">is matched to an IDACI </w:t>
      </w:r>
      <w:r w:rsidR="00807C21" w:rsidRPr="002E5F58">
        <w:rPr>
          <w:rFonts w:ascii="Arial" w:hAnsi="Arial" w:cs="Arial"/>
          <w:color w:val="002060"/>
          <w:sz w:val="24"/>
          <w:szCs w:val="24"/>
        </w:rPr>
        <w:t>score</w:t>
      </w:r>
      <w:r w:rsidR="00601A49" w:rsidRPr="002E5F58">
        <w:rPr>
          <w:rFonts w:ascii="Arial" w:hAnsi="Arial" w:cs="Arial"/>
          <w:color w:val="002060"/>
          <w:sz w:val="24"/>
          <w:szCs w:val="24"/>
        </w:rPr>
        <w:t xml:space="preserve"> and hence an IDACI band</w:t>
      </w:r>
      <w:r w:rsidR="00807C21" w:rsidRPr="002E5F58">
        <w:rPr>
          <w:rFonts w:ascii="Arial" w:hAnsi="Arial" w:cs="Arial"/>
          <w:color w:val="002060"/>
          <w:sz w:val="24"/>
          <w:szCs w:val="24"/>
        </w:rPr>
        <w:t>.</w:t>
      </w:r>
      <w:r w:rsidR="009975B7" w:rsidRPr="002E5F58">
        <w:rPr>
          <w:rFonts w:ascii="Arial" w:hAnsi="Arial" w:cs="Arial"/>
          <w:color w:val="002060"/>
          <w:sz w:val="24"/>
          <w:szCs w:val="24"/>
        </w:rPr>
        <w:t xml:space="preserve"> There are 6 bands which attract funding.</w:t>
      </w:r>
      <w:r w:rsidR="00807C21" w:rsidRPr="002E5F58">
        <w:rPr>
          <w:rFonts w:ascii="Arial" w:hAnsi="Arial" w:cs="Arial"/>
          <w:color w:val="002060"/>
          <w:sz w:val="24"/>
          <w:szCs w:val="24"/>
        </w:rPr>
        <w:t xml:space="preserve"> </w:t>
      </w:r>
      <w:r w:rsidR="009975B7" w:rsidRPr="002E5F58">
        <w:rPr>
          <w:rFonts w:ascii="Arial" w:hAnsi="Arial" w:cs="Arial"/>
          <w:color w:val="002060"/>
          <w:sz w:val="24"/>
          <w:szCs w:val="24"/>
        </w:rPr>
        <w:t>These bands are not of equal size.</w:t>
      </w:r>
    </w:p>
    <w:p w14:paraId="71771035" w14:textId="77777777" w:rsidR="00F84A09" w:rsidRPr="00BD1134" w:rsidRDefault="004E52F2" w:rsidP="00BD1134">
      <w:pPr>
        <w:spacing w:before="120"/>
        <w:rPr>
          <w:rFonts w:ascii="Arial" w:hAnsi="Arial" w:cs="Arial"/>
          <w:b/>
          <w:color w:val="002060"/>
          <w:sz w:val="24"/>
          <w:szCs w:val="24"/>
          <w:u w:val="single"/>
        </w:rPr>
      </w:pPr>
      <w:r>
        <w:rPr>
          <w:rFonts w:ascii="Arial" w:hAnsi="Arial" w:cs="Arial"/>
          <w:b/>
          <w:color w:val="002060"/>
          <w:sz w:val="24"/>
          <w:szCs w:val="24"/>
        </w:rPr>
        <w:t xml:space="preserve">           </w:t>
      </w:r>
      <w:r w:rsidR="00BD1134" w:rsidRPr="00BD1134">
        <w:rPr>
          <w:rFonts w:ascii="Arial" w:hAnsi="Arial" w:cs="Arial"/>
          <w:b/>
          <w:color w:val="002060"/>
          <w:sz w:val="24"/>
          <w:szCs w:val="24"/>
        </w:rPr>
        <w:t xml:space="preserve">3.3  </w:t>
      </w:r>
      <w:r w:rsidR="00F84A09" w:rsidRPr="00BD1134">
        <w:rPr>
          <w:rFonts w:ascii="Arial" w:hAnsi="Arial" w:cs="Arial"/>
          <w:b/>
          <w:color w:val="002060"/>
          <w:sz w:val="24"/>
          <w:szCs w:val="24"/>
        </w:rPr>
        <w:t>Looked After Children</w:t>
      </w:r>
    </w:p>
    <w:p w14:paraId="7FB5B1F1" w14:textId="77777777" w:rsidR="00F84A09" w:rsidRPr="002E5F58" w:rsidRDefault="00F84A09" w:rsidP="0072662D">
      <w:pPr>
        <w:spacing w:before="120"/>
        <w:ind w:left="794"/>
        <w:rPr>
          <w:rFonts w:ascii="Arial" w:hAnsi="Arial" w:cs="Arial"/>
          <w:color w:val="002060"/>
          <w:sz w:val="24"/>
          <w:szCs w:val="24"/>
        </w:rPr>
      </w:pPr>
      <w:r w:rsidRPr="002E5F58">
        <w:rPr>
          <w:rFonts w:ascii="Arial" w:hAnsi="Arial" w:cs="Arial"/>
          <w:color w:val="002060"/>
          <w:sz w:val="24"/>
          <w:szCs w:val="24"/>
        </w:rPr>
        <w:t xml:space="preserve">There </w:t>
      </w:r>
      <w:r w:rsidR="00530DCE" w:rsidRPr="002E5F58">
        <w:rPr>
          <w:rFonts w:ascii="Arial" w:hAnsi="Arial" w:cs="Arial"/>
          <w:color w:val="002060"/>
          <w:sz w:val="24"/>
          <w:szCs w:val="24"/>
        </w:rPr>
        <w:t>is</w:t>
      </w:r>
      <w:r w:rsidRPr="002E5F58">
        <w:rPr>
          <w:rFonts w:ascii="Arial" w:hAnsi="Arial" w:cs="Arial"/>
          <w:color w:val="002060"/>
          <w:sz w:val="24"/>
          <w:szCs w:val="24"/>
        </w:rPr>
        <w:t xml:space="preserve"> an allocation </w:t>
      </w:r>
      <w:r w:rsidR="009C30C3" w:rsidRPr="002E5F58">
        <w:rPr>
          <w:rFonts w:ascii="Arial" w:hAnsi="Arial" w:cs="Arial"/>
          <w:color w:val="002060"/>
          <w:sz w:val="24"/>
          <w:szCs w:val="24"/>
        </w:rPr>
        <w:t xml:space="preserve">of £925 </w:t>
      </w:r>
      <w:r w:rsidRPr="002E5F58">
        <w:rPr>
          <w:rFonts w:ascii="Arial" w:hAnsi="Arial" w:cs="Arial"/>
          <w:color w:val="002060"/>
          <w:sz w:val="24"/>
          <w:szCs w:val="24"/>
        </w:rPr>
        <w:t>per looke</w:t>
      </w:r>
      <w:r w:rsidR="00F02F2B" w:rsidRPr="002E5F58">
        <w:rPr>
          <w:rFonts w:ascii="Arial" w:hAnsi="Arial" w:cs="Arial"/>
          <w:color w:val="002060"/>
          <w:sz w:val="24"/>
          <w:szCs w:val="24"/>
        </w:rPr>
        <w:t xml:space="preserve">d </w:t>
      </w:r>
      <w:r w:rsidRPr="002E5F58">
        <w:rPr>
          <w:rFonts w:ascii="Arial" w:hAnsi="Arial" w:cs="Arial"/>
          <w:color w:val="002060"/>
          <w:sz w:val="24"/>
          <w:szCs w:val="24"/>
        </w:rPr>
        <w:t xml:space="preserve">after child; the data </w:t>
      </w:r>
      <w:r w:rsidR="007206A8" w:rsidRPr="002E5F58">
        <w:rPr>
          <w:rFonts w:ascii="Arial" w:hAnsi="Arial" w:cs="Arial"/>
          <w:color w:val="002060"/>
          <w:sz w:val="24"/>
          <w:szCs w:val="24"/>
        </w:rPr>
        <w:t>is</w:t>
      </w:r>
      <w:r w:rsidRPr="002E5F58">
        <w:rPr>
          <w:rFonts w:ascii="Arial" w:hAnsi="Arial" w:cs="Arial"/>
          <w:color w:val="002060"/>
          <w:sz w:val="24"/>
          <w:szCs w:val="24"/>
        </w:rPr>
        <w:t xml:space="preserve"> based on the SSDA903 r</w:t>
      </w:r>
      <w:r w:rsidR="00807C21" w:rsidRPr="002E5F58">
        <w:rPr>
          <w:rFonts w:ascii="Arial" w:hAnsi="Arial" w:cs="Arial"/>
          <w:color w:val="002060"/>
          <w:sz w:val="24"/>
          <w:szCs w:val="24"/>
        </w:rPr>
        <w:t>eturn for March 201</w:t>
      </w:r>
      <w:r w:rsidR="00CA705C" w:rsidRPr="002E5F58">
        <w:rPr>
          <w:rFonts w:ascii="Arial" w:hAnsi="Arial" w:cs="Arial"/>
          <w:color w:val="002060"/>
          <w:sz w:val="24"/>
          <w:szCs w:val="24"/>
        </w:rPr>
        <w:t>6</w:t>
      </w:r>
      <w:r w:rsidR="00530DCE" w:rsidRPr="002E5F58">
        <w:rPr>
          <w:rFonts w:ascii="Arial" w:hAnsi="Arial" w:cs="Arial"/>
          <w:color w:val="002060"/>
          <w:sz w:val="24"/>
          <w:szCs w:val="24"/>
        </w:rPr>
        <w:t xml:space="preserve"> </w:t>
      </w:r>
      <w:r w:rsidR="007206A8" w:rsidRPr="002E5F58">
        <w:rPr>
          <w:rFonts w:ascii="Arial" w:hAnsi="Arial" w:cs="Arial"/>
          <w:color w:val="002060"/>
          <w:sz w:val="24"/>
          <w:szCs w:val="24"/>
        </w:rPr>
        <w:t xml:space="preserve">and is </w:t>
      </w:r>
      <w:r w:rsidR="00530DCE" w:rsidRPr="002E5F58">
        <w:rPr>
          <w:rFonts w:ascii="Arial" w:hAnsi="Arial" w:cs="Arial"/>
          <w:color w:val="002060"/>
          <w:sz w:val="24"/>
          <w:szCs w:val="24"/>
        </w:rPr>
        <w:t>mapped t</w:t>
      </w:r>
      <w:r w:rsidR="00CA705C" w:rsidRPr="002E5F58">
        <w:rPr>
          <w:rFonts w:ascii="Arial" w:hAnsi="Arial" w:cs="Arial"/>
          <w:color w:val="002060"/>
          <w:sz w:val="24"/>
          <w:szCs w:val="24"/>
        </w:rPr>
        <w:t>o schools using the January 2016</w:t>
      </w:r>
      <w:r w:rsidR="00D365B3" w:rsidRPr="002E5F58">
        <w:rPr>
          <w:rFonts w:ascii="Arial" w:hAnsi="Arial" w:cs="Arial"/>
          <w:color w:val="002060"/>
          <w:sz w:val="24"/>
          <w:szCs w:val="24"/>
        </w:rPr>
        <w:t xml:space="preserve"> </w:t>
      </w:r>
      <w:r w:rsidR="00530DCE" w:rsidRPr="002E5F58">
        <w:rPr>
          <w:rFonts w:ascii="Arial" w:hAnsi="Arial" w:cs="Arial"/>
          <w:color w:val="002060"/>
          <w:sz w:val="24"/>
          <w:szCs w:val="24"/>
        </w:rPr>
        <w:t>school c</w:t>
      </w:r>
      <w:r w:rsidRPr="002E5F58">
        <w:rPr>
          <w:rFonts w:ascii="Arial" w:hAnsi="Arial" w:cs="Arial"/>
          <w:color w:val="002060"/>
          <w:sz w:val="24"/>
          <w:szCs w:val="24"/>
        </w:rPr>
        <w:t xml:space="preserve">ensus. </w:t>
      </w:r>
    </w:p>
    <w:p w14:paraId="787871F1" w14:textId="77777777" w:rsidR="00F84A09" w:rsidRPr="00BD1134" w:rsidRDefault="00BD1134" w:rsidP="00BD1134">
      <w:pPr>
        <w:numPr>
          <w:ilvl w:val="1"/>
          <w:numId w:val="17"/>
        </w:numPr>
        <w:spacing w:before="120"/>
        <w:rPr>
          <w:rFonts w:ascii="Arial" w:hAnsi="Arial" w:cs="Arial"/>
          <w:b/>
          <w:color w:val="002060"/>
          <w:sz w:val="24"/>
          <w:szCs w:val="24"/>
        </w:rPr>
      </w:pPr>
      <w:r w:rsidRPr="00BD1134">
        <w:rPr>
          <w:rFonts w:ascii="Arial" w:hAnsi="Arial" w:cs="Arial"/>
          <w:b/>
          <w:color w:val="002060"/>
          <w:sz w:val="24"/>
          <w:szCs w:val="24"/>
        </w:rPr>
        <w:t xml:space="preserve">  </w:t>
      </w:r>
      <w:r w:rsidR="00EF4EF8" w:rsidRPr="00BD1134">
        <w:rPr>
          <w:rFonts w:ascii="Arial" w:hAnsi="Arial" w:cs="Arial"/>
          <w:b/>
          <w:color w:val="002060"/>
          <w:sz w:val="24"/>
          <w:szCs w:val="24"/>
        </w:rPr>
        <w:t>Prior attainment</w:t>
      </w:r>
      <w:r w:rsidR="007206A8" w:rsidRPr="00BD1134">
        <w:rPr>
          <w:rFonts w:ascii="Arial" w:hAnsi="Arial" w:cs="Arial"/>
          <w:b/>
          <w:color w:val="002060"/>
          <w:sz w:val="24"/>
          <w:szCs w:val="24"/>
        </w:rPr>
        <w:t xml:space="preserve"> (</w:t>
      </w:r>
      <w:r w:rsidR="00F84A09" w:rsidRPr="00BD1134">
        <w:rPr>
          <w:rFonts w:ascii="Arial" w:hAnsi="Arial" w:cs="Arial"/>
          <w:b/>
          <w:color w:val="002060"/>
          <w:sz w:val="24"/>
          <w:szCs w:val="24"/>
        </w:rPr>
        <w:t>Low Cost, High Incidence SEN</w:t>
      </w:r>
      <w:r w:rsidR="007206A8" w:rsidRPr="00BD1134">
        <w:rPr>
          <w:rFonts w:ascii="Arial" w:hAnsi="Arial" w:cs="Arial"/>
          <w:b/>
          <w:color w:val="002060"/>
          <w:sz w:val="24"/>
          <w:szCs w:val="24"/>
        </w:rPr>
        <w:t>)</w:t>
      </w:r>
    </w:p>
    <w:p w14:paraId="3FB83372" w14:textId="77777777" w:rsidR="007B16A2" w:rsidRPr="002E5F58" w:rsidRDefault="00AA6DE5" w:rsidP="0072662D">
      <w:pPr>
        <w:spacing w:before="120"/>
        <w:ind w:left="794"/>
        <w:rPr>
          <w:rFonts w:ascii="Arial" w:hAnsi="Arial" w:cs="Arial"/>
          <w:color w:val="002060"/>
          <w:sz w:val="24"/>
          <w:szCs w:val="24"/>
        </w:rPr>
      </w:pPr>
      <w:r w:rsidRPr="002E5F58">
        <w:rPr>
          <w:rFonts w:ascii="Arial" w:hAnsi="Arial" w:cs="Arial"/>
          <w:color w:val="002060"/>
          <w:sz w:val="24"/>
          <w:szCs w:val="24"/>
        </w:rPr>
        <w:t>For pupils costing £10k per annum or less to support, the funding is allocated dire</w:t>
      </w:r>
      <w:r w:rsidR="003E0395" w:rsidRPr="002E5F58">
        <w:rPr>
          <w:rFonts w:ascii="Arial" w:hAnsi="Arial" w:cs="Arial"/>
          <w:color w:val="002060"/>
          <w:sz w:val="24"/>
          <w:szCs w:val="24"/>
        </w:rPr>
        <w:t>ctly to schools as part of the s</w:t>
      </w:r>
      <w:r w:rsidRPr="002E5F58">
        <w:rPr>
          <w:rFonts w:ascii="Arial" w:hAnsi="Arial" w:cs="Arial"/>
          <w:color w:val="002060"/>
          <w:sz w:val="24"/>
          <w:szCs w:val="24"/>
        </w:rPr>
        <w:t>chools</w:t>
      </w:r>
      <w:r w:rsidR="003E0395" w:rsidRPr="002E5F58">
        <w:rPr>
          <w:rFonts w:ascii="Arial" w:hAnsi="Arial" w:cs="Arial"/>
          <w:color w:val="002060"/>
          <w:sz w:val="24"/>
          <w:szCs w:val="24"/>
        </w:rPr>
        <w:t xml:space="preserve"> b</w:t>
      </w:r>
      <w:r w:rsidR="00CD7978" w:rsidRPr="002E5F58">
        <w:rPr>
          <w:rFonts w:ascii="Arial" w:hAnsi="Arial" w:cs="Arial"/>
          <w:color w:val="002060"/>
          <w:sz w:val="24"/>
          <w:szCs w:val="24"/>
        </w:rPr>
        <w:t>lock and form</w:t>
      </w:r>
      <w:r w:rsidR="007206A8" w:rsidRPr="002E5F58">
        <w:rPr>
          <w:rFonts w:ascii="Arial" w:hAnsi="Arial" w:cs="Arial"/>
          <w:color w:val="002060"/>
          <w:sz w:val="24"/>
          <w:szCs w:val="24"/>
        </w:rPr>
        <w:t>s</w:t>
      </w:r>
      <w:r w:rsidR="00CD7978" w:rsidRPr="002E5F58">
        <w:rPr>
          <w:rFonts w:ascii="Arial" w:hAnsi="Arial" w:cs="Arial"/>
          <w:color w:val="002060"/>
          <w:sz w:val="24"/>
          <w:szCs w:val="24"/>
        </w:rPr>
        <w:t xml:space="preserve"> part of their</w:t>
      </w:r>
      <w:r w:rsidRPr="002E5F58">
        <w:rPr>
          <w:rFonts w:ascii="Arial" w:hAnsi="Arial" w:cs="Arial"/>
          <w:color w:val="002060"/>
          <w:sz w:val="24"/>
          <w:szCs w:val="24"/>
        </w:rPr>
        <w:t xml:space="preserve"> whole school delegated budget. </w:t>
      </w:r>
      <w:r w:rsidR="007206A8" w:rsidRPr="002E5F58">
        <w:rPr>
          <w:rFonts w:ascii="Arial" w:hAnsi="Arial" w:cs="Arial"/>
          <w:color w:val="002060"/>
          <w:sz w:val="24"/>
          <w:szCs w:val="24"/>
        </w:rPr>
        <w:t>(</w:t>
      </w:r>
      <w:r w:rsidR="00A60838" w:rsidRPr="002E5F58">
        <w:rPr>
          <w:rFonts w:ascii="Arial" w:hAnsi="Arial" w:cs="Arial"/>
          <w:color w:val="002060"/>
          <w:sz w:val="24"/>
          <w:szCs w:val="24"/>
        </w:rPr>
        <w:t xml:space="preserve">This funding is sometimes </w:t>
      </w:r>
      <w:r w:rsidR="00A71742" w:rsidRPr="002E5F58">
        <w:rPr>
          <w:rFonts w:ascii="Arial" w:hAnsi="Arial" w:cs="Arial"/>
          <w:color w:val="002060"/>
          <w:sz w:val="24"/>
          <w:szCs w:val="24"/>
        </w:rPr>
        <w:t xml:space="preserve">described by the government in their literature as </w:t>
      </w:r>
      <w:r w:rsidR="00A76C87" w:rsidRPr="002E5F58">
        <w:rPr>
          <w:rFonts w:ascii="Arial" w:hAnsi="Arial" w:cs="Arial"/>
          <w:color w:val="002060"/>
          <w:sz w:val="24"/>
          <w:szCs w:val="24"/>
        </w:rPr>
        <w:t>£</w:t>
      </w:r>
      <w:r w:rsidR="00A71742" w:rsidRPr="002E5F58">
        <w:rPr>
          <w:rFonts w:ascii="Arial" w:hAnsi="Arial" w:cs="Arial"/>
          <w:color w:val="002060"/>
          <w:sz w:val="24"/>
          <w:szCs w:val="24"/>
        </w:rPr>
        <w:t xml:space="preserve">6k plus the AWPU, rounded up to the </w:t>
      </w:r>
      <w:r w:rsidR="00A76C87" w:rsidRPr="002E5F58">
        <w:rPr>
          <w:rFonts w:ascii="Arial" w:hAnsi="Arial" w:cs="Arial"/>
          <w:color w:val="002060"/>
          <w:sz w:val="24"/>
          <w:szCs w:val="24"/>
        </w:rPr>
        <w:t>£</w:t>
      </w:r>
      <w:r w:rsidR="00AF6A95" w:rsidRPr="002E5F58">
        <w:rPr>
          <w:rFonts w:ascii="Arial" w:hAnsi="Arial" w:cs="Arial"/>
          <w:color w:val="002060"/>
          <w:sz w:val="24"/>
          <w:szCs w:val="24"/>
        </w:rPr>
        <w:t>10K;</w:t>
      </w:r>
      <w:r w:rsidR="00A71742" w:rsidRPr="002E5F58">
        <w:rPr>
          <w:rFonts w:ascii="Arial" w:hAnsi="Arial" w:cs="Arial"/>
          <w:color w:val="002060"/>
          <w:sz w:val="24"/>
          <w:szCs w:val="24"/>
        </w:rPr>
        <w:t xml:space="preserve"> if a Local Authority AWPU is below £4k then the difference is found from the notional SEN budget which is still within the schools delegated budget</w:t>
      </w:r>
      <w:r w:rsidR="007206A8" w:rsidRPr="002E5F58">
        <w:rPr>
          <w:rFonts w:ascii="Arial" w:hAnsi="Arial" w:cs="Arial"/>
          <w:color w:val="002060"/>
          <w:sz w:val="24"/>
          <w:szCs w:val="24"/>
        </w:rPr>
        <w:t>)</w:t>
      </w:r>
      <w:r w:rsidR="00A71742" w:rsidRPr="002E5F58">
        <w:rPr>
          <w:rFonts w:ascii="Arial" w:hAnsi="Arial" w:cs="Arial"/>
          <w:color w:val="002060"/>
          <w:sz w:val="24"/>
          <w:szCs w:val="24"/>
        </w:rPr>
        <w:t xml:space="preserve">.  </w:t>
      </w:r>
    </w:p>
    <w:p w14:paraId="189A70DC" w14:textId="77777777" w:rsidR="00AA6DE5" w:rsidRPr="002E5F58" w:rsidRDefault="00A71742" w:rsidP="0072662D">
      <w:pPr>
        <w:spacing w:before="120"/>
        <w:ind w:left="794"/>
        <w:rPr>
          <w:rFonts w:ascii="Arial" w:hAnsi="Arial" w:cs="Arial"/>
          <w:color w:val="002060"/>
          <w:sz w:val="24"/>
          <w:szCs w:val="24"/>
        </w:rPr>
      </w:pPr>
      <w:r w:rsidRPr="002E5F58">
        <w:rPr>
          <w:rFonts w:ascii="Arial" w:hAnsi="Arial" w:cs="Arial"/>
          <w:color w:val="002060"/>
          <w:sz w:val="24"/>
          <w:szCs w:val="24"/>
        </w:rPr>
        <w:t>For simplicity Suffolk has always described this funding as £10k fro</w:t>
      </w:r>
      <w:r w:rsidR="00BC528E" w:rsidRPr="002E5F58">
        <w:rPr>
          <w:rFonts w:ascii="Arial" w:hAnsi="Arial" w:cs="Arial"/>
          <w:color w:val="002060"/>
          <w:sz w:val="24"/>
          <w:szCs w:val="24"/>
        </w:rPr>
        <w:t xml:space="preserve">m within the delegated budget. </w:t>
      </w:r>
      <w:r w:rsidR="00AA6DE5" w:rsidRPr="002E5F58">
        <w:rPr>
          <w:rFonts w:ascii="Arial" w:hAnsi="Arial" w:cs="Arial"/>
          <w:color w:val="002060"/>
          <w:sz w:val="24"/>
          <w:szCs w:val="24"/>
        </w:rPr>
        <w:t>The funding is no longer based on individual assessment of pupil needs but instead is allocated based on a proxy measure</w:t>
      </w:r>
      <w:r w:rsidR="00CD7978" w:rsidRPr="002E5F58">
        <w:rPr>
          <w:rFonts w:ascii="Arial" w:hAnsi="Arial" w:cs="Arial"/>
          <w:color w:val="002060"/>
          <w:sz w:val="24"/>
          <w:szCs w:val="24"/>
        </w:rPr>
        <w:t xml:space="preserve"> for low level, high incidence special educational needs</w:t>
      </w:r>
      <w:r w:rsidR="00AA6DE5" w:rsidRPr="002E5F58">
        <w:rPr>
          <w:rFonts w:ascii="Arial" w:hAnsi="Arial" w:cs="Arial"/>
          <w:color w:val="002060"/>
          <w:sz w:val="24"/>
          <w:szCs w:val="24"/>
        </w:rPr>
        <w:t xml:space="preserve">. Therefore schools </w:t>
      </w:r>
      <w:r w:rsidR="00CD7978" w:rsidRPr="002E5F58">
        <w:rPr>
          <w:rFonts w:ascii="Arial" w:hAnsi="Arial" w:cs="Arial"/>
          <w:color w:val="002060"/>
          <w:sz w:val="24"/>
          <w:szCs w:val="24"/>
        </w:rPr>
        <w:t>are</w:t>
      </w:r>
      <w:r w:rsidR="00AA6DE5" w:rsidRPr="002E5F58">
        <w:rPr>
          <w:rFonts w:ascii="Arial" w:hAnsi="Arial" w:cs="Arial"/>
          <w:color w:val="002060"/>
          <w:sz w:val="24"/>
          <w:szCs w:val="24"/>
        </w:rPr>
        <w:t xml:space="preserve"> no longer able to link funding directly to a pupil but instead have to look at their total budget to support those pupils with Special Educational Needs </w:t>
      </w:r>
      <w:r w:rsidR="00CA705C" w:rsidRPr="002E5F58">
        <w:rPr>
          <w:rFonts w:ascii="Arial" w:hAnsi="Arial" w:cs="Arial"/>
          <w:color w:val="002060"/>
          <w:sz w:val="24"/>
          <w:szCs w:val="24"/>
        </w:rPr>
        <w:t xml:space="preserve">and Disability </w:t>
      </w:r>
      <w:r w:rsidR="00AA6DE5" w:rsidRPr="002E5F58">
        <w:rPr>
          <w:rFonts w:ascii="Arial" w:hAnsi="Arial" w:cs="Arial"/>
          <w:color w:val="002060"/>
          <w:sz w:val="24"/>
          <w:szCs w:val="24"/>
        </w:rPr>
        <w:t>(SEN</w:t>
      </w:r>
      <w:r w:rsidR="00CA705C" w:rsidRPr="002E5F58">
        <w:rPr>
          <w:rFonts w:ascii="Arial" w:hAnsi="Arial" w:cs="Arial"/>
          <w:color w:val="002060"/>
          <w:sz w:val="24"/>
          <w:szCs w:val="24"/>
        </w:rPr>
        <w:t>D</w:t>
      </w:r>
      <w:r w:rsidR="00AA6DE5" w:rsidRPr="002E5F58">
        <w:rPr>
          <w:rFonts w:ascii="Arial" w:hAnsi="Arial" w:cs="Arial"/>
          <w:color w:val="002060"/>
          <w:sz w:val="24"/>
          <w:szCs w:val="24"/>
        </w:rPr>
        <w:t>).</w:t>
      </w:r>
    </w:p>
    <w:p w14:paraId="77E87698" w14:textId="77777777" w:rsidR="00AA6DE5" w:rsidRPr="002E5F58" w:rsidRDefault="00AA6DE5" w:rsidP="0083576F">
      <w:pPr>
        <w:ind w:firstLine="720"/>
        <w:jc w:val="both"/>
        <w:rPr>
          <w:rFonts w:ascii="Arial" w:hAnsi="Arial" w:cs="Arial"/>
          <w:color w:val="002060"/>
          <w:sz w:val="24"/>
          <w:szCs w:val="24"/>
        </w:rPr>
      </w:pPr>
      <w:r w:rsidRPr="002E5F58">
        <w:rPr>
          <w:rFonts w:ascii="Arial" w:hAnsi="Arial" w:cs="Arial"/>
          <w:color w:val="002060"/>
          <w:sz w:val="24"/>
          <w:szCs w:val="24"/>
        </w:rPr>
        <w:t>The proxy measure set by the government is based on prior attainment</w:t>
      </w:r>
      <w:r w:rsidR="009C30C3" w:rsidRPr="002E5F58">
        <w:rPr>
          <w:rFonts w:ascii="Arial" w:hAnsi="Arial" w:cs="Arial"/>
          <w:color w:val="002060"/>
          <w:sz w:val="24"/>
          <w:szCs w:val="24"/>
        </w:rPr>
        <w:t xml:space="preserve"> and is applied</w:t>
      </w:r>
      <w:r w:rsidRPr="002E5F58">
        <w:rPr>
          <w:rFonts w:ascii="Arial" w:hAnsi="Arial" w:cs="Arial"/>
          <w:color w:val="002060"/>
          <w:sz w:val="24"/>
          <w:szCs w:val="24"/>
        </w:rPr>
        <w:t>:</w:t>
      </w:r>
    </w:p>
    <w:p w14:paraId="2C1A9AC8" w14:textId="77777777" w:rsidR="00FB37AF" w:rsidRDefault="00AA6DE5" w:rsidP="0083576F">
      <w:pPr>
        <w:spacing w:after="0" w:line="240" w:lineRule="auto"/>
        <w:ind w:left="720"/>
        <w:jc w:val="both"/>
        <w:rPr>
          <w:rFonts w:ascii="Arial" w:hAnsi="Arial" w:cs="Arial"/>
          <w:color w:val="002060"/>
          <w:sz w:val="24"/>
          <w:szCs w:val="24"/>
        </w:rPr>
      </w:pPr>
      <w:r w:rsidRPr="002E5F58">
        <w:rPr>
          <w:rFonts w:ascii="Arial" w:hAnsi="Arial" w:cs="Arial"/>
          <w:color w:val="002060"/>
          <w:sz w:val="24"/>
          <w:szCs w:val="24"/>
        </w:rPr>
        <w:t>For primary age pupils</w:t>
      </w:r>
      <w:r w:rsidR="00EF2410" w:rsidRPr="002E5F58">
        <w:rPr>
          <w:rFonts w:ascii="Arial" w:hAnsi="Arial" w:cs="Arial"/>
          <w:color w:val="002060"/>
          <w:sz w:val="24"/>
          <w:szCs w:val="24"/>
        </w:rPr>
        <w:t>:</w:t>
      </w:r>
    </w:p>
    <w:p w14:paraId="13B0C459" w14:textId="77777777" w:rsidR="00BD1134" w:rsidRPr="002E5F58" w:rsidRDefault="00BD1134" w:rsidP="0083576F">
      <w:pPr>
        <w:spacing w:after="0" w:line="240" w:lineRule="auto"/>
        <w:ind w:left="720"/>
        <w:jc w:val="both"/>
        <w:rPr>
          <w:rFonts w:ascii="Arial" w:hAnsi="Arial" w:cs="Arial"/>
          <w:color w:val="002060"/>
          <w:sz w:val="24"/>
          <w:szCs w:val="24"/>
        </w:rPr>
      </w:pPr>
    </w:p>
    <w:p w14:paraId="7F694E10" w14:textId="77777777" w:rsidR="00FB37AF" w:rsidRPr="002E5F58" w:rsidRDefault="00EF4EF8" w:rsidP="00BD1134">
      <w:pPr>
        <w:numPr>
          <w:ilvl w:val="0"/>
          <w:numId w:val="18"/>
        </w:numPr>
        <w:spacing w:after="0" w:line="240" w:lineRule="auto"/>
        <w:jc w:val="both"/>
        <w:rPr>
          <w:rFonts w:ascii="Arial" w:hAnsi="Arial" w:cs="Arial"/>
          <w:color w:val="002060"/>
          <w:sz w:val="24"/>
          <w:szCs w:val="24"/>
        </w:rPr>
      </w:pPr>
      <w:r w:rsidRPr="002E5F58">
        <w:rPr>
          <w:rFonts w:ascii="Arial" w:hAnsi="Arial" w:cs="Arial"/>
          <w:color w:val="002060"/>
          <w:sz w:val="24"/>
          <w:szCs w:val="24"/>
        </w:rPr>
        <w:t>Y</w:t>
      </w:r>
      <w:r w:rsidR="000E77FA" w:rsidRPr="002E5F58">
        <w:rPr>
          <w:rFonts w:ascii="Arial" w:hAnsi="Arial" w:cs="Arial"/>
          <w:color w:val="002060"/>
          <w:sz w:val="24"/>
          <w:szCs w:val="24"/>
        </w:rPr>
        <w:t xml:space="preserve">1-3 who did not achieve </w:t>
      </w:r>
      <w:r w:rsidR="00160532" w:rsidRPr="002E5F58">
        <w:rPr>
          <w:rFonts w:ascii="Arial" w:hAnsi="Arial" w:cs="Arial"/>
          <w:color w:val="002060"/>
          <w:sz w:val="24"/>
          <w:szCs w:val="24"/>
        </w:rPr>
        <w:t>the expected</w:t>
      </w:r>
      <w:r w:rsidR="000E77FA" w:rsidRPr="002E5F58">
        <w:rPr>
          <w:rFonts w:ascii="Arial" w:hAnsi="Arial" w:cs="Arial"/>
          <w:color w:val="002060"/>
          <w:sz w:val="24"/>
          <w:szCs w:val="24"/>
        </w:rPr>
        <w:t xml:space="preserve"> level of development. </w:t>
      </w:r>
    </w:p>
    <w:p w14:paraId="05E4C3D0" w14:textId="77777777" w:rsidR="00AA6DE5" w:rsidRPr="002E5F58" w:rsidRDefault="000E77FA" w:rsidP="00BD1134">
      <w:pPr>
        <w:numPr>
          <w:ilvl w:val="0"/>
          <w:numId w:val="18"/>
        </w:numPr>
        <w:spacing w:after="0" w:line="240" w:lineRule="auto"/>
        <w:jc w:val="both"/>
        <w:rPr>
          <w:rFonts w:ascii="Arial" w:hAnsi="Arial" w:cs="Arial"/>
          <w:color w:val="002060"/>
          <w:sz w:val="24"/>
          <w:szCs w:val="24"/>
        </w:rPr>
      </w:pPr>
      <w:r w:rsidRPr="002E5F58">
        <w:rPr>
          <w:rFonts w:ascii="Arial" w:hAnsi="Arial" w:cs="Arial"/>
          <w:color w:val="002060"/>
          <w:sz w:val="24"/>
          <w:szCs w:val="24"/>
        </w:rPr>
        <w:t xml:space="preserve">Y4-6 who scored below 78 points on </w:t>
      </w:r>
      <w:r w:rsidR="00AA6DE5" w:rsidRPr="002E5F58">
        <w:rPr>
          <w:rFonts w:ascii="Arial" w:hAnsi="Arial" w:cs="Arial"/>
          <w:color w:val="002060"/>
          <w:sz w:val="24"/>
          <w:szCs w:val="24"/>
        </w:rPr>
        <w:t>Early Years</w:t>
      </w:r>
      <w:r w:rsidR="0071539A" w:rsidRPr="002E5F58">
        <w:rPr>
          <w:rFonts w:ascii="Arial" w:hAnsi="Arial" w:cs="Arial"/>
          <w:color w:val="002060"/>
          <w:sz w:val="24"/>
          <w:szCs w:val="24"/>
        </w:rPr>
        <w:t xml:space="preserve"> </w:t>
      </w:r>
      <w:r w:rsidR="00AA6DE5" w:rsidRPr="002E5F58">
        <w:rPr>
          <w:rFonts w:ascii="Arial" w:hAnsi="Arial" w:cs="Arial"/>
          <w:color w:val="002060"/>
          <w:sz w:val="24"/>
          <w:szCs w:val="24"/>
        </w:rPr>
        <w:t>Foundation Stage</w:t>
      </w:r>
      <w:r w:rsidR="00162A5B" w:rsidRPr="002E5F58">
        <w:rPr>
          <w:rFonts w:ascii="Arial" w:hAnsi="Arial" w:cs="Arial"/>
          <w:color w:val="002060"/>
          <w:sz w:val="24"/>
          <w:szCs w:val="24"/>
        </w:rPr>
        <w:t xml:space="preserve"> </w:t>
      </w:r>
      <w:r w:rsidR="004D0AD8" w:rsidRPr="002E5F58">
        <w:rPr>
          <w:rFonts w:ascii="Arial" w:hAnsi="Arial" w:cs="Arial"/>
          <w:color w:val="002060"/>
          <w:sz w:val="24"/>
          <w:szCs w:val="24"/>
        </w:rPr>
        <w:t xml:space="preserve">Profile </w:t>
      </w:r>
      <w:r w:rsidR="0071539A" w:rsidRPr="002E5F58">
        <w:rPr>
          <w:rFonts w:ascii="Arial" w:hAnsi="Arial" w:cs="Arial"/>
          <w:color w:val="002060"/>
          <w:sz w:val="24"/>
          <w:szCs w:val="24"/>
        </w:rPr>
        <w:t>(EYFSP)</w:t>
      </w:r>
    </w:p>
    <w:p w14:paraId="3438A9C0" w14:textId="77777777" w:rsidR="00EF4EF8" w:rsidRPr="002E5F58" w:rsidRDefault="00EF4EF8" w:rsidP="0083576F">
      <w:pPr>
        <w:spacing w:after="0" w:line="240" w:lineRule="auto"/>
        <w:ind w:left="720"/>
        <w:jc w:val="both"/>
        <w:rPr>
          <w:rFonts w:ascii="Arial" w:hAnsi="Arial" w:cs="Arial"/>
          <w:color w:val="002060"/>
          <w:sz w:val="24"/>
          <w:szCs w:val="24"/>
        </w:rPr>
      </w:pPr>
    </w:p>
    <w:p w14:paraId="7CD50483" w14:textId="77777777" w:rsidR="00FB37AF" w:rsidRDefault="00AA6DE5" w:rsidP="0083576F">
      <w:pPr>
        <w:spacing w:after="0" w:line="240" w:lineRule="auto"/>
        <w:ind w:left="720"/>
        <w:jc w:val="both"/>
        <w:rPr>
          <w:rFonts w:ascii="Arial" w:hAnsi="Arial" w:cs="Arial"/>
          <w:color w:val="002060"/>
          <w:sz w:val="24"/>
          <w:szCs w:val="24"/>
        </w:rPr>
      </w:pPr>
      <w:r w:rsidRPr="002E5F58">
        <w:rPr>
          <w:rFonts w:ascii="Arial" w:hAnsi="Arial" w:cs="Arial"/>
          <w:color w:val="002060"/>
          <w:sz w:val="24"/>
          <w:szCs w:val="24"/>
        </w:rPr>
        <w:t>For seco</w:t>
      </w:r>
      <w:r w:rsidR="00BC528E" w:rsidRPr="002E5F58">
        <w:rPr>
          <w:rFonts w:ascii="Arial" w:hAnsi="Arial" w:cs="Arial"/>
          <w:color w:val="002060"/>
          <w:sz w:val="24"/>
          <w:szCs w:val="24"/>
        </w:rPr>
        <w:t>ndary age pupil</w:t>
      </w:r>
      <w:r w:rsidR="00EF4EF8" w:rsidRPr="002E5F58">
        <w:rPr>
          <w:rFonts w:ascii="Arial" w:hAnsi="Arial" w:cs="Arial"/>
          <w:color w:val="002060"/>
          <w:sz w:val="24"/>
          <w:szCs w:val="24"/>
        </w:rPr>
        <w:t>s</w:t>
      </w:r>
      <w:r w:rsidR="00EF2410" w:rsidRPr="002E5F58">
        <w:rPr>
          <w:rFonts w:ascii="Arial" w:hAnsi="Arial" w:cs="Arial"/>
          <w:color w:val="002060"/>
          <w:sz w:val="24"/>
          <w:szCs w:val="24"/>
        </w:rPr>
        <w:t>:</w:t>
      </w:r>
    </w:p>
    <w:p w14:paraId="131B06A9" w14:textId="77777777" w:rsidR="0037538F" w:rsidRPr="002E5F58" w:rsidRDefault="0037538F" w:rsidP="0083576F">
      <w:pPr>
        <w:spacing w:after="0" w:line="240" w:lineRule="auto"/>
        <w:ind w:left="720"/>
        <w:jc w:val="both"/>
        <w:rPr>
          <w:rFonts w:ascii="Arial" w:hAnsi="Arial" w:cs="Arial"/>
          <w:color w:val="002060"/>
          <w:sz w:val="24"/>
          <w:szCs w:val="24"/>
        </w:rPr>
      </w:pPr>
    </w:p>
    <w:p w14:paraId="0EDB389F" w14:textId="77777777" w:rsidR="00AA6DE5" w:rsidRPr="002E5F58" w:rsidRDefault="00FB37AF" w:rsidP="0037538F">
      <w:pPr>
        <w:numPr>
          <w:ilvl w:val="0"/>
          <w:numId w:val="19"/>
        </w:numPr>
        <w:spacing w:after="0" w:line="240" w:lineRule="auto"/>
        <w:jc w:val="both"/>
        <w:rPr>
          <w:rFonts w:ascii="Arial" w:hAnsi="Arial" w:cs="Arial"/>
          <w:b/>
          <w:color w:val="002060"/>
          <w:sz w:val="24"/>
          <w:szCs w:val="24"/>
        </w:rPr>
      </w:pPr>
      <w:r w:rsidRPr="002E5F58">
        <w:rPr>
          <w:rFonts w:ascii="Arial" w:hAnsi="Arial" w:cs="Arial"/>
          <w:b/>
          <w:color w:val="002060"/>
          <w:sz w:val="24"/>
          <w:szCs w:val="24"/>
        </w:rPr>
        <w:t xml:space="preserve">For pupils assessed at </w:t>
      </w:r>
      <w:r w:rsidR="009C30C3" w:rsidRPr="002E5F58">
        <w:rPr>
          <w:rFonts w:ascii="Arial" w:hAnsi="Arial" w:cs="Arial"/>
          <w:b/>
          <w:color w:val="002060"/>
          <w:sz w:val="24"/>
          <w:szCs w:val="24"/>
        </w:rPr>
        <w:t xml:space="preserve">KS2 </w:t>
      </w:r>
      <w:r w:rsidRPr="002E5F58">
        <w:rPr>
          <w:rFonts w:ascii="Arial" w:hAnsi="Arial" w:cs="Arial"/>
          <w:b/>
          <w:color w:val="002060"/>
          <w:sz w:val="24"/>
          <w:szCs w:val="24"/>
        </w:rPr>
        <w:t xml:space="preserve">up to 2011 who did not reach level 4 </w:t>
      </w:r>
      <w:r w:rsidR="00AA6DE5" w:rsidRPr="002E5F58">
        <w:rPr>
          <w:rFonts w:ascii="Arial" w:hAnsi="Arial" w:cs="Arial"/>
          <w:b/>
          <w:color w:val="002060"/>
          <w:sz w:val="24"/>
          <w:szCs w:val="24"/>
        </w:rPr>
        <w:t xml:space="preserve">in English </w:t>
      </w:r>
      <w:r w:rsidR="0016796D" w:rsidRPr="002E5F58">
        <w:rPr>
          <w:rFonts w:ascii="Arial" w:hAnsi="Arial" w:cs="Arial"/>
          <w:b/>
          <w:i/>
          <w:color w:val="002060"/>
          <w:sz w:val="24"/>
          <w:szCs w:val="24"/>
          <w:u w:val="single"/>
        </w:rPr>
        <w:t>or</w:t>
      </w:r>
      <w:r w:rsidR="004D0AD8" w:rsidRPr="002E5F58">
        <w:rPr>
          <w:rFonts w:ascii="Arial" w:hAnsi="Arial" w:cs="Arial"/>
          <w:b/>
          <w:color w:val="002060"/>
          <w:sz w:val="24"/>
          <w:szCs w:val="24"/>
        </w:rPr>
        <w:t xml:space="preserve"> M</w:t>
      </w:r>
      <w:r w:rsidR="009C30C3" w:rsidRPr="002E5F58">
        <w:rPr>
          <w:rFonts w:ascii="Arial" w:hAnsi="Arial" w:cs="Arial"/>
          <w:b/>
          <w:color w:val="002060"/>
          <w:sz w:val="24"/>
          <w:szCs w:val="24"/>
        </w:rPr>
        <w:t>athematics.</w:t>
      </w:r>
    </w:p>
    <w:p w14:paraId="0B17DA39" w14:textId="77777777" w:rsidR="00FB37AF" w:rsidRPr="002E5F58" w:rsidRDefault="00FB37AF" w:rsidP="0037538F">
      <w:pPr>
        <w:numPr>
          <w:ilvl w:val="0"/>
          <w:numId w:val="19"/>
        </w:numPr>
        <w:spacing w:after="0" w:line="240" w:lineRule="auto"/>
        <w:jc w:val="both"/>
        <w:rPr>
          <w:rFonts w:ascii="Arial" w:hAnsi="Arial" w:cs="Arial"/>
          <w:b/>
          <w:color w:val="002060"/>
          <w:sz w:val="24"/>
          <w:szCs w:val="24"/>
        </w:rPr>
      </w:pPr>
      <w:r w:rsidRPr="002E5F58">
        <w:rPr>
          <w:rFonts w:ascii="Arial" w:hAnsi="Arial" w:cs="Arial"/>
          <w:b/>
          <w:color w:val="002060"/>
          <w:sz w:val="24"/>
          <w:szCs w:val="24"/>
        </w:rPr>
        <w:t xml:space="preserve">For pupils assessed at KS2 from 2011 who did not reach level 4 in any of the reading test, teacher assessed writing </w:t>
      </w:r>
      <w:r w:rsidRPr="002E5F58">
        <w:rPr>
          <w:rFonts w:ascii="Arial" w:hAnsi="Arial" w:cs="Arial"/>
          <w:b/>
          <w:i/>
          <w:color w:val="002060"/>
          <w:sz w:val="24"/>
          <w:szCs w:val="24"/>
          <w:u w:val="single"/>
        </w:rPr>
        <w:t>or</w:t>
      </w:r>
      <w:r w:rsidRPr="002E5F58">
        <w:rPr>
          <w:rFonts w:ascii="Arial" w:hAnsi="Arial" w:cs="Arial"/>
          <w:b/>
          <w:color w:val="002060"/>
          <w:sz w:val="24"/>
          <w:szCs w:val="24"/>
        </w:rPr>
        <w:t xml:space="preserve"> Mathematics.</w:t>
      </w:r>
    </w:p>
    <w:p w14:paraId="2D1B6180" w14:textId="77777777" w:rsidR="00FB37AF" w:rsidRPr="002E5F58" w:rsidRDefault="00FB37AF" w:rsidP="0083576F">
      <w:pPr>
        <w:spacing w:after="0" w:line="240" w:lineRule="auto"/>
        <w:ind w:left="720"/>
        <w:jc w:val="both"/>
        <w:rPr>
          <w:rFonts w:ascii="Arial" w:hAnsi="Arial" w:cs="Arial"/>
          <w:b/>
          <w:color w:val="002060"/>
          <w:sz w:val="24"/>
          <w:szCs w:val="24"/>
        </w:rPr>
      </w:pPr>
    </w:p>
    <w:p w14:paraId="0E782619" w14:textId="77777777" w:rsidR="00FB37AF" w:rsidRPr="002E5F58" w:rsidRDefault="00FB37AF" w:rsidP="0083576F">
      <w:pPr>
        <w:spacing w:after="0" w:line="240" w:lineRule="auto"/>
        <w:ind w:left="720"/>
        <w:jc w:val="both"/>
        <w:rPr>
          <w:rFonts w:ascii="Arial" w:hAnsi="Arial" w:cs="Arial"/>
          <w:b/>
          <w:color w:val="002060"/>
          <w:sz w:val="24"/>
          <w:szCs w:val="24"/>
        </w:rPr>
      </w:pPr>
      <w:r w:rsidRPr="002E5F58">
        <w:rPr>
          <w:rFonts w:ascii="Arial" w:hAnsi="Arial" w:cs="Arial"/>
          <w:b/>
          <w:color w:val="002060"/>
          <w:sz w:val="24"/>
          <w:szCs w:val="24"/>
        </w:rPr>
        <w:t>The 2016 KS2 assessments which assessed the new national curriculum, resulted nationally in a higher number of year 7 cohort being identified as having low prior attainment. The DfE have therefore applied a national weighting to prevent this cohort having a disproportionate influence in the overall total.</w:t>
      </w:r>
    </w:p>
    <w:p w14:paraId="325A4235" w14:textId="77777777" w:rsidR="00FB37AF" w:rsidRPr="002E5F58" w:rsidRDefault="00FB37AF" w:rsidP="005B03D1">
      <w:pPr>
        <w:ind w:left="720"/>
        <w:jc w:val="both"/>
        <w:rPr>
          <w:rFonts w:ascii="Arial" w:hAnsi="Arial" w:cs="Arial"/>
          <w:color w:val="002060"/>
          <w:sz w:val="24"/>
          <w:szCs w:val="24"/>
        </w:rPr>
      </w:pPr>
    </w:p>
    <w:p w14:paraId="4BAABCC7" w14:textId="77777777" w:rsidR="00AA6DE5" w:rsidRPr="0026330C" w:rsidRDefault="008C7775" w:rsidP="005B03D1">
      <w:pPr>
        <w:ind w:left="720"/>
        <w:jc w:val="both"/>
        <w:rPr>
          <w:rFonts w:ascii="Arial" w:hAnsi="Arial" w:cs="Arial"/>
          <w:color w:val="002060"/>
          <w:sz w:val="24"/>
          <w:szCs w:val="24"/>
        </w:rPr>
      </w:pPr>
      <w:r w:rsidRPr="0026330C">
        <w:rPr>
          <w:rFonts w:ascii="Arial" w:hAnsi="Arial" w:cs="Arial"/>
          <w:color w:val="002060"/>
          <w:sz w:val="24"/>
          <w:szCs w:val="24"/>
        </w:rPr>
        <w:t>Under the formula the</w:t>
      </w:r>
      <w:r w:rsidR="00AA6DE5" w:rsidRPr="0026330C">
        <w:rPr>
          <w:rFonts w:ascii="Arial" w:hAnsi="Arial" w:cs="Arial"/>
          <w:color w:val="002060"/>
          <w:sz w:val="24"/>
          <w:szCs w:val="24"/>
        </w:rPr>
        <w:t xml:space="preserve"> data used to calculate school budgets will </w:t>
      </w:r>
      <w:r w:rsidRPr="0026330C">
        <w:rPr>
          <w:rFonts w:ascii="Arial" w:hAnsi="Arial" w:cs="Arial"/>
          <w:color w:val="002060"/>
          <w:sz w:val="24"/>
          <w:szCs w:val="24"/>
        </w:rPr>
        <w:t xml:space="preserve">be based on </w:t>
      </w:r>
      <w:r w:rsidR="00AA6DE5" w:rsidRPr="0026330C">
        <w:rPr>
          <w:rFonts w:ascii="Arial" w:hAnsi="Arial" w:cs="Arial"/>
          <w:color w:val="002060"/>
          <w:sz w:val="24"/>
          <w:szCs w:val="24"/>
        </w:rPr>
        <w:t>the</w:t>
      </w:r>
      <w:r w:rsidRPr="0026330C">
        <w:rPr>
          <w:rFonts w:ascii="Arial" w:hAnsi="Arial" w:cs="Arial"/>
          <w:color w:val="002060"/>
          <w:sz w:val="24"/>
          <w:szCs w:val="24"/>
        </w:rPr>
        <w:t xml:space="preserve"> following</w:t>
      </w:r>
      <w:r w:rsidR="00AA6DE5" w:rsidRPr="0026330C">
        <w:rPr>
          <w:rFonts w:ascii="Arial" w:hAnsi="Arial" w:cs="Arial"/>
          <w:color w:val="002060"/>
          <w:sz w:val="24"/>
          <w:szCs w:val="24"/>
        </w:rPr>
        <w:t xml:space="preserve"> data sources</w:t>
      </w:r>
      <w:r w:rsidRPr="0026330C">
        <w:rPr>
          <w:rFonts w:ascii="Arial" w:hAnsi="Arial" w:cs="Arial"/>
          <w:color w:val="002060"/>
          <w:sz w:val="24"/>
          <w:szCs w:val="24"/>
        </w:rPr>
        <w:t>:</w:t>
      </w:r>
    </w:p>
    <w:p w14:paraId="7018E9BE" w14:textId="77777777" w:rsidR="00AA6DE5" w:rsidRPr="0026330C" w:rsidRDefault="0026330C" w:rsidP="0083576F">
      <w:pPr>
        <w:spacing w:after="0" w:line="240" w:lineRule="auto"/>
        <w:ind w:left="720"/>
        <w:jc w:val="both"/>
        <w:rPr>
          <w:rFonts w:ascii="Arial" w:hAnsi="Arial" w:cs="Arial"/>
          <w:color w:val="002060"/>
          <w:sz w:val="24"/>
          <w:szCs w:val="24"/>
        </w:rPr>
      </w:pPr>
      <w:r w:rsidRPr="0026330C">
        <w:rPr>
          <w:rFonts w:ascii="Arial" w:hAnsi="Arial" w:cs="Arial"/>
          <w:color w:val="002060"/>
          <w:sz w:val="24"/>
          <w:szCs w:val="24"/>
        </w:rPr>
        <w:t>Low Attainment % new EFSP</w:t>
      </w:r>
      <w:r w:rsidR="005E3159" w:rsidRPr="0026330C">
        <w:rPr>
          <w:rFonts w:ascii="Arial" w:hAnsi="Arial" w:cs="Arial"/>
          <w:color w:val="002060"/>
          <w:sz w:val="24"/>
          <w:szCs w:val="24"/>
        </w:rPr>
        <w:t xml:space="preserve"> for</w:t>
      </w:r>
      <w:r w:rsidRPr="0026330C">
        <w:rPr>
          <w:rFonts w:ascii="Arial" w:hAnsi="Arial" w:cs="Arial"/>
          <w:color w:val="002060"/>
          <w:sz w:val="24"/>
          <w:szCs w:val="24"/>
        </w:rPr>
        <w:t xml:space="preserve"> the</w:t>
      </w:r>
      <w:r w:rsidR="005E3159" w:rsidRPr="0026330C">
        <w:rPr>
          <w:rFonts w:ascii="Arial" w:hAnsi="Arial" w:cs="Arial"/>
          <w:color w:val="002060"/>
          <w:sz w:val="24"/>
          <w:szCs w:val="24"/>
        </w:rPr>
        <w:t xml:space="preserve"> </w:t>
      </w:r>
      <w:r w:rsidR="0071539A" w:rsidRPr="0026330C">
        <w:rPr>
          <w:rFonts w:ascii="Arial" w:hAnsi="Arial" w:cs="Arial"/>
          <w:color w:val="002060"/>
          <w:sz w:val="24"/>
          <w:szCs w:val="24"/>
        </w:rPr>
        <w:t>a</w:t>
      </w:r>
      <w:r w:rsidR="005E3159" w:rsidRPr="0026330C">
        <w:rPr>
          <w:rFonts w:ascii="Arial" w:hAnsi="Arial" w:cs="Arial"/>
          <w:color w:val="002060"/>
          <w:sz w:val="24"/>
          <w:szCs w:val="24"/>
        </w:rPr>
        <w:t xml:space="preserve">cademic </w:t>
      </w:r>
      <w:r w:rsidR="0071539A" w:rsidRPr="0026330C">
        <w:rPr>
          <w:rFonts w:ascii="Arial" w:hAnsi="Arial" w:cs="Arial"/>
          <w:color w:val="002060"/>
          <w:sz w:val="24"/>
          <w:szCs w:val="24"/>
        </w:rPr>
        <w:t>y</w:t>
      </w:r>
      <w:r w:rsidR="005E3159" w:rsidRPr="0026330C">
        <w:rPr>
          <w:rFonts w:ascii="Arial" w:hAnsi="Arial" w:cs="Arial"/>
          <w:color w:val="002060"/>
          <w:sz w:val="24"/>
          <w:szCs w:val="24"/>
        </w:rPr>
        <w:t xml:space="preserve">ear </w:t>
      </w:r>
      <w:r w:rsidR="0071539A" w:rsidRPr="0026330C">
        <w:rPr>
          <w:rFonts w:ascii="Arial" w:hAnsi="Arial" w:cs="Arial"/>
          <w:color w:val="002060"/>
          <w:sz w:val="24"/>
          <w:szCs w:val="24"/>
        </w:rPr>
        <w:t>mapped to a</w:t>
      </w:r>
      <w:r w:rsidR="00FB37AF" w:rsidRPr="0026330C">
        <w:rPr>
          <w:rFonts w:ascii="Arial" w:hAnsi="Arial" w:cs="Arial"/>
          <w:color w:val="002060"/>
          <w:sz w:val="24"/>
          <w:szCs w:val="24"/>
        </w:rPr>
        <w:t>utumn 2016</w:t>
      </w:r>
      <w:r w:rsidR="00AA6DE5" w:rsidRPr="0026330C">
        <w:rPr>
          <w:rFonts w:ascii="Arial" w:hAnsi="Arial" w:cs="Arial"/>
          <w:color w:val="002060"/>
          <w:sz w:val="24"/>
          <w:szCs w:val="24"/>
        </w:rPr>
        <w:t xml:space="preserve"> </w:t>
      </w:r>
      <w:r w:rsidR="0071539A" w:rsidRPr="0026330C">
        <w:rPr>
          <w:rFonts w:ascii="Arial" w:hAnsi="Arial" w:cs="Arial"/>
          <w:color w:val="002060"/>
          <w:sz w:val="24"/>
          <w:szCs w:val="24"/>
        </w:rPr>
        <w:t>c</w:t>
      </w:r>
      <w:r w:rsidR="004D0AD8" w:rsidRPr="0026330C">
        <w:rPr>
          <w:rFonts w:ascii="Arial" w:hAnsi="Arial" w:cs="Arial"/>
          <w:color w:val="002060"/>
          <w:sz w:val="24"/>
          <w:szCs w:val="24"/>
        </w:rPr>
        <w:t>ensus</w:t>
      </w:r>
      <w:r w:rsidR="004D7ECB" w:rsidRPr="0026330C">
        <w:rPr>
          <w:rFonts w:ascii="Arial" w:hAnsi="Arial" w:cs="Arial"/>
          <w:color w:val="002060"/>
          <w:sz w:val="24"/>
          <w:szCs w:val="24"/>
        </w:rPr>
        <w:t xml:space="preserve"> and</w:t>
      </w:r>
    </w:p>
    <w:p w14:paraId="06CC1ADC" w14:textId="77777777" w:rsidR="00AA740C" w:rsidRPr="0026330C" w:rsidRDefault="0026330C" w:rsidP="0083576F">
      <w:pPr>
        <w:spacing w:after="0" w:line="240" w:lineRule="auto"/>
        <w:ind w:left="720"/>
        <w:jc w:val="both"/>
        <w:rPr>
          <w:rFonts w:ascii="Arial" w:hAnsi="Arial" w:cs="Arial"/>
          <w:color w:val="002060"/>
          <w:sz w:val="24"/>
          <w:szCs w:val="24"/>
        </w:rPr>
      </w:pPr>
      <w:r w:rsidRPr="0026330C">
        <w:rPr>
          <w:rFonts w:ascii="Arial" w:hAnsi="Arial" w:cs="Arial"/>
          <w:color w:val="002060"/>
          <w:sz w:val="24"/>
          <w:szCs w:val="24"/>
        </w:rPr>
        <w:t xml:space="preserve">Secondary low attainment (year 7) </w:t>
      </w:r>
      <w:r w:rsidR="00AA740C" w:rsidRPr="0026330C">
        <w:rPr>
          <w:rFonts w:ascii="Arial" w:hAnsi="Arial" w:cs="Arial"/>
          <w:color w:val="002060"/>
          <w:sz w:val="24"/>
          <w:szCs w:val="24"/>
        </w:rPr>
        <w:t xml:space="preserve">data </w:t>
      </w:r>
      <w:r w:rsidRPr="0026330C">
        <w:rPr>
          <w:rFonts w:ascii="Arial" w:hAnsi="Arial" w:cs="Arial"/>
          <w:color w:val="002060"/>
          <w:sz w:val="24"/>
          <w:szCs w:val="24"/>
        </w:rPr>
        <w:t xml:space="preserve">for the </w:t>
      </w:r>
      <w:r w:rsidR="0071539A" w:rsidRPr="0026330C">
        <w:rPr>
          <w:rFonts w:ascii="Arial" w:hAnsi="Arial" w:cs="Arial"/>
          <w:color w:val="002060"/>
          <w:sz w:val="24"/>
          <w:szCs w:val="24"/>
        </w:rPr>
        <w:t>academic y</w:t>
      </w:r>
      <w:r w:rsidR="00AA740C" w:rsidRPr="0026330C">
        <w:rPr>
          <w:rFonts w:ascii="Arial" w:hAnsi="Arial" w:cs="Arial"/>
          <w:color w:val="002060"/>
          <w:sz w:val="24"/>
          <w:szCs w:val="24"/>
        </w:rPr>
        <w:t xml:space="preserve">ear </w:t>
      </w:r>
      <w:r w:rsidR="0071539A" w:rsidRPr="0026330C">
        <w:rPr>
          <w:rFonts w:ascii="Arial" w:hAnsi="Arial" w:cs="Arial"/>
          <w:color w:val="002060"/>
          <w:sz w:val="24"/>
          <w:szCs w:val="24"/>
        </w:rPr>
        <w:t>mapped to a</w:t>
      </w:r>
      <w:r w:rsidR="00AA740C" w:rsidRPr="0026330C">
        <w:rPr>
          <w:rFonts w:ascii="Arial" w:hAnsi="Arial" w:cs="Arial"/>
          <w:color w:val="002060"/>
          <w:sz w:val="24"/>
          <w:szCs w:val="24"/>
        </w:rPr>
        <w:t>utumn 201</w:t>
      </w:r>
      <w:r w:rsidR="00FB37AF" w:rsidRPr="0026330C">
        <w:rPr>
          <w:rFonts w:ascii="Arial" w:hAnsi="Arial" w:cs="Arial"/>
          <w:color w:val="002060"/>
          <w:sz w:val="24"/>
          <w:szCs w:val="24"/>
        </w:rPr>
        <w:t>6</w:t>
      </w:r>
      <w:r w:rsidR="0071539A" w:rsidRPr="0026330C">
        <w:rPr>
          <w:rFonts w:ascii="Arial" w:hAnsi="Arial" w:cs="Arial"/>
          <w:color w:val="002060"/>
          <w:sz w:val="24"/>
          <w:szCs w:val="24"/>
        </w:rPr>
        <w:t xml:space="preserve"> c</w:t>
      </w:r>
      <w:r w:rsidR="00AA740C" w:rsidRPr="0026330C">
        <w:rPr>
          <w:rFonts w:ascii="Arial" w:hAnsi="Arial" w:cs="Arial"/>
          <w:color w:val="002060"/>
          <w:sz w:val="24"/>
          <w:szCs w:val="24"/>
        </w:rPr>
        <w:t>ensus</w:t>
      </w:r>
      <w:r w:rsidR="004D7ECB" w:rsidRPr="0026330C">
        <w:rPr>
          <w:rFonts w:ascii="Arial" w:hAnsi="Arial" w:cs="Arial"/>
          <w:color w:val="002060"/>
          <w:sz w:val="24"/>
          <w:szCs w:val="24"/>
        </w:rPr>
        <w:t xml:space="preserve"> respectively</w:t>
      </w:r>
      <w:r w:rsidR="008B6637" w:rsidRPr="0026330C">
        <w:rPr>
          <w:rFonts w:ascii="Arial" w:hAnsi="Arial" w:cs="Arial"/>
          <w:color w:val="002060"/>
          <w:sz w:val="24"/>
          <w:szCs w:val="24"/>
        </w:rPr>
        <w:t>.</w:t>
      </w:r>
    </w:p>
    <w:p w14:paraId="5F2F0EB6" w14:textId="77777777" w:rsidR="00F67B70" w:rsidRPr="00AF7136" w:rsidRDefault="00F67B70" w:rsidP="005B03D1">
      <w:pPr>
        <w:spacing w:after="0" w:line="240" w:lineRule="auto"/>
        <w:jc w:val="both"/>
        <w:rPr>
          <w:rFonts w:ascii="Arial" w:hAnsi="Arial" w:cs="Arial"/>
          <w:color w:val="FF0000"/>
          <w:sz w:val="24"/>
          <w:szCs w:val="24"/>
        </w:rPr>
      </w:pPr>
    </w:p>
    <w:p w14:paraId="2B543D13" w14:textId="77777777" w:rsidR="0037538F" w:rsidRDefault="0037538F" w:rsidP="0037538F">
      <w:pPr>
        <w:ind w:left="794"/>
        <w:jc w:val="both"/>
        <w:rPr>
          <w:rFonts w:ascii="Arial" w:hAnsi="Arial" w:cs="Arial"/>
          <w:color w:val="002060"/>
          <w:sz w:val="24"/>
          <w:szCs w:val="24"/>
          <w:u w:val="single"/>
        </w:rPr>
      </w:pPr>
    </w:p>
    <w:p w14:paraId="59B7DD63" w14:textId="77777777" w:rsidR="008C7775" w:rsidRPr="0037538F" w:rsidRDefault="0037538F" w:rsidP="0037538F">
      <w:pPr>
        <w:numPr>
          <w:ilvl w:val="1"/>
          <w:numId w:val="17"/>
        </w:numPr>
        <w:jc w:val="both"/>
        <w:rPr>
          <w:rFonts w:ascii="Arial" w:hAnsi="Arial" w:cs="Arial"/>
          <w:b/>
          <w:color w:val="002060"/>
          <w:sz w:val="24"/>
          <w:szCs w:val="24"/>
        </w:rPr>
      </w:pPr>
      <w:r w:rsidRPr="0037538F">
        <w:rPr>
          <w:rFonts w:ascii="Arial" w:hAnsi="Arial" w:cs="Arial"/>
          <w:b/>
          <w:color w:val="002060"/>
          <w:sz w:val="24"/>
          <w:szCs w:val="24"/>
        </w:rPr>
        <w:t xml:space="preserve"> </w:t>
      </w:r>
      <w:r w:rsidR="008C7775" w:rsidRPr="0037538F">
        <w:rPr>
          <w:rFonts w:ascii="Arial" w:hAnsi="Arial" w:cs="Arial"/>
          <w:b/>
          <w:color w:val="002060"/>
          <w:sz w:val="24"/>
          <w:szCs w:val="24"/>
        </w:rPr>
        <w:t>English as an Additional Language</w:t>
      </w:r>
      <w:r w:rsidR="00C336F0" w:rsidRPr="0037538F">
        <w:rPr>
          <w:rFonts w:ascii="Arial" w:hAnsi="Arial" w:cs="Arial"/>
          <w:b/>
          <w:color w:val="002060"/>
          <w:sz w:val="24"/>
          <w:szCs w:val="24"/>
        </w:rPr>
        <w:t xml:space="preserve"> (EAL)</w:t>
      </w:r>
    </w:p>
    <w:p w14:paraId="7DB516D9" w14:textId="77777777" w:rsidR="00165138" w:rsidRPr="002E5F58" w:rsidRDefault="00165138" w:rsidP="005B03D1">
      <w:pPr>
        <w:ind w:left="720"/>
        <w:jc w:val="both"/>
        <w:rPr>
          <w:rFonts w:ascii="Arial" w:hAnsi="Arial" w:cs="Arial"/>
          <w:color w:val="002060"/>
          <w:sz w:val="24"/>
          <w:szCs w:val="24"/>
        </w:rPr>
      </w:pPr>
      <w:r w:rsidRPr="002E5F58">
        <w:rPr>
          <w:rFonts w:ascii="Arial" w:hAnsi="Arial" w:cs="Arial"/>
          <w:color w:val="002060"/>
          <w:sz w:val="24"/>
          <w:szCs w:val="24"/>
        </w:rPr>
        <w:t>This is a</w:t>
      </w:r>
      <w:r w:rsidR="008C7775" w:rsidRPr="002E5F58">
        <w:rPr>
          <w:rFonts w:ascii="Arial" w:hAnsi="Arial" w:cs="Arial"/>
          <w:color w:val="002060"/>
          <w:sz w:val="24"/>
          <w:szCs w:val="24"/>
        </w:rPr>
        <w:t xml:space="preserve"> cash sum </w:t>
      </w:r>
      <w:r w:rsidR="00265B11" w:rsidRPr="002E5F58">
        <w:rPr>
          <w:rFonts w:ascii="Arial" w:hAnsi="Arial" w:cs="Arial"/>
          <w:color w:val="002060"/>
          <w:sz w:val="24"/>
          <w:szCs w:val="24"/>
        </w:rPr>
        <w:t>of £</w:t>
      </w:r>
      <w:r w:rsidR="009C30C3" w:rsidRPr="002E5F58">
        <w:rPr>
          <w:rFonts w:ascii="Arial" w:hAnsi="Arial" w:cs="Arial"/>
          <w:color w:val="002060"/>
          <w:sz w:val="24"/>
          <w:szCs w:val="24"/>
        </w:rPr>
        <w:t>1</w:t>
      </w:r>
      <w:r w:rsidR="00E34EBC">
        <w:rPr>
          <w:rFonts w:ascii="Arial" w:hAnsi="Arial" w:cs="Arial"/>
          <w:color w:val="002060"/>
          <w:sz w:val="24"/>
          <w:szCs w:val="24"/>
        </w:rPr>
        <w:t>,</w:t>
      </w:r>
      <w:r w:rsidR="009C30C3" w:rsidRPr="002E5F58">
        <w:rPr>
          <w:rFonts w:ascii="Arial" w:hAnsi="Arial" w:cs="Arial"/>
          <w:color w:val="002060"/>
          <w:sz w:val="24"/>
          <w:szCs w:val="24"/>
        </w:rPr>
        <w:t>500</w:t>
      </w:r>
      <w:r w:rsidR="00265B11" w:rsidRPr="002E5F58">
        <w:rPr>
          <w:rFonts w:ascii="Arial" w:hAnsi="Arial" w:cs="Arial"/>
          <w:color w:val="002060"/>
          <w:sz w:val="24"/>
          <w:szCs w:val="24"/>
        </w:rPr>
        <w:t xml:space="preserve"> </w:t>
      </w:r>
      <w:r w:rsidR="008C7775" w:rsidRPr="002E5F58">
        <w:rPr>
          <w:rFonts w:ascii="Arial" w:hAnsi="Arial" w:cs="Arial"/>
          <w:color w:val="002060"/>
          <w:sz w:val="24"/>
          <w:szCs w:val="24"/>
        </w:rPr>
        <w:t xml:space="preserve">for each eligible </w:t>
      </w:r>
      <w:r w:rsidRPr="002E5F58">
        <w:rPr>
          <w:rFonts w:ascii="Arial" w:hAnsi="Arial" w:cs="Arial"/>
          <w:color w:val="002060"/>
          <w:sz w:val="24"/>
          <w:szCs w:val="24"/>
        </w:rPr>
        <w:t>pupil;</w:t>
      </w:r>
      <w:r w:rsidR="008C7775" w:rsidRPr="002E5F58">
        <w:rPr>
          <w:rFonts w:ascii="Arial" w:hAnsi="Arial" w:cs="Arial"/>
          <w:color w:val="002060"/>
          <w:sz w:val="24"/>
          <w:szCs w:val="24"/>
        </w:rPr>
        <w:t xml:space="preserve"> the same rate</w:t>
      </w:r>
      <w:r w:rsidRPr="002E5F58">
        <w:rPr>
          <w:rFonts w:ascii="Arial" w:hAnsi="Arial" w:cs="Arial"/>
          <w:color w:val="002060"/>
          <w:sz w:val="24"/>
          <w:szCs w:val="24"/>
        </w:rPr>
        <w:t xml:space="preserve"> is applied</w:t>
      </w:r>
      <w:r w:rsidR="008C7775" w:rsidRPr="002E5F58">
        <w:rPr>
          <w:rFonts w:ascii="Arial" w:hAnsi="Arial" w:cs="Arial"/>
          <w:color w:val="002060"/>
          <w:sz w:val="24"/>
          <w:szCs w:val="24"/>
        </w:rPr>
        <w:t xml:space="preserve"> for primary and secondary</w:t>
      </w:r>
      <w:r w:rsidRPr="002E5F58">
        <w:rPr>
          <w:rFonts w:ascii="Arial" w:hAnsi="Arial" w:cs="Arial"/>
          <w:color w:val="002060"/>
          <w:sz w:val="24"/>
          <w:szCs w:val="24"/>
        </w:rPr>
        <w:t xml:space="preserve">. The payment is made for the first </w:t>
      </w:r>
      <w:r w:rsidR="00177D30" w:rsidRPr="002E5F58">
        <w:rPr>
          <w:rFonts w:ascii="Arial" w:hAnsi="Arial" w:cs="Arial"/>
          <w:color w:val="002060"/>
          <w:sz w:val="24"/>
          <w:szCs w:val="24"/>
        </w:rPr>
        <w:t>year</w:t>
      </w:r>
      <w:r w:rsidRPr="002E5F58">
        <w:rPr>
          <w:rFonts w:ascii="Arial" w:hAnsi="Arial" w:cs="Arial"/>
          <w:color w:val="002060"/>
          <w:sz w:val="24"/>
          <w:szCs w:val="24"/>
        </w:rPr>
        <w:t xml:space="preserve"> the pupil is in education, whatever point they enter the education system.</w:t>
      </w:r>
    </w:p>
    <w:p w14:paraId="273A74A6" w14:textId="77777777" w:rsidR="00F946A9" w:rsidRPr="0037538F" w:rsidRDefault="0037538F" w:rsidP="00BD1134">
      <w:pPr>
        <w:numPr>
          <w:ilvl w:val="1"/>
          <w:numId w:val="17"/>
        </w:numPr>
        <w:jc w:val="both"/>
        <w:rPr>
          <w:rFonts w:ascii="Arial" w:hAnsi="Arial" w:cs="Arial"/>
          <w:b/>
          <w:color w:val="002060"/>
          <w:sz w:val="24"/>
          <w:szCs w:val="24"/>
        </w:rPr>
      </w:pPr>
      <w:r w:rsidRPr="0037538F">
        <w:rPr>
          <w:rFonts w:ascii="Arial" w:hAnsi="Arial" w:cs="Arial"/>
          <w:b/>
          <w:color w:val="002060"/>
          <w:sz w:val="24"/>
          <w:szCs w:val="24"/>
        </w:rPr>
        <w:t xml:space="preserve"> </w:t>
      </w:r>
      <w:r>
        <w:rPr>
          <w:rFonts w:ascii="Arial" w:hAnsi="Arial" w:cs="Arial"/>
          <w:b/>
          <w:color w:val="002060"/>
          <w:sz w:val="24"/>
          <w:szCs w:val="24"/>
        </w:rPr>
        <w:t>Lump S</w:t>
      </w:r>
      <w:r w:rsidR="00F946A9" w:rsidRPr="0037538F">
        <w:rPr>
          <w:rFonts w:ascii="Arial" w:hAnsi="Arial" w:cs="Arial"/>
          <w:b/>
          <w:color w:val="002060"/>
          <w:sz w:val="24"/>
          <w:szCs w:val="24"/>
        </w:rPr>
        <w:t>um</w:t>
      </w:r>
    </w:p>
    <w:p w14:paraId="0899DADA" w14:textId="77777777" w:rsidR="00566A31" w:rsidRPr="002E5F58" w:rsidRDefault="00BC528E" w:rsidP="005B03D1">
      <w:pPr>
        <w:ind w:left="720"/>
        <w:jc w:val="both"/>
        <w:rPr>
          <w:rFonts w:ascii="Arial" w:hAnsi="Arial" w:cs="Arial"/>
          <w:i/>
          <w:color w:val="002060"/>
          <w:sz w:val="24"/>
          <w:szCs w:val="24"/>
        </w:rPr>
      </w:pPr>
      <w:r w:rsidRPr="002E5F58">
        <w:rPr>
          <w:rFonts w:ascii="Arial" w:hAnsi="Arial" w:cs="Arial"/>
          <w:color w:val="002060"/>
          <w:sz w:val="24"/>
          <w:szCs w:val="24"/>
        </w:rPr>
        <w:t>A</w:t>
      </w:r>
      <w:r w:rsidR="00F946A9" w:rsidRPr="002E5F58">
        <w:rPr>
          <w:rFonts w:ascii="Arial" w:hAnsi="Arial" w:cs="Arial"/>
          <w:color w:val="002060"/>
          <w:sz w:val="24"/>
          <w:szCs w:val="24"/>
        </w:rPr>
        <w:t xml:space="preserve"> fixed amount </w:t>
      </w:r>
      <w:r w:rsidR="00265B11" w:rsidRPr="002E5F58">
        <w:rPr>
          <w:rFonts w:ascii="Arial" w:hAnsi="Arial" w:cs="Arial"/>
          <w:color w:val="002060"/>
          <w:sz w:val="24"/>
          <w:szCs w:val="24"/>
        </w:rPr>
        <w:t>of £</w:t>
      </w:r>
      <w:r w:rsidR="009C30C3" w:rsidRPr="002E5F58">
        <w:rPr>
          <w:rFonts w:ascii="Arial" w:hAnsi="Arial" w:cs="Arial"/>
          <w:color w:val="002060"/>
          <w:sz w:val="24"/>
          <w:szCs w:val="24"/>
        </w:rPr>
        <w:t>114,000</w:t>
      </w:r>
      <w:r w:rsidR="00265B11" w:rsidRPr="002E5F58">
        <w:rPr>
          <w:rFonts w:ascii="Arial" w:hAnsi="Arial" w:cs="Arial"/>
          <w:color w:val="002060"/>
          <w:sz w:val="24"/>
          <w:szCs w:val="24"/>
        </w:rPr>
        <w:t xml:space="preserve"> </w:t>
      </w:r>
      <w:r w:rsidRPr="002E5F58">
        <w:rPr>
          <w:rFonts w:ascii="Arial" w:hAnsi="Arial" w:cs="Arial"/>
          <w:color w:val="002060"/>
          <w:sz w:val="24"/>
          <w:szCs w:val="24"/>
        </w:rPr>
        <w:t xml:space="preserve">is </w:t>
      </w:r>
      <w:r w:rsidR="00F946A9" w:rsidRPr="002E5F58">
        <w:rPr>
          <w:rFonts w:ascii="Arial" w:hAnsi="Arial" w:cs="Arial"/>
          <w:color w:val="002060"/>
          <w:sz w:val="24"/>
          <w:szCs w:val="24"/>
        </w:rPr>
        <w:t>paid to all schools</w:t>
      </w:r>
      <w:r w:rsidR="00265B11" w:rsidRPr="002E5F58">
        <w:rPr>
          <w:rFonts w:ascii="Arial" w:hAnsi="Arial" w:cs="Arial"/>
          <w:color w:val="002060"/>
          <w:sz w:val="24"/>
          <w:szCs w:val="24"/>
        </w:rPr>
        <w:t>;</w:t>
      </w:r>
      <w:r w:rsidR="00F946A9" w:rsidRPr="002E5F58">
        <w:rPr>
          <w:rFonts w:ascii="Arial" w:hAnsi="Arial" w:cs="Arial"/>
          <w:color w:val="002060"/>
          <w:sz w:val="24"/>
          <w:szCs w:val="24"/>
        </w:rPr>
        <w:t xml:space="preserve"> the amount is the same whatev</w:t>
      </w:r>
      <w:r w:rsidR="00B75801" w:rsidRPr="002E5F58">
        <w:rPr>
          <w:rFonts w:ascii="Arial" w:hAnsi="Arial" w:cs="Arial"/>
          <w:color w:val="002060"/>
          <w:sz w:val="24"/>
          <w:szCs w:val="24"/>
        </w:rPr>
        <w:t>er the phase or size of the school</w:t>
      </w:r>
      <w:r w:rsidR="00807C21" w:rsidRPr="002E5F58">
        <w:rPr>
          <w:rFonts w:ascii="Arial" w:hAnsi="Arial" w:cs="Arial"/>
          <w:color w:val="002060"/>
          <w:sz w:val="24"/>
          <w:szCs w:val="24"/>
        </w:rPr>
        <w:t>.</w:t>
      </w:r>
      <w:r w:rsidR="00D365B3" w:rsidRPr="002E5F58">
        <w:rPr>
          <w:rFonts w:ascii="Arial" w:hAnsi="Arial" w:cs="Arial"/>
          <w:color w:val="002060"/>
          <w:sz w:val="24"/>
          <w:szCs w:val="24"/>
        </w:rPr>
        <w:t xml:space="preserve"> </w:t>
      </w:r>
    </w:p>
    <w:p w14:paraId="116D88CF" w14:textId="77777777" w:rsidR="00566A31" w:rsidRPr="0037538F" w:rsidRDefault="0037538F" w:rsidP="00BD1134">
      <w:pPr>
        <w:numPr>
          <w:ilvl w:val="1"/>
          <w:numId w:val="17"/>
        </w:numPr>
        <w:jc w:val="both"/>
        <w:rPr>
          <w:rFonts w:ascii="Arial" w:hAnsi="Arial" w:cs="Arial"/>
          <w:b/>
          <w:color w:val="002060"/>
          <w:sz w:val="24"/>
          <w:szCs w:val="24"/>
        </w:rPr>
      </w:pPr>
      <w:r>
        <w:rPr>
          <w:rFonts w:ascii="Arial" w:hAnsi="Arial" w:cs="Arial"/>
          <w:b/>
          <w:color w:val="002060"/>
          <w:sz w:val="24"/>
          <w:szCs w:val="24"/>
        </w:rPr>
        <w:t xml:space="preserve"> </w:t>
      </w:r>
      <w:r w:rsidR="00566A31" w:rsidRPr="0037538F">
        <w:rPr>
          <w:rFonts w:ascii="Arial" w:hAnsi="Arial" w:cs="Arial"/>
          <w:b/>
          <w:color w:val="002060"/>
          <w:sz w:val="24"/>
          <w:szCs w:val="24"/>
        </w:rPr>
        <w:t>Sparsity</w:t>
      </w:r>
    </w:p>
    <w:p w14:paraId="322615BD" w14:textId="77777777" w:rsidR="00847E15" w:rsidRPr="002E5F58" w:rsidRDefault="00807C21" w:rsidP="005B03D1">
      <w:pPr>
        <w:ind w:left="720"/>
        <w:jc w:val="both"/>
        <w:rPr>
          <w:rFonts w:ascii="Arial" w:hAnsi="Arial" w:cs="Arial"/>
          <w:color w:val="002060"/>
          <w:sz w:val="24"/>
          <w:szCs w:val="24"/>
        </w:rPr>
      </w:pPr>
      <w:r w:rsidRPr="002E5F58">
        <w:rPr>
          <w:rFonts w:ascii="Arial" w:hAnsi="Arial" w:cs="Arial"/>
          <w:color w:val="002060"/>
          <w:sz w:val="24"/>
          <w:szCs w:val="24"/>
        </w:rPr>
        <w:t xml:space="preserve">This </w:t>
      </w:r>
      <w:r w:rsidR="00566A31" w:rsidRPr="002E5F58">
        <w:rPr>
          <w:rFonts w:ascii="Arial" w:hAnsi="Arial" w:cs="Arial"/>
          <w:color w:val="002060"/>
          <w:sz w:val="24"/>
          <w:szCs w:val="24"/>
        </w:rPr>
        <w:t xml:space="preserve">factor </w:t>
      </w:r>
      <w:r w:rsidR="009C30C3" w:rsidRPr="002E5F58">
        <w:rPr>
          <w:rFonts w:ascii="Arial" w:hAnsi="Arial" w:cs="Arial"/>
          <w:color w:val="002060"/>
          <w:sz w:val="24"/>
          <w:szCs w:val="24"/>
        </w:rPr>
        <w:t>was introduced in 2</w:t>
      </w:r>
      <w:r w:rsidR="00566A31" w:rsidRPr="002E5F58">
        <w:rPr>
          <w:rFonts w:ascii="Arial" w:hAnsi="Arial" w:cs="Arial"/>
          <w:color w:val="002060"/>
          <w:sz w:val="24"/>
          <w:szCs w:val="24"/>
        </w:rPr>
        <w:t xml:space="preserve">014-15 </w:t>
      </w:r>
      <w:r w:rsidR="009C30C3" w:rsidRPr="002E5F58">
        <w:rPr>
          <w:rFonts w:ascii="Arial" w:hAnsi="Arial" w:cs="Arial"/>
          <w:color w:val="002060"/>
          <w:sz w:val="24"/>
          <w:szCs w:val="24"/>
        </w:rPr>
        <w:t>to</w:t>
      </w:r>
      <w:r w:rsidR="00566A31" w:rsidRPr="002E5F58">
        <w:rPr>
          <w:rFonts w:ascii="Arial" w:hAnsi="Arial" w:cs="Arial"/>
          <w:color w:val="002060"/>
          <w:sz w:val="24"/>
          <w:szCs w:val="24"/>
        </w:rPr>
        <w:t xml:space="preserve"> support </w:t>
      </w:r>
      <w:r w:rsidR="00BC51E2" w:rsidRPr="002E5F58">
        <w:rPr>
          <w:rFonts w:ascii="Arial" w:hAnsi="Arial" w:cs="Arial"/>
          <w:color w:val="002060"/>
          <w:sz w:val="24"/>
          <w:szCs w:val="24"/>
        </w:rPr>
        <w:t xml:space="preserve">small </w:t>
      </w:r>
      <w:r w:rsidR="00566A31" w:rsidRPr="002E5F58">
        <w:rPr>
          <w:rFonts w:ascii="Arial" w:hAnsi="Arial" w:cs="Arial"/>
          <w:color w:val="002060"/>
          <w:sz w:val="24"/>
          <w:szCs w:val="24"/>
        </w:rPr>
        <w:t>schools in rural locations</w:t>
      </w:r>
      <w:r w:rsidR="006E1A34" w:rsidRPr="002E5F58">
        <w:rPr>
          <w:rFonts w:ascii="Arial" w:hAnsi="Arial" w:cs="Arial"/>
          <w:color w:val="002060"/>
          <w:sz w:val="24"/>
          <w:szCs w:val="24"/>
        </w:rPr>
        <w:t>.</w:t>
      </w:r>
      <w:r w:rsidR="00566A31" w:rsidRPr="002E5F58">
        <w:rPr>
          <w:rFonts w:ascii="Arial" w:hAnsi="Arial" w:cs="Arial"/>
          <w:color w:val="002060"/>
          <w:sz w:val="24"/>
          <w:szCs w:val="24"/>
        </w:rPr>
        <w:t xml:space="preserve"> All data is calculated by the </w:t>
      </w:r>
      <w:r w:rsidR="009D4AC8" w:rsidRPr="002E5F58">
        <w:rPr>
          <w:rFonts w:ascii="Arial" w:hAnsi="Arial" w:cs="Arial"/>
          <w:color w:val="002060"/>
          <w:sz w:val="24"/>
          <w:szCs w:val="24"/>
        </w:rPr>
        <w:t>EFA</w:t>
      </w:r>
      <w:r w:rsidR="00C25C1D" w:rsidRPr="002E5F58">
        <w:rPr>
          <w:rFonts w:ascii="Arial" w:hAnsi="Arial" w:cs="Arial"/>
          <w:color w:val="002060"/>
          <w:sz w:val="24"/>
          <w:szCs w:val="24"/>
        </w:rPr>
        <w:t xml:space="preserve">. </w:t>
      </w:r>
    </w:p>
    <w:p w14:paraId="7A1CB166" w14:textId="77777777" w:rsidR="00C25C1D" w:rsidRPr="002E5F58" w:rsidRDefault="00C25C1D" w:rsidP="005B03D1">
      <w:pPr>
        <w:ind w:left="720"/>
        <w:jc w:val="both"/>
        <w:rPr>
          <w:rFonts w:ascii="Arial" w:hAnsi="Arial" w:cs="Arial"/>
          <w:color w:val="002060"/>
          <w:sz w:val="24"/>
          <w:szCs w:val="24"/>
        </w:rPr>
      </w:pPr>
      <w:r w:rsidRPr="002E5F58">
        <w:rPr>
          <w:rFonts w:ascii="Arial" w:hAnsi="Arial" w:cs="Arial"/>
          <w:color w:val="002060"/>
          <w:sz w:val="24"/>
          <w:szCs w:val="24"/>
        </w:rPr>
        <w:t xml:space="preserve">A sparsity distance is calculated for each school. Pupils for whom it is </w:t>
      </w:r>
      <w:r w:rsidR="00F63051" w:rsidRPr="002E5F58">
        <w:rPr>
          <w:rFonts w:ascii="Arial" w:hAnsi="Arial" w:cs="Arial"/>
          <w:color w:val="002060"/>
          <w:sz w:val="24"/>
          <w:szCs w:val="24"/>
        </w:rPr>
        <w:t>their closest compatible school</w:t>
      </w:r>
      <w:r w:rsidRPr="002E5F58">
        <w:rPr>
          <w:rFonts w:ascii="Arial" w:hAnsi="Arial" w:cs="Arial"/>
          <w:color w:val="002060"/>
          <w:sz w:val="24"/>
          <w:szCs w:val="24"/>
        </w:rPr>
        <w:t xml:space="preserve"> are identified and then the average distance to the second nearest compatible school for these pupils is calculated.</w:t>
      </w:r>
      <w:r w:rsidR="00F33528" w:rsidRPr="002E5F58">
        <w:rPr>
          <w:rFonts w:ascii="Arial" w:hAnsi="Arial" w:cs="Arial"/>
          <w:color w:val="002060"/>
          <w:sz w:val="24"/>
          <w:szCs w:val="24"/>
        </w:rPr>
        <w:t xml:space="preserve"> The sparsity distance is calculated</w:t>
      </w:r>
      <w:r w:rsidR="009C30C3" w:rsidRPr="002E5F58">
        <w:rPr>
          <w:rFonts w:ascii="Arial" w:hAnsi="Arial" w:cs="Arial"/>
          <w:color w:val="002060"/>
          <w:sz w:val="24"/>
          <w:szCs w:val="24"/>
        </w:rPr>
        <w:t>,</w:t>
      </w:r>
      <w:r w:rsidR="00F63051" w:rsidRPr="002E5F58">
        <w:rPr>
          <w:rFonts w:ascii="Arial" w:hAnsi="Arial" w:cs="Arial"/>
          <w:color w:val="002060"/>
          <w:sz w:val="24"/>
          <w:szCs w:val="24"/>
        </w:rPr>
        <w:t xml:space="preserve"> </w:t>
      </w:r>
      <w:r w:rsidR="00F33528" w:rsidRPr="002E5F58">
        <w:rPr>
          <w:rFonts w:ascii="Arial" w:hAnsi="Arial" w:cs="Arial"/>
          <w:color w:val="002060"/>
          <w:sz w:val="24"/>
          <w:szCs w:val="24"/>
        </w:rPr>
        <w:t>as the crow flies</w:t>
      </w:r>
      <w:r w:rsidR="005D7BFF" w:rsidRPr="002E5F58">
        <w:rPr>
          <w:rFonts w:ascii="Arial" w:hAnsi="Arial" w:cs="Arial"/>
          <w:color w:val="002060"/>
          <w:sz w:val="24"/>
          <w:szCs w:val="24"/>
        </w:rPr>
        <w:t>.</w:t>
      </w:r>
    </w:p>
    <w:p w14:paraId="39CE89AB" w14:textId="77777777" w:rsidR="00C25C1D" w:rsidRPr="002E5F58" w:rsidRDefault="00C25C1D" w:rsidP="005B03D1">
      <w:pPr>
        <w:ind w:left="720"/>
        <w:jc w:val="both"/>
        <w:rPr>
          <w:rFonts w:ascii="Arial" w:hAnsi="Arial" w:cs="Arial"/>
          <w:color w:val="002060"/>
          <w:sz w:val="24"/>
          <w:szCs w:val="24"/>
        </w:rPr>
      </w:pPr>
      <w:r w:rsidRPr="002E5F58">
        <w:rPr>
          <w:rFonts w:ascii="Arial" w:hAnsi="Arial" w:cs="Arial"/>
          <w:color w:val="002060"/>
          <w:sz w:val="24"/>
          <w:szCs w:val="24"/>
        </w:rPr>
        <w:t>In addition, the number of pupils in a school is divided by the number of year groups to determine the size of an average year group.</w:t>
      </w:r>
    </w:p>
    <w:p w14:paraId="43844973" w14:textId="77777777" w:rsidR="00791838" w:rsidRDefault="005A608F" w:rsidP="005B03D1">
      <w:pPr>
        <w:ind w:firstLine="720"/>
        <w:jc w:val="both"/>
        <w:rPr>
          <w:rFonts w:ascii="Arial" w:hAnsi="Arial" w:cs="Arial"/>
          <w:color w:val="002060"/>
          <w:sz w:val="24"/>
          <w:szCs w:val="24"/>
        </w:rPr>
      </w:pPr>
      <w:r w:rsidRPr="002E5F58">
        <w:rPr>
          <w:rFonts w:ascii="Arial" w:hAnsi="Arial" w:cs="Arial"/>
          <w:color w:val="002060"/>
          <w:sz w:val="24"/>
          <w:szCs w:val="24"/>
        </w:rPr>
        <w:t>Schools qualify for sparsity funding only if they meet both of the following criteria:</w:t>
      </w:r>
    </w:p>
    <w:p w14:paraId="4502A2EF" w14:textId="77777777" w:rsidR="0037538F" w:rsidRPr="002E5F58" w:rsidRDefault="0037538F" w:rsidP="005B03D1">
      <w:pPr>
        <w:ind w:firstLine="720"/>
        <w:jc w:val="both"/>
        <w:rPr>
          <w:rFonts w:ascii="Arial" w:hAnsi="Arial" w:cs="Arial"/>
          <w:color w:val="002060"/>
          <w:sz w:val="24"/>
          <w:szCs w:val="24"/>
        </w:rPr>
      </w:pPr>
    </w:p>
    <w:tbl>
      <w:tblPr>
        <w:tblW w:w="9061" w:type="dxa"/>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3660"/>
        <w:gridCol w:w="3544"/>
      </w:tblGrid>
      <w:tr w:rsidR="00334139" w:rsidRPr="004D004E" w14:paraId="56277DA6" w14:textId="77777777" w:rsidTr="00077B7A">
        <w:tc>
          <w:tcPr>
            <w:tcW w:w="1857" w:type="dxa"/>
            <w:shd w:val="clear" w:color="auto" w:fill="auto"/>
          </w:tcPr>
          <w:p w14:paraId="113182B8"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School</w:t>
            </w:r>
          </w:p>
        </w:tc>
        <w:tc>
          <w:tcPr>
            <w:tcW w:w="3660" w:type="dxa"/>
            <w:shd w:val="clear" w:color="auto" w:fill="auto"/>
          </w:tcPr>
          <w:p w14:paraId="337082CB"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Average year group less than:</w:t>
            </w:r>
          </w:p>
        </w:tc>
        <w:tc>
          <w:tcPr>
            <w:tcW w:w="3544" w:type="dxa"/>
            <w:shd w:val="clear" w:color="auto" w:fill="auto"/>
          </w:tcPr>
          <w:p w14:paraId="7E567731"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Sparsity distance greater than:</w:t>
            </w:r>
          </w:p>
        </w:tc>
      </w:tr>
      <w:tr w:rsidR="00334139" w:rsidRPr="004D004E" w14:paraId="00F195C3" w14:textId="77777777" w:rsidTr="00077B7A">
        <w:tc>
          <w:tcPr>
            <w:tcW w:w="1857" w:type="dxa"/>
            <w:shd w:val="clear" w:color="auto" w:fill="auto"/>
          </w:tcPr>
          <w:p w14:paraId="440C240B"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Primary</w:t>
            </w:r>
          </w:p>
        </w:tc>
        <w:tc>
          <w:tcPr>
            <w:tcW w:w="3660" w:type="dxa"/>
            <w:shd w:val="clear" w:color="auto" w:fill="auto"/>
          </w:tcPr>
          <w:p w14:paraId="20CF9290"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21.4</w:t>
            </w:r>
          </w:p>
        </w:tc>
        <w:tc>
          <w:tcPr>
            <w:tcW w:w="3544" w:type="dxa"/>
            <w:shd w:val="clear" w:color="auto" w:fill="auto"/>
          </w:tcPr>
          <w:p w14:paraId="56366C9D"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2 miles</w:t>
            </w:r>
          </w:p>
        </w:tc>
      </w:tr>
      <w:tr w:rsidR="00334139" w:rsidRPr="004D004E" w14:paraId="33BB61E2" w14:textId="77777777" w:rsidTr="00077B7A">
        <w:tc>
          <w:tcPr>
            <w:tcW w:w="1857" w:type="dxa"/>
            <w:shd w:val="clear" w:color="auto" w:fill="auto"/>
          </w:tcPr>
          <w:p w14:paraId="4F0AFB55"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Middle</w:t>
            </w:r>
          </w:p>
        </w:tc>
        <w:tc>
          <w:tcPr>
            <w:tcW w:w="3660" w:type="dxa"/>
            <w:shd w:val="clear" w:color="auto" w:fill="auto"/>
          </w:tcPr>
          <w:p w14:paraId="7358CD22"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69.2</w:t>
            </w:r>
          </w:p>
        </w:tc>
        <w:tc>
          <w:tcPr>
            <w:tcW w:w="3544" w:type="dxa"/>
            <w:shd w:val="clear" w:color="auto" w:fill="auto"/>
          </w:tcPr>
          <w:p w14:paraId="30C2942D"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2 miles</w:t>
            </w:r>
          </w:p>
        </w:tc>
      </w:tr>
      <w:tr w:rsidR="00334139" w:rsidRPr="004D004E" w14:paraId="5421D1EE" w14:textId="77777777" w:rsidTr="00077B7A">
        <w:tc>
          <w:tcPr>
            <w:tcW w:w="1857" w:type="dxa"/>
            <w:shd w:val="clear" w:color="auto" w:fill="auto"/>
          </w:tcPr>
          <w:p w14:paraId="36A6E548"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Secondary</w:t>
            </w:r>
          </w:p>
        </w:tc>
        <w:tc>
          <w:tcPr>
            <w:tcW w:w="3660" w:type="dxa"/>
            <w:shd w:val="clear" w:color="auto" w:fill="auto"/>
          </w:tcPr>
          <w:p w14:paraId="3BB6CE41"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120.0</w:t>
            </w:r>
          </w:p>
        </w:tc>
        <w:tc>
          <w:tcPr>
            <w:tcW w:w="3544" w:type="dxa"/>
            <w:shd w:val="clear" w:color="auto" w:fill="auto"/>
          </w:tcPr>
          <w:p w14:paraId="6F1357F2" w14:textId="77777777" w:rsidR="005A608F" w:rsidRPr="004D004E" w:rsidRDefault="005A608F" w:rsidP="009B74F7">
            <w:pPr>
              <w:rPr>
                <w:rFonts w:ascii="Arial" w:hAnsi="Arial" w:cs="Arial"/>
                <w:b/>
                <w:color w:val="002060"/>
                <w:sz w:val="24"/>
                <w:szCs w:val="24"/>
              </w:rPr>
            </w:pPr>
            <w:r w:rsidRPr="004D004E">
              <w:rPr>
                <w:rFonts w:ascii="Arial" w:hAnsi="Arial" w:cs="Arial"/>
                <w:b/>
                <w:color w:val="002060"/>
                <w:sz w:val="24"/>
                <w:szCs w:val="24"/>
              </w:rPr>
              <w:t>3 miles</w:t>
            </w:r>
          </w:p>
        </w:tc>
      </w:tr>
      <w:tr w:rsidR="00A35FA5" w:rsidRPr="004D004E" w14:paraId="2838C774" w14:textId="77777777" w:rsidTr="00077B7A">
        <w:tc>
          <w:tcPr>
            <w:tcW w:w="1857" w:type="dxa"/>
            <w:shd w:val="clear" w:color="auto" w:fill="auto"/>
          </w:tcPr>
          <w:p w14:paraId="307F6A68" w14:textId="77777777" w:rsidR="00A35FA5" w:rsidRPr="004D004E" w:rsidRDefault="00A35FA5" w:rsidP="009B74F7">
            <w:pPr>
              <w:rPr>
                <w:rFonts w:ascii="Arial" w:hAnsi="Arial" w:cs="Arial"/>
                <w:b/>
                <w:color w:val="002060"/>
                <w:sz w:val="24"/>
                <w:szCs w:val="24"/>
              </w:rPr>
            </w:pPr>
            <w:r w:rsidRPr="004D004E">
              <w:rPr>
                <w:rFonts w:ascii="Arial" w:hAnsi="Arial" w:cs="Arial"/>
                <w:b/>
                <w:color w:val="002060"/>
                <w:sz w:val="24"/>
                <w:szCs w:val="24"/>
              </w:rPr>
              <w:t>All through</w:t>
            </w:r>
          </w:p>
        </w:tc>
        <w:tc>
          <w:tcPr>
            <w:tcW w:w="3660" w:type="dxa"/>
            <w:shd w:val="clear" w:color="auto" w:fill="auto"/>
          </w:tcPr>
          <w:p w14:paraId="2321F48B" w14:textId="77777777" w:rsidR="00A35FA5" w:rsidRPr="004D004E" w:rsidRDefault="00804050" w:rsidP="009B74F7">
            <w:pPr>
              <w:rPr>
                <w:rFonts w:ascii="Arial" w:hAnsi="Arial" w:cs="Arial"/>
                <w:b/>
                <w:color w:val="002060"/>
                <w:sz w:val="24"/>
                <w:szCs w:val="24"/>
              </w:rPr>
            </w:pPr>
            <w:r w:rsidRPr="004D004E">
              <w:rPr>
                <w:rFonts w:ascii="Arial" w:hAnsi="Arial" w:cs="Arial"/>
                <w:b/>
                <w:color w:val="002060"/>
                <w:sz w:val="24"/>
                <w:szCs w:val="24"/>
              </w:rPr>
              <w:t>62.5</w:t>
            </w:r>
          </w:p>
        </w:tc>
        <w:tc>
          <w:tcPr>
            <w:tcW w:w="3544" w:type="dxa"/>
            <w:shd w:val="clear" w:color="auto" w:fill="auto"/>
          </w:tcPr>
          <w:p w14:paraId="68AF4D63" w14:textId="77777777" w:rsidR="00A35FA5" w:rsidRPr="004D004E" w:rsidRDefault="00804050" w:rsidP="009B74F7">
            <w:pPr>
              <w:rPr>
                <w:rFonts w:ascii="Arial" w:hAnsi="Arial" w:cs="Arial"/>
                <w:b/>
                <w:color w:val="002060"/>
                <w:sz w:val="24"/>
                <w:szCs w:val="24"/>
              </w:rPr>
            </w:pPr>
            <w:r w:rsidRPr="004D004E">
              <w:rPr>
                <w:rFonts w:ascii="Arial" w:hAnsi="Arial" w:cs="Arial"/>
                <w:b/>
                <w:color w:val="002060"/>
                <w:sz w:val="24"/>
                <w:szCs w:val="24"/>
              </w:rPr>
              <w:t>2 miles</w:t>
            </w:r>
          </w:p>
        </w:tc>
      </w:tr>
    </w:tbl>
    <w:p w14:paraId="2548639E" w14:textId="77777777" w:rsidR="005A608F" w:rsidRPr="0026330C" w:rsidRDefault="005A608F" w:rsidP="009B74F7">
      <w:pPr>
        <w:rPr>
          <w:rFonts w:ascii="Arial" w:hAnsi="Arial" w:cs="Arial"/>
          <w:color w:val="002060"/>
          <w:sz w:val="24"/>
          <w:szCs w:val="24"/>
        </w:rPr>
      </w:pPr>
    </w:p>
    <w:p w14:paraId="652259E5" w14:textId="77777777" w:rsidR="00002B16" w:rsidRPr="0026330C" w:rsidRDefault="00566A31" w:rsidP="005B03D1">
      <w:pPr>
        <w:ind w:left="720"/>
        <w:jc w:val="both"/>
        <w:rPr>
          <w:rFonts w:ascii="Arial" w:hAnsi="Arial" w:cs="Arial"/>
          <w:color w:val="002060"/>
          <w:sz w:val="24"/>
          <w:szCs w:val="24"/>
        </w:rPr>
      </w:pPr>
      <w:r w:rsidRPr="0026330C">
        <w:rPr>
          <w:rFonts w:ascii="Arial" w:hAnsi="Arial" w:cs="Arial"/>
          <w:color w:val="002060"/>
          <w:sz w:val="24"/>
          <w:szCs w:val="24"/>
        </w:rPr>
        <w:t>The allocation to qualifying school</w:t>
      </w:r>
      <w:r w:rsidR="002B64DC" w:rsidRPr="0026330C">
        <w:rPr>
          <w:rFonts w:ascii="Arial" w:hAnsi="Arial" w:cs="Arial"/>
          <w:color w:val="002060"/>
          <w:sz w:val="24"/>
          <w:szCs w:val="24"/>
        </w:rPr>
        <w:t xml:space="preserve">s is </w:t>
      </w:r>
      <w:r w:rsidR="00E83A25" w:rsidRPr="0026330C">
        <w:rPr>
          <w:rFonts w:ascii="Arial" w:hAnsi="Arial" w:cs="Arial"/>
          <w:color w:val="002060"/>
          <w:sz w:val="24"/>
          <w:szCs w:val="24"/>
        </w:rPr>
        <w:t xml:space="preserve">a maximum of </w:t>
      </w:r>
      <w:r w:rsidR="002B64DC" w:rsidRPr="0026330C">
        <w:rPr>
          <w:rFonts w:ascii="Arial" w:hAnsi="Arial" w:cs="Arial"/>
          <w:color w:val="002060"/>
          <w:sz w:val="24"/>
          <w:szCs w:val="24"/>
        </w:rPr>
        <w:t>£100,000 tapered to the number of</w:t>
      </w:r>
      <w:r w:rsidRPr="0026330C">
        <w:rPr>
          <w:rFonts w:ascii="Arial" w:hAnsi="Arial" w:cs="Arial"/>
          <w:color w:val="002060"/>
          <w:sz w:val="24"/>
          <w:szCs w:val="24"/>
        </w:rPr>
        <w:t xml:space="preserve"> pupils on rol</w:t>
      </w:r>
      <w:r w:rsidR="00891E91" w:rsidRPr="0026330C">
        <w:rPr>
          <w:rFonts w:ascii="Arial" w:hAnsi="Arial" w:cs="Arial"/>
          <w:color w:val="002060"/>
          <w:sz w:val="24"/>
          <w:szCs w:val="24"/>
        </w:rPr>
        <w:t>l</w:t>
      </w:r>
      <w:r w:rsidRPr="0026330C">
        <w:rPr>
          <w:rFonts w:ascii="Arial" w:hAnsi="Arial" w:cs="Arial"/>
          <w:color w:val="002060"/>
          <w:sz w:val="24"/>
          <w:szCs w:val="24"/>
        </w:rPr>
        <w:t xml:space="preserve">. </w:t>
      </w:r>
      <w:r w:rsidR="00002B16" w:rsidRPr="0026330C">
        <w:rPr>
          <w:rFonts w:ascii="Arial" w:hAnsi="Arial" w:cs="Arial"/>
          <w:color w:val="002060"/>
          <w:sz w:val="24"/>
          <w:szCs w:val="24"/>
        </w:rPr>
        <w:t>Tapering works by giving the school the % of funding based on the pupils the schools does</w:t>
      </w:r>
      <w:r w:rsidR="00E83A25" w:rsidRPr="0026330C">
        <w:rPr>
          <w:rFonts w:ascii="Arial" w:hAnsi="Arial" w:cs="Arial"/>
          <w:color w:val="002060"/>
          <w:sz w:val="24"/>
          <w:szCs w:val="24"/>
        </w:rPr>
        <w:t xml:space="preserve"> no</w:t>
      </w:r>
      <w:r w:rsidR="00002B16" w:rsidRPr="0026330C">
        <w:rPr>
          <w:rFonts w:ascii="Arial" w:hAnsi="Arial" w:cs="Arial"/>
          <w:color w:val="002060"/>
          <w:sz w:val="24"/>
          <w:szCs w:val="24"/>
        </w:rPr>
        <w:t>t have on rol</w:t>
      </w:r>
      <w:r w:rsidR="00891E91" w:rsidRPr="0026330C">
        <w:rPr>
          <w:rFonts w:ascii="Arial" w:hAnsi="Arial" w:cs="Arial"/>
          <w:color w:val="002060"/>
          <w:sz w:val="24"/>
          <w:szCs w:val="24"/>
        </w:rPr>
        <w:t>l</w:t>
      </w:r>
      <w:r w:rsidR="008B6637" w:rsidRPr="0026330C">
        <w:rPr>
          <w:rFonts w:ascii="Arial" w:hAnsi="Arial" w:cs="Arial"/>
          <w:color w:val="002060"/>
          <w:sz w:val="24"/>
          <w:szCs w:val="24"/>
        </w:rPr>
        <w:t>.</w:t>
      </w:r>
    </w:p>
    <w:p w14:paraId="71DF9A8D" w14:textId="77777777" w:rsidR="00F946A9" w:rsidRPr="0037538F" w:rsidRDefault="0037538F" w:rsidP="00BD1134">
      <w:pPr>
        <w:numPr>
          <w:ilvl w:val="1"/>
          <w:numId w:val="17"/>
        </w:numPr>
        <w:jc w:val="both"/>
        <w:rPr>
          <w:rFonts w:ascii="Arial" w:hAnsi="Arial" w:cs="Arial"/>
          <w:b/>
          <w:color w:val="002060"/>
          <w:sz w:val="24"/>
          <w:szCs w:val="24"/>
        </w:rPr>
      </w:pPr>
      <w:r w:rsidRPr="0037538F">
        <w:rPr>
          <w:rFonts w:ascii="Arial" w:hAnsi="Arial" w:cs="Arial"/>
          <w:b/>
          <w:color w:val="002060"/>
          <w:sz w:val="24"/>
          <w:szCs w:val="24"/>
        </w:rPr>
        <w:t xml:space="preserve"> </w:t>
      </w:r>
      <w:r w:rsidR="002B64DC" w:rsidRPr="0037538F">
        <w:rPr>
          <w:rFonts w:ascii="Arial" w:hAnsi="Arial" w:cs="Arial"/>
          <w:b/>
          <w:color w:val="002060"/>
          <w:sz w:val="24"/>
          <w:szCs w:val="24"/>
        </w:rPr>
        <w:t>Spli</w:t>
      </w:r>
      <w:r w:rsidR="00875340" w:rsidRPr="0037538F">
        <w:rPr>
          <w:rFonts w:ascii="Arial" w:hAnsi="Arial" w:cs="Arial"/>
          <w:b/>
          <w:color w:val="002060"/>
          <w:sz w:val="24"/>
          <w:szCs w:val="24"/>
        </w:rPr>
        <w:t>t s</w:t>
      </w:r>
      <w:r w:rsidR="00F946A9" w:rsidRPr="0037538F">
        <w:rPr>
          <w:rFonts w:ascii="Arial" w:hAnsi="Arial" w:cs="Arial"/>
          <w:b/>
          <w:color w:val="002060"/>
          <w:sz w:val="24"/>
          <w:szCs w:val="24"/>
        </w:rPr>
        <w:t>ites</w:t>
      </w:r>
    </w:p>
    <w:p w14:paraId="2A3916CC" w14:textId="77777777" w:rsidR="00095D3F" w:rsidRPr="002E5F58" w:rsidRDefault="006E5C1D" w:rsidP="005B03D1">
      <w:pPr>
        <w:spacing w:after="0" w:line="240" w:lineRule="auto"/>
        <w:ind w:left="720"/>
        <w:jc w:val="both"/>
        <w:rPr>
          <w:rFonts w:ascii="Arial" w:hAnsi="Arial" w:cs="Arial"/>
          <w:color w:val="002060"/>
          <w:sz w:val="24"/>
          <w:szCs w:val="24"/>
        </w:rPr>
      </w:pPr>
      <w:r w:rsidRPr="002E5F58">
        <w:rPr>
          <w:rFonts w:ascii="Arial" w:hAnsi="Arial" w:cs="Arial"/>
          <w:color w:val="002060"/>
          <w:sz w:val="24"/>
          <w:szCs w:val="24"/>
        </w:rPr>
        <w:t>The</w:t>
      </w:r>
      <w:r w:rsidR="00095D3F" w:rsidRPr="002E5F58">
        <w:rPr>
          <w:rFonts w:ascii="Arial" w:hAnsi="Arial" w:cs="Arial"/>
          <w:color w:val="002060"/>
          <w:sz w:val="24"/>
          <w:szCs w:val="24"/>
        </w:rPr>
        <w:t xml:space="preserve"> </w:t>
      </w:r>
      <w:r w:rsidR="00162A5B" w:rsidRPr="002E5F58">
        <w:rPr>
          <w:rFonts w:ascii="Arial" w:hAnsi="Arial" w:cs="Arial"/>
          <w:color w:val="002060"/>
          <w:sz w:val="24"/>
          <w:szCs w:val="24"/>
        </w:rPr>
        <w:t>LA</w:t>
      </w:r>
      <w:r w:rsidR="00095D3F" w:rsidRPr="002E5F58">
        <w:rPr>
          <w:rFonts w:ascii="Arial" w:hAnsi="Arial" w:cs="Arial"/>
          <w:color w:val="002060"/>
          <w:sz w:val="24"/>
          <w:szCs w:val="24"/>
        </w:rPr>
        <w:t xml:space="preserve"> recognises that the facilities available on the campus </w:t>
      </w:r>
      <w:r w:rsidRPr="002E5F58">
        <w:rPr>
          <w:rFonts w:ascii="Arial" w:hAnsi="Arial" w:cs="Arial"/>
          <w:color w:val="002060"/>
          <w:sz w:val="24"/>
          <w:szCs w:val="24"/>
        </w:rPr>
        <w:t xml:space="preserve">of some schools </w:t>
      </w:r>
      <w:r w:rsidR="00095D3F" w:rsidRPr="002E5F58">
        <w:rPr>
          <w:rFonts w:ascii="Arial" w:hAnsi="Arial" w:cs="Arial"/>
          <w:color w:val="002060"/>
          <w:sz w:val="24"/>
          <w:szCs w:val="24"/>
        </w:rPr>
        <w:t>are insufficient to provide a full curriculum</w:t>
      </w:r>
      <w:r w:rsidR="001A29FB" w:rsidRPr="002E5F58">
        <w:rPr>
          <w:rFonts w:ascii="Arial" w:hAnsi="Arial" w:cs="Arial"/>
          <w:color w:val="002060"/>
          <w:sz w:val="24"/>
          <w:szCs w:val="24"/>
        </w:rPr>
        <w:t>, in</w:t>
      </w:r>
      <w:r w:rsidR="00095D3F" w:rsidRPr="002E5F58">
        <w:rPr>
          <w:rFonts w:ascii="Arial" w:hAnsi="Arial" w:cs="Arial"/>
          <w:color w:val="002060"/>
          <w:sz w:val="24"/>
          <w:szCs w:val="24"/>
        </w:rPr>
        <w:t xml:space="preserve"> particular</w:t>
      </w:r>
      <w:r w:rsidR="001A29FB" w:rsidRPr="002E5F58">
        <w:rPr>
          <w:rFonts w:ascii="Arial" w:hAnsi="Arial" w:cs="Arial"/>
          <w:color w:val="002060"/>
          <w:sz w:val="24"/>
          <w:szCs w:val="24"/>
        </w:rPr>
        <w:t xml:space="preserve"> </w:t>
      </w:r>
      <w:r w:rsidR="00095D3F" w:rsidRPr="002E5F58">
        <w:rPr>
          <w:rFonts w:ascii="Arial" w:hAnsi="Arial" w:cs="Arial"/>
          <w:color w:val="002060"/>
          <w:sz w:val="24"/>
          <w:szCs w:val="24"/>
        </w:rPr>
        <w:t>physica</w:t>
      </w:r>
      <w:r w:rsidR="00AF6A95" w:rsidRPr="002E5F58">
        <w:rPr>
          <w:rFonts w:ascii="Arial" w:hAnsi="Arial" w:cs="Arial"/>
          <w:color w:val="002060"/>
          <w:sz w:val="24"/>
          <w:szCs w:val="24"/>
        </w:rPr>
        <w:t xml:space="preserve">l education facilities </w:t>
      </w:r>
      <w:r w:rsidRPr="002E5F58">
        <w:rPr>
          <w:rFonts w:ascii="Arial" w:hAnsi="Arial" w:cs="Arial"/>
          <w:color w:val="002060"/>
          <w:sz w:val="24"/>
          <w:szCs w:val="24"/>
        </w:rPr>
        <w:t>that are</w:t>
      </w:r>
      <w:r w:rsidR="00AF6A95" w:rsidRPr="002E5F58">
        <w:rPr>
          <w:rFonts w:ascii="Arial" w:hAnsi="Arial" w:cs="Arial"/>
          <w:color w:val="002060"/>
          <w:sz w:val="24"/>
          <w:szCs w:val="24"/>
        </w:rPr>
        <w:t xml:space="preserve"> off-</w:t>
      </w:r>
      <w:r w:rsidR="00095D3F" w:rsidRPr="002E5F58">
        <w:rPr>
          <w:rFonts w:ascii="Arial" w:hAnsi="Arial" w:cs="Arial"/>
          <w:color w:val="002060"/>
          <w:sz w:val="24"/>
          <w:szCs w:val="24"/>
        </w:rPr>
        <w:t>site and schools that are cu</w:t>
      </w:r>
      <w:r w:rsidR="00A7756E" w:rsidRPr="002E5F58">
        <w:rPr>
          <w:rFonts w:ascii="Arial" w:hAnsi="Arial" w:cs="Arial"/>
          <w:color w:val="002060"/>
          <w:sz w:val="24"/>
          <w:szCs w:val="24"/>
        </w:rPr>
        <w:t xml:space="preserve">rrently operating on two </w:t>
      </w:r>
      <w:r w:rsidR="00095D3F" w:rsidRPr="002E5F58">
        <w:rPr>
          <w:rFonts w:ascii="Arial" w:hAnsi="Arial" w:cs="Arial"/>
          <w:color w:val="002060"/>
          <w:sz w:val="24"/>
          <w:szCs w:val="24"/>
        </w:rPr>
        <w:t xml:space="preserve">separate sites. </w:t>
      </w:r>
      <w:r w:rsidR="00E57674" w:rsidRPr="002E5F58">
        <w:rPr>
          <w:rFonts w:ascii="Arial" w:hAnsi="Arial" w:cs="Arial"/>
          <w:color w:val="002060"/>
          <w:sz w:val="24"/>
          <w:szCs w:val="24"/>
        </w:rPr>
        <w:t>T</w:t>
      </w:r>
      <w:r w:rsidR="00095D3F" w:rsidRPr="002E5F58">
        <w:rPr>
          <w:rFonts w:ascii="Arial" w:hAnsi="Arial" w:cs="Arial"/>
          <w:color w:val="002060"/>
          <w:sz w:val="24"/>
          <w:szCs w:val="24"/>
        </w:rPr>
        <w:t xml:space="preserve">herefore </w:t>
      </w:r>
      <w:r w:rsidR="00E57674" w:rsidRPr="002E5F58">
        <w:rPr>
          <w:rFonts w:ascii="Arial" w:hAnsi="Arial" w:cs="Arial"/>
          <w:color w:val="002060"/>
          <w:sz w:val="24"/>
          <w:szCs w:val="24"/>
        </w:rPr>
        <w:t xml:space="preserve">there is an </w:t>
      </w:r>
      <w:r w:rsidR="00095D3F" w:rsidRPr="002E5F58">
        <w:rPr>
          <w:rFonts w:ascii="Arial" w:hAnsi="Arial" w:cs="Arial"/>
          <w:color w:val="002060"/>
          <w:sz w:val="24"/>
          <w:szCs w:val="24"/>
        </w:rPr>
        <w:t>allowance available to that school to contribute to the cost</w:t>
      </w:r>
      <w:r w:rsidR="00E57674" w:rsidRPr="002E5F58">
        <w:rPr>
          <w:rFonts w:ascii="Arial" w:hAnsi="Arial" w:cs="Arial"/>
          <w:color w:val="002060"/>
          <w:sz w:val="24"/>
          <w:szCs w:val="24"/>
        </w:rPr>
        <w:t xml:space="preserve"> of travel</w:t>
      </w:r>
      <w:r w:rsidR="00095D3F" w:rsidRPr="002E5F58">
        <w:rPr>
          <w:rFonts w:ascii="Arial" w:hAnsi="Arial" w:cs="Arial"/>
          <w:color w:val="002060"/>
          <w:sz w:val="24"/>
          <w:szCs w:val="24"/>
        </w:rPr>
        <w:t xml:space="preserve">. </w:t>
      </w:r>
    </w:p>
    <w:p w14:paraId="6B2C6873" w14:textId="77777777" w:rsidR="00095D3F" w:rsidRPr="002E5F58" w:rsidRDefault="00095D3F" w:rsidP="005B03D1">
      <w:pPr>
        <w:spacing w:after="0" w:line="240" w:lineRule="auto"/>
        <w:ind w:left="720"/>
        <w:jc w:val="both"/>
        <w:rPr>
          <w:rFonts w:ascii="Arial" w:hAnsi="Arial" w:cs="Arial"/>
          <w:color w:val="002060"/>
          <w:sz w:val="24"/>
          <w:szCs w:val="24"/>
        </w:rPr>
      </w:pPr>
    </w:p>
    <w:p w14:paraId="21AFE38A" w14:textId="77777777" w:rsidR="00A907D2" w:rsidRPr="002E5F58" w:rsidRDefault="003D575D" w:rsidP="005B03D1">
      <w:pPr>
        <w:spacing w:after="0" w:line="240" w:lineRule="auto"/>
        <w:ind w:left="720"/>
        <w:jc w:val="both"/>
        <w:rPr>
          <w:rFonts w:ascii="Arial" w:hAnsi="Arial" w:cs="Arial"/>
          <w:color w:val="002060"/>
          <w:sz w:val="24"/>
          <w:szCs w:val="24"/>
        </w:rPr>
      </w:pPr>
      <w:r w:rsidRPr="002E5F58">
        <w:rPr>
          <w:rFonts w:ascii="Arial" w:hAnsi="Arial" w:cs="Arial"/>
          <w:color w:val="002060"/>
          <w:sz w:val="24"/>
          <w:szCs w:val="24"/>
        </w:rPr>
        <w:t>For allocation purposes s</w:t>
      </w:r>
      <w:r w:rsidR="00A907D2" w:rsidRPr="002E5F58">
        <w:rPr>
          <w:rFonts w:ascii="Arial" w:hAnsi="Arial" w:cs="Arial"/>
          <w:color w:val="002060"/>
          <w:sz w:val="24"/>
          <w:szCs w:val="24"/>
        </w:rPr>
        <w:t xml:space="preserve">plit </w:t>
      </w:r>
      <w:r w:rsidRPr="002E5F58">
        <w:rPr>
          <w:rFonts w:ascii="Arial" w:hAnsi="Arial" w:cs="Arial"/>
          <w:color w:val="002060"/>
          <w:sz w:val="24"/>
          <w:szCs w:val="24"/>
        </w:rPr>
        <w:t>site</w:t>
      </w:r>
      <w:r w:rsidR="00A907D2" w:rsidRPr="002E5F58">
        <w:rPr>
          <w:rFonts w:ascii="Arial" w:hAnsi="Arial" w:cs="Arial"/>
          <w:color w:val="002060"/>
          <w:sz w:val="24"/>
          <w:szCs w:val="24"/>
        </w:rPr>
        <w:t xml:space="preserve"> funding </w:t>
      </w:r>
      <w:r w:rsidRPr="002E5F58">
        <w:rPr>
          <w:rFonts w:ascii="Arial" w:hAnsi="Arial" w:cs="Arial"/>
          <w:color w:val="002060"/>
          <w:sz w:val="24"/>
          <w:szCs w:val="24"/>
        </w:rPr>
        <w:t>is</w:t>
      </w:r>
      <w:r w:rsidR="00A907D2" w:rsidRPr="002E5F58">
        <w:rPr>
          <w:rFonts w:ascii="Arial" w:hAnsi="Arial" w:cs="Arial"/>
          <w:color w:val="002060"/>
          <w:sz w:val="24"/>
          <w:szCs w:val="24"/>
        </w:rPr>
        <w:t xml:space="preserve"> made available to those schools which have a need to transport children to other physical education facilities (playing fields and sports hall) and/or for those schools which are operating on two separate sites.  Two separate sites meaning that they are totally separated and not joined by a previously shared playing field.</w:t>
      </w:r>
    </w:p>
    <w:p w14:paraId="73B8DE00" w14:textId="77777777" w:rsidR="00A907D2" w:rsidRPr="00996015" w:rsidRDefault="00A907D2" w:rsidP="005B03D1">
      <w:pPr>
        <w:spacing w:after="0" w:line="240" w:lineRule="auto"/>
        <w:jc w:val="both"/>
        <w:rPr>
          <w:rFonts w:ascii="Arial" w:hAnsi="Arial" w:cs="Arial"/>
          <w:color w:val="44546A"/>
          <w:sz w:val="24"/>
          <w:szCs w:val="24"/>
        </w:rPr>
      </w:pPr>
    </w:p>
    <w:p w14:paraId="1629A109" w14:textId="77777777" w:rsidR="00095D3F" w:rsidRPr="0026330C" w:rsidRDefault="00973DDB" w:rsidP="005B03D1">
      <w:pPr>
        <w:spacing w:after="0" w:line="240" w:lineRule="auto"/>
        <w:ind w:left="720"/>
        <w:jc w:val="both"/>
        <w:rPr>
          <w:rFonts w:ascii="Arial" w:hAnsi="Arial" w:cs="Arial"/>
          <w:color w:val="002060"/>
          <w:sz w:val="24"/>
          <w:szCs w:val="24"/>
        </w:rPr>
      </w:pPr>
      <w:r w:rsidRPr="0026330C">
        <w:rPr>
          <w:rFonts w:ascii="Arial" w:hAnsi="Arial" w:cs="Arial"/>
          <w:color w:val="002060"/>
          <w:sz w:val="24"/>
          <w:szCs w:val="24"/>
        </w:rPr>
        <w:t xml:space="preserve">The </w:t>
      </w:r>
      <w:r w:rsidR="00A907D2" w:rsidRPr="0026330C">
        <w:rPr>
          <w:rFonts w:ascii="Arial" w:hAnsi="Arial" w:cs="Arial"/>
          <w:color w:val="002060"/>
          <w:sz w:val="24"/>
          <w:szCs w:val="24"/>
        </w:rPr>
        <w:t xml:space="preserve">allocation paid to a qualifying school </w:t>
      </w:r>
      <w:r w:rsidR="00CC5617" w:rsidRPr="0026330C">
        <w:rPr>
          <w:rFonts w:ascii="Arial" w:hAnsi="Arial" w:cs="Arial"/>
          <w:color w:val="002060"/>
          <w:sz w:val="24"/>
          <w:szCs w:val="24"/>
        </w:rPr>
        <w:t>is a block sum of £1,000 for a primary school and £5,000 for a secondary s</w:t>
      </w:r>
      <w:r w:rsidR="00A907D2" w:rsidRPr="0026330C">
        <w:rPr>
          <w:rFonts w:ascii="Arial" w:hAnsi="Arial" w:cs="Arial"/>
          <w:color w:val="002060"/>
          <w:sz w:val="24"/>
          <w:szCs w:val="24"/>
        </w:rPr>
        <w:t>chool.</w:t>
      </w:r>
    </w:p>
    <w:p w14:paraId="561393A3" w14:textId="77777777" w:rsidR="00A907D2" w:rsidRPr="0037538F" w:rsidRDefault="00A907D2" w:rsidP="005B03D1">
      <w:pPr>
        <w:spacing w:after="0" w:line="240" w:lineRule="auto"/>
        <w:jc w:val="both"/>
        <w:rPr>
          <w:rFonts w:ascii="Arial" w:hAnsi="Arial" w:cs="Arial"/>
          <w:b/>
          <w:color w:val="FF0000"/>
          <w:sz w:val="24"/>
          <w:szCs w:val="24"/>
        </w:rPr>
      </w:pPr>
    </w:p>
    <w:p w14:paraId="4813A4FD" w14:textId="77777777" w:rsidR="00A907D2" w:rsidRPr="0037538F" w:rsidRDefault="0037538F" w:rsidP="00BD1134">
      <w:pPr>
        <w:numPr>
          <w:ilvl w:val="1"/>
          <w:numId w:val="17"/>
        </w:numPr>
        <w:spacing w:after="0" w:line="240" w:lineRule="auto"/>
        <w:jc w:val="both"/>
        <w:rPr>
          <w:rFonts w:ascii="Arial" w:hAnsi="Arial" w:cs="Arial"/>
          <w:color w:val="002060"/>
          <w:sz w:val="24"/>
          <w:szCs w:val="24"/>
        </w:rPr>
      </w:pPr>
      <w:r w:rsidRPr="0037538F">
        <w:rPr>
          <w:rFonts w:ascii="Arial" w:hAnsi="Arial" w:cs="Arial"/>
          <w:b/>
          <w:color w:val="002060"/>
          <w:sz w:val="24"/>
          <w:szCs w:val="24"/>
        </w:rPr>
        <w:t xml:space="preserve"> </w:t>
      </w:r>
      <w:r w:rsidR="004D7855" w:rsidRPr="0037538F">
        <w:rPr>
          <w:rFonts w:ascii="Arial" w:hAnsi="Arial" w:cs="Arial"/>
          <w:b/>
          <w:color w:val="002060"/>
          <w:sz w:val="24"/>
          <w:szCs w:val="24"/>
        </w:rPr>
        <w:t>Rates</w:t>
      </w:r>
    </w:p>
    <w:p w14:paraId="34AD5068" w14:textId="77777777" w:rsidR="004D7855" w:rsidRPr="002E5F58" w:rsidRDefault="004D7855" w:rsidP="005B03D1">
      <w:pPr>
        <w:spacing w:after="0" w:line="240" w:lineRule="auto"/>
        <w:ind w:left="720"/>
        <w:jc w:val="both"/>
        <w:rPr>
          <w:rFonts w:ascii="Arial" w:hAnsi="Arial" w:cs="Arial"/>
          <w:color w:val="002060"/>
          <w:sz w:val="24"/>
          <w:szCs w:val="24"/>
        </w:rPr>
      </w:pPr>
    </w:p>
    <w:p w14:paraId="77F27F18" w14:textId="77777777" w:rsidR="004F197A" w:rsidRPr="002E5F58" w:rsidRDefault="001A29FB" w:rsidP="005B03D1">
      <w:pPr>
        <w:spacing w:after="0" w:line="240" w:lineRule="auto"/>
        <w:ind w:left="720"/>
        <w:jc w:val="both"/>
        <w:rPr>
          <w:rFonts w:ascii="Arial" w:hAnsi="Arial" w:cs="Arial"/>
          <w:color w:val="002060"/>
          <w:sz w:val="24"/>
          <w:szCs w:val="24"/>
        </w:rPr>
      </w:pPr>
      <w:r w:rsidRPr="002E5F58">
        <w:rPr>
          <w:rFonts w:ascii="Arial" w:hAnsi="Arial" w:cs="Arial"/>
          <w:color w:val="002060"/>
          <w:sz w:val="24"/>
          <w:szCs w:val="24"/>
        </w:rPr>
        <w:t>Rates</w:t>
      </w:r>
      <w:r w:rsidR="004D7855" w:rsidRPr="002E5F58">
        <w:rPr>
          <w:rFonts w:ascii="Arial" w:hAnsi="Arial" w:cs="Arial"/>
          <w:color w:val="002060"/>
          <w:sz w:val="24"/>
          <w:szCs w:val="24"/>
        </w:rPr>
        <w:t xml:space="preserve"> </w:t>
      </w:r>
      <w:r w:rsidRPr="002E5F58">
        <w:rPr>
          <w:rFonts w:ascii="Arial" w:hAnsi="Arial" w:cs="Arial"/>
          <w:color w:val="002060"/>
          <w:sz w:val="24"/>
          <w:szCs w:val="24"/>
        </w:rPr>
        <w:t>are</w:t>
      </w:r>
      <w:r w:rsidR="00E57674" w:rsidRPr="002E5F58">
        <w:rPr>
          <w:rFonts w:ascii="Arial" w:hAnsi="Arial" w:cs="Arial"/>
          <w:color w:val="002060"/>
          <w:sz w:val="24"/>
          <w:szCs w:val="24"/>
        </w:rPr>
        <w:t xml:space="preserve"> paid based on actuals. T</w:t>
      </w:r>
      <w:r w:rsidR="004D7855" w:rsidRPr="002E5F58">
        <w:rPr>
          <w:rFonts w:ascii="Arial" w:hAnsi="Arial" w:cs="Arial"/>
          <w:color w:val="002060"/>
          <w:sz w:val="24"/>
          <w:szCs w:val="24"/>
        </w:rPr>
        <w:t>he Schools</w:t>
      </w:r>
      <w:r w:rsidR="007706B0" w:rsidRPr="002E5F58">
        <w:rPr>
          <w:rFonts w:ascii="Arial" w:hAnsi="Arial" w:cs="Arial"/>
          <w:color w:val="002060"/>
          <w:sz w:val="24"/>
          <w:szCs w:val="24"/>
        </w:rPr>
        <w:t>’</w:t>
      </w:r>
      <w:r w:rsidR="004D7855" w:rsidRPr="002E5F58">
        <w:rPr>
          <w:rFonts w:ascii="Arial" w:hAnsi="Arial" w:cs="Arial"/>
          <w:color w:val="002060"/>
          <w:sz w:val="24"/>
          <w:szCs w:val="24"/>
        </w:rPr>
        <w:t xml:space="preserve"> Accountancy Team </w:t>
      </w:r>
      <w:r w:rsidR="004D0AD8" w:rsidRPr="002E5F58">
        <w:rPr>
          <w:rFonts w:ascii="Arial" w:hAnsi="Arial" w:cs="Arial"/>
          <w:color w:val="002060"/>
          <w:sz w:val="24"/>
          <w:szCs w:val="24"/>
        </w:rPr>
        <w:t xml:space="preserve">charge the school the </w:t>
      </w:r>
      <w:r w:rsidR="00270B12" w:rsidRPr="002E5F58">
        <w:rPr>
          <w:rFonts w:ascii="Arial" w:hAnsi="Arial" w:cs="Arial"/>
          <w:color w:val="002060"/>
          <w:sz w:val="24"/>
          <w:szCs w:val="24"/>
        </w:rPr>
        <w:t>value of the rate shown on the schools b</w:t>
      </w:r>
      <w:r w:rsidR="004D0AD8" w:rsidRPr="002E5F58">
        <w:rPr>
          <w:rFonts w:ascii="Arial" w:hAnsi="Arial" w:cs="Arial"/>
          <w:color w:val="002060"/>
          <w:sz w:val="24"/>
          <w:szCs w:val="24"/>
        </w:rPr>
        <w:t>lock table and pay the rate on behalf of the schools.</w:t>
      </w:r>
    </w:p>
    <w:p w14:paraId="2D02A957" w14:textId="77777777" w:rsidR="004F197A" w:rsidRPr="002E5F58" w:rsidRDefault="004F197A" w:rsidP="005B03D1">
      <w:pPr>
        <w:spacing w:after="0" w:line="240" w:lineRule="auto"/>
        <w:jc w:val="both"/>
        <w:rPr>
          <w:rFonts w:ascii="Arial" w:hAnsi="Arial" w:cs="Arial"/>
          <w:color w:val="002060"/>
          <w:sz w:val="24"/>
          <w:szCs w:val="24"/>
        </w:rPr>
      </w:pPr>
    </w:p>
    <w:p w14:paraId="5A273E8D" w14:textId="77777777" w:rsidR="00914B5E" w:rsidRPr="0037538F" w:rsidRDefault="00914B5E" w:rsidP="00BD1134">
      <w:pPr>
        <w:numPr>
          <w:ilvl w:val="1"/>
          <w:numId w:val="17"/>
        </w:numPr>
        <w:spacing w:after="0" w:line="240" w:lineRule="auto"/>
        <w:ind w:left="1276" w:hanging="556"/>
        <w:jc w:val="both"/>
        <w:rPr>
          <w:rFonts w:ascii="Arial" w:hAnsi="Arial" w:cs="Arial"/>
          <w:b/>
          <w:color w:val="002060"/>
          <w:sz w:val="24"/>
          <w:szCs w:val="24"/>
        </w:rPr>
      </w:pPr>
      <w:r w:rsidRPr="0037538F">
        <w:rPr>
          <w:rFonts w:ascii="Arial" w:hAnsi="Arial" w:cs="Arial"/>
          <w:b/>
          <w:color w:val="002060"/>
          <w:sz w:val="24"/>
          <w:szCs w:val="24"/>
        </w:rPr>
        <w:t>Exc</w:t>
      </w:r>
      <w:r w:rsidR="00875340" w:rsidRPr="0037538F">
        <w:rPr>
          <w:rFonts w:ascii="Arial" w:hAnsi="Arial" w:cs="Arial"/>
          <w:b/>
          <w:color w:val="002060"/>
          <w:sz w:val="24"/>
          <w:szCs w:val="24"/>
        </w:rPr>
        <w:t>eptional f</w:t>
      </w:r>
      <w:r w:rsidRPr="0037538F">
        <w:rPr>
          <w:rFonts w:ascii="Arial" w:hAnsi="Arial" w:cs="Arial"/>
          <w:b/>
          <w:color w:val="002060"/>
          <w:sz w:val="24"/>
          <w:szCs w:val="24"/>
        </w:rPr>
        <w:t>actor – Rent</w:t>
      </w:r>
    </w:p>
    <w:p w14:paraId="2E97A029" w14:textId="77777777" w:rsidR="00914B5E" w:rsidRPr="002E5F58" w:rsidRDefault="00914B5E" w:rsidP="005B03D1">
      <w:pPr>
        <w:spacing w:after="0" w:line="240" w:lineRule="auto"/>
        <w:jc w:val="both"/>
        <w:rPr>
          <w:rFonts w:ascii="Arial" w:hAnsi="Arial" w:cs="Arial"/>
          <w:color w:val="002060"/>
          <w:sz w:val="24"/>
          <w:szCs w:val="24"/>
          <w:u w:val="single"/>
        </w:rPr>
      </w:pPr>
    </w:p>
    <w:p w14:paraId="09E7FED1" w14:textId="77777777" w:rsidR="00914B5E" w:rsidRPr="00F60393" w:rsidRDefault="00B574FA" w:rsidP="005B03D1">
      <w:pPr>
        <w:spacing w:after="0" w:line="240" w:lineRule="auto"/>
        <w:ind w:left="720"/>
        <w:jc w:val="both"/>
        <w:rPr>
          <w:rFonts w:ascii="Arial" w:hAnsi="Arial" w:cs="Arial"/>
          <w:color w:val="002060"/>
          <w:sz w:val="24"/>
          <w:szCs w:val="24"/>
        </w:rPr>
      </w:pPr>
      <w:r w:rsidRPr="002E5F58">
        <w:rPr>
          <w:rFonts w:ascii="Arial" w:hAnsi="Arial" w:cs="Arial"/>
          <w:color w:val="002060"/>
          <w:sz w:val="24"/>
          <w:szCs w:val="24"/>
        </w:rPr>
        <w:t>T</w:t>
      </w:r>
      <w:r w:rsidR="005B783D" w:rsidRPr="002E5F58">
        <w:rPr>
          <w:rFonts w:ascii="Arial" w:hAnsi="Arial" w:cs="Arial"/>
          <w:color w:val="002060"/>
          <w:sz w:val="24"/>
          <w:szCs w:val="24"/>
        </w:rPr>
        <w:t xml:space="preserve">he </w:t>
      </w:r>
      <w:r w:rsidRPr="002E5F58">
        <w:rPr>
          <w:rFonts w:ascii="Arial" w:hAnsi="Arial" w:cs="Arial"/>
          <w:color w:val="002060"/>
          <w:sz w:val="24"/>
          <w:szCs w:val="24"/>
        </w:rPr>
        <w:t xml:space="preserve">DfE has permitted the </w:t>
      </w:r>
      <w:r w:rsidR="005B783D" w:rsidRPr="002E5F58">
        <w:rPr>
          <w:rFonts w:ascii="Arial" w:hAnsi="Arial" w:cs="Arial"/>
          <w:color w:val="002060"/>
          <w:sz w:val="24"/>
          <w:szCs w:val="24"/>
        </w:rPr>
        <w:t>LA</w:t>
      </w:r>
      <w:r w:rsidR="00914B5E" w:rsidRPr="002E5F58">
        <w:rPr>
          <w:rFonts w:ascii="Arial" w:hAnsi="Arial" w:cs="Arial"/>
          <w:color w:val="002060"/>
          <w:sz w:val="24"/>
          <w:szCs w:val="24"/>
        </w:rPr>
        <w:t xml:space="preserve"> </w:t>
      </w:r>
      <w:r w:rsidRPr="002E5F58">
        <w:rPr>
          <w:rFonts w:ascii="Arial" w:hAnsi="Arial" w:cs="Arial"/>
          <w:color w:val="002060"/>
          <w:sz w:val="24"/>
          <w:szCs w:val="24"/>
        </w:rPr>
        <w:t>to include</w:t>
      </w:r>
      <w:r w:rsidR="00914B5E" w:rsidRPr="002E5F58">
        <w:rPr>
          <w:rFonts w:ascii="Arial" w:hAnsi="Arial" w:cs="Arial"/>
          <w:color w:val="002060"/>
          <w:sz w:val="24"/>
          <w:szCs w:val="24"/>
        </w:rPr>
        <w:t xml:space="preserve"> rent as an exceptional factor in the </w:t>
      </w:r>
      <w:r w:rsidR="00BC51E2" w:rsidRPr="002E5F58">
        <w:rPr>
          <w:rFonts w:ascii="Arial" w:hAnsi="Arial" w:cs="Arial"/>
          <w:color w:val="002060"/>
          <w:sz w:val="24"/>
          <w:szCs w:val="24"/>
        </w:rPr>
        <w:t>2017-18</w:t>
      </w:r>
      <w:r w:rsidRPr="002E5F58">
        <w:rPr>
          <w:rFonts w:ascii="Arial" w:hAnsi="Arial" w:cs="Arial"/>
          <w:color w:val="002060"/>
          <w:sz w:val="24"/>
          <w:szCs w:val="24"/>
        </w:rPr>
        <w:t xml:space="preserve"> </w:t>
      </w:r>
      <w:r w:rsidR="00914B5E" w:rsidRPr="002E5F58">
        <w:rPr>
          <w:rFonts w:ascii="Arial" w:hAnsi="Arial" w:cs="Arial"/>
          <w:color w:val="002060"/>
          <w:sz w:val="24"/>
          <w:szCs w:val="24"/>
        </w:rPr>
        <w:t xml:space="preserve">Suffolk formula. The DfE expect applications </w:t>
      </w:r>
      <w:r w:rsidRPr="002E5F58">
        <w:rPr>
          <w:rFonts w:ascii="Arial" w:hAnsi="Arial" w:cs="Arial"/>
          <w:color w:val="002060"/>
          <w:sz w:val="24"/>
          <w:szCs w:val="24"/>
        </w:rPr>
        <w:t xml:space="preserve">for exceptional factors </w:t>
      </w:r>
      <w:r w:rsidR="00914B5E" w:rsidRPr="002E5F58">
        <w:rPr>
          <w:rFonts w:ascii="Arial" w:hAnsi="Arial" w:cs="Arial"/>
          <w:color w:val="002060"/>
          <w:sz w:val="24"/>
          <w:szCs w:val="24"/>
        </w:rPr>
        <w:t>to relate to fewer than 5% of the schools in an authority’s area (which applies in this instance</w:t>
      </w:r>
      <w:r w:rsidRPr="002E5F58">
        <w:rPr>
          <w:rFonts w:ascii="Arial" w:hAnsi="Arial" w:cs="Arial"/>
          <w:color w:val="002060"/>
          <w:sz w:val="24"/>
          <w:szCs w:val="24"/>
        </w:rPr>
        <w:t xml:space="preserve">) and to account for more than </w:t>
      </w:r>
      <w:r w:rsidR="00BC51E2" w:rsidRPr="002E5F58">
        <w:rPr>
          <w:rFonts w:ascii="Arial" w:hAnsi="Arial" w:cs="Arial"/>
          <w:b/>
          <w:color w:val="002060"/>
          <w:sz w:val="24"/>
          <w:szCs w:val="24"/>
        </w:rPr>
        <w:t>1.0</w:t>
      </w:r>
      <w:r w:rsidR="00914B5E" w:rsidRPr="002E5F58">
        <w:rPr>
          <w:rFonts w:ascii="Arial" w:hAnsi="Arial" w:cs="Arial"/>
          <w:b/>
          <w:color w:val="002060"/>
          <w:sz w:val="24"/>
          <w:szCs w:val="24"/>
        </w:rPr>
        <w:t>%</w:t>
      </w:r>
      <w:r w:rsidR="00914B5E" w:rsidRPr="002E5F58">
        <w:rPr>
          <w:rFonts w:ascii="Arial" w:hAnsi="Arial" w:cs="Arial"/>
          <w:color w:val="002060"/>
          <w:sz w:val="24"/>
          <w:szCs w:val="24"/>
        </w:rPr>
        <w:t xml:space="preserve"> of the school’s budget.</w:t>
      </w:r>
      <w:r w:rsidR="00914B5E" w:rsidRPr="0026330C">
        <w:rPr>
          <w:rFonts w:ascii="Arial" w:hAnsi="Arial" w:cs="Arial"/>
          <w:color w:val="002060"/>
          <w:sz w:val="24"/>
          <w:szCs w:val="24"/>
        </w:rPr>
        <w:t xml:space="preserve"> There</w:t>
      </w:r>
      <w:r w:rsidRPr="0026330C">
        <w:rPr>
          <w:rFonts w:ascii="Arial" w:hAnsi="Arial" w:cs="Arial"/>
          <w:color w:val="002060"/>
          <w:sz w:val="24"/>
          <w:szCs w:val="24"/>
        </w:rPr>
        <w:t xml:space="preserve"> are</w:t>
      </w:r>
      <w:r w:rsidR="00914B5E" w:rsidRPr="0026330C">
        <w:rPr>
          <w:rFonts w:ascii="Arial" w:hAnsi="Arial" w:cs="Arial"/>
          <w:color w:val="002060"/>
          <w:sz w:val="24"/>
          <w:szCs w:val="24"/>
        </w:rPr>
        <w:t xml:space="preserve"> </w:t>
      </w:r>
      <w:r w:rsidR="00337CD8" w:rsidRPr="0026330C">
        <w:rPr>
          <w:rFonts w:ascii="Arial" w:hAnsi="Arial" w:cs="Arial"/>
          <w:color w:val="002060"/>
          <w:sz w:val="24"/>
          <w:szCs w:val="24"/>
        </w:rPr>
        <w:t>twelve</w:t>
      </w:r>
      <w:r w:rsidR="00A90D89" w:rsidRPr="0026330C">
        <w:rPr>
          <w:rFonts w:ascii="Arial" w:hAnsi="Arial" w:cs="Arial"/>
          <w:color w:val="002060"/>
          <w:sz w:val="24"/>
          <w:szCs w:val="24"/>
        </w:rPr>
        <w:t xml:space="preserve"> </w:t>
      </w:r>
      <w:r w:rsidRPr="0026330C">
        <w:rPr>
          <w:rFonts w:ascii="Arial" w:hAnsi="Arial" w:cs="Arial"/>
          <w:color w:val="002060"/>
          <w:sz w:val="24"/>
          <w:szCs w:val="24"/>
        </w:rPr>
        <w:t>s</w:t>
      </w:r>
      <w:r w:rsidR="00A90D89" w:rsidRPr="0026330C">
        <w:rPr>
          <w:rFonts w:ascii="Arial" w:hAnsi="Arial" w:cs="Arial"/>
          <w:color w:val="002060"/>
          <w:sz w:val="24"/>
          <w:szCs w:val="24"/>
        </w:rPr>
        <w:t>chools that this a</w:t>
      </w:r>
      <w:r w:rsidR="00914B5E" w:rsidRPr="0026330C">
        <w:rPr>
          <w:rFonts w:ascii="Arial" w:hAnsi="Arial" w:cs="Arial"/>
          <w:color w:val="002060"/>
          <w:sz w:val="24"/>
          <w:szCs w:val="24"/>
        </w:rPr>
        <w:t xml:space="preserve">ffects </w:t>
      </w:r>
      <w:r w:rsidRPr="0026330C">
        <w:rPr>
          <w:rFonts w:ascii="Arial" w:hAnsi="Arial" w:cs="Arial"/>
          <w:color w:val="002060"/>
          <w:sz w:val="24"/>
          <w:szCs w:val="24"/>
        </w:rPr>
        <w:t xml:space="preserve">and </w:t>
      </w:r>
      <w:r w:rsidR="00914B5E" w:rsidRPr="0026330C">
        <w:rPr>
          <w:rFonts w:ascii="Arial" w:hAnsi="Arial" w:cs="Arial"/>
          <w:color w:val="002060"/>
          <w:sz w:val="24"/>
          <w:szCs w:val="24"/>
        </w:rPr>
        <w:t xml:space="preserve">the rent </w:t>
      </w:r>
      <w:r w:rsidRPr="0026330C">
        <w:rPr>
          <w:rFonts w:ascii="Arial" w:hAnsi="Arial" w:cs="Arial"/>
          <w:color w:val="002060"/>
          <w:sz w:val="24"/>
          <w:szCs w:val="24"/>
        </w:rPr>
        <w:t xml:space="preserve">for each </w:t>
      </w:r>
      <w:r w:rsidR="00914B5E" w:rsidRPr="0026330C">
        <w:rPr>
          <w:rFonts w:ascii="Arial" w:hAnsi="Arial" w:cs="Arial"/>
          <w:color w:val="002060"/>
          <w:sz w:val="24"/>
          <w:szCs w:val="24"/>
        </w:rPr>
        <w:t xml:space="preserve">will be paid on actuals. </w:t>
      </w:r>
      <w:r w:rsidR="0040319B" w:rsidRPr="002E5F58">
        <w:rPr>
          <w:rFonts w:ascii="Arial" w:hAnsi="Arial" w:cs="Arial"/>
          <w:color w:val="002060"/>
          <w:sz w:val="24"/>
          <w:szCs w:val="24"/>
        </w:rPr>
        <w:t>However s</w:t>
      </w:r>
      <w:r w:rsidR="00846983" w:rsidRPr="002E5F58">
        <w:rPr>
          <w:rFonts w:ascii="Arial" w:hAnsi="Arial" w:cs="Arial"/>
          <w:color w:val="002060"/>
          <w:sz w:val="24"/>
          <w:szCs w:val="24"/>
        </w:rPr>
        <w:t xml:space="preserve">chools will not see a direct increase of the full amount of rent as the effect of MFG and capping </w:t>
      </w:r>
      <w:r w:rsidR="00846983" w:rsidRPr="00F60393">
        <w:rPr>
          <w:rFonts w:ascii="Arial" w:hAnsi="Arial" w:cs="Arial"/>
          <w:color w:val="002060"/>
          <w:sz w:val="24"/>
          <w:szCs w:val="24"/>
        </w:rPr>
        <w:t>will restrict this.</w:t>
      </w:r>
    </w:p>
    <w:p w14:paraId="24275B10" w14:textId="77777777" w:rsidR="00851763" w:rsidRPr="00E74FE9" w:rsidRDefault="00851763" w:rsidP="005B03D1">
      <w:pPr>
        <w:spacing w:after="0" w:line="240" w:lineRule="auto"/>
        <w:ind w:left="720"/>
        <w:jc w:val="both"/>
        <w:rPr>
          <w:rFonts w:ascii="Arial" w:hAnsi="Arial" w:cs="Arial"/>
          <w:color w:val="002060"/>
          <w:sz w:val="24"/>
          <w:szCs w:val="24"/>
        </w:rPr>
      </w:pPr>
    </w:p>
    <w:p w14:paraId="14DD4510" w14:textId="77777777" w:rsidR="00851763" w:rsidRPr="0037538F" w:rsidRDefault="0037538F" w:rsidP="0037538F">
      <w:pPr>
        <w:numPr>
          <w:ilvl w:val="0"/>
          <w:numId w:val="12"/>
        </w:numPr>
        <w:spacing w:after="0" w:line="240" w:lineRule="auto"/>
        <w:jc w:val="both"/>
        <w:rPr>
          <w:rFonts w:ascii="Arial" w:hAnsi="Arial" w:cs="Arial"/>
          <w:b/>
          <w:color w:val="002060"/>
          <w:sz w:val="24"/>
          <w:szCs w:val="24"/>
        </w:rPr>
      </w:pPr>
      <w:r w:rsidRPr="00E74FE9">
        <w:rPr>
          <w:rFonts w:ascii="Arial" w:hAnsi="Arial" w:cs="Arial"/>
          <w:b/>
          <w:color w:val="002060"/>
          <w:sz w:val="24"/>
          <w:szCs w:val="24"/>
        </w:rPr>
        <w:t>EDUCATION</w:t>
      </w:r>
      <w:r w:rsidRPr="0037538F">
        <w:rPr>
          <w:rFonts w:ascii="Arial" w:hAnsi="Arial" w:cs="Arial"/>
          <w:b/>
          <w:color w:val="002060"/>
          <w:sz w:val="24"/>
          <w:szCs w:val="24"/>
        </w:rPr>
        <w:t xml:space="preserve"> SERVICES GRANT</w:t>
      </w:r>
    </w:p>
    <w:p w14:paraId="07AF3EE6" w14:textId="77777777" w:rsidR="00851763" w:rsidRPr="00F60393" w:rsidRDefault="00851763" w:rsidP="00851763">
      <w:pPr>
        <w:spacing w:after="0" w:line="240" w:lineRule="auto"/>
        <w:ind w:left="720"/>
        <w:jc w:val="both"/>
        <w:rPr>
          <w:rFonts w:ascii="Arial" w:hAnsi="Arial" w:cs="Arial"/>
          <w:color w:val="002060"/>
          <w:sz w:val="24"/>
          <w:szCs w:val="24"/>
          <w:u w:val="single"/>
        </w:rPr>
      </w:pPr>
    </w:p>
    <w:p w14:paraId="690CA6FD" w14:textId="77777777" w:rsidR="00A85DCA" w:rsidRPr="00F60393" w:rsidRDefault="00851763" w:rsidP="00851763">
      <w:pPr>
        <w:ind w:left="720"/>
        <w:jc w:val="both"/>
        <w:rPr>
          <w:rFonts w:ascii="Arial" w:hAnsi="Arial" w:cs="Arial"/>
          <w:color w:val="002060"/>
          <w:sz w:val="24"/>
          <w:szCs w:val="24"/>
        </w:rPr>
      </w:pPr>
      <w:r w:rsidRPr="00F60393">
        <w:rPr>
          <w:rFonts w:ascii="Arial" w:hAnsi="Arial" w:cs="Arial"/>
          <w:color w:val="002060"/>
          <w:sz w:val="24"/>
          <w:szCs w:val="24"/>
        </w:rPr>
        <w:t xml:space="preserve">As explained in the introduction, the Education Services Grant (ESG) retained duties element </w:t>
      </w:r>
      <w:r w:rsidR="00C436E1">
        <w:rPr>
          <w:rFonts w:ascii="Arial" w:hAnsi="Arial" w:cs="Arial"/>
          <w:color w:val="002060"/>
          <w:sz w:val="24"/>
          <w:szCs w:val="24"/>
        </w:rPr>
        <w:t>funding has been transferred in</w:t>
      </w:r>
      <w:r w:rsidRPr="00F60393">
        <w:rPr>
          <w:rFonts w:ascii="Arial" w:hAnsi="Arial" w:cs="Arial"/>
          <w:color w:val="002060"/>
          <w:sz w:val="24"/>
          <w:szCs w:val="24"/>
        </w:rPr>
        <w:t>to the schools block (it was previously funded to the local authority) and Schools Forum agreed that the funding will continue to fund the costs of the local authority’s role in supporting the provision of excellent education for all children of compulsory schools age. This is in essence a technical change and will have no impact on schools budgets.</w:t>
      </w:r>
    </w:p>
    <w:p w14:paraId="256F22E9" w14:textId="77777777" w:rsidR="00851763" w:rsidRPr="0013050C" w:rsidRDefault="009F24DF" w:rsidP="00851763">
      <w:pPr>
        <w:ind w:left="720"/>
        <w:jc w:val="both"/>
        <w:rPr>
          <w:rFonts w:ascii="Arial" w:hAnsi="Arial" w:cs="Arial"/>
          <w:b/>
          <w:color w:val="002060"/>
          <w:sz w:val="24"/>
          <w:szCs w:val="24"/>
        </w:rPr>
      </w:pPr>
      <w:r w:rsidRPr="0013050C">
        <w:rPr>
          <w:rFonts w:ascii="Arial" w:hAnsi="Arial" w:cs="Arial"/>
          <w:b/>
          <w:color w:val="002060"/>
          <w:sz w:val="24"/>
          <w:szCs w:val="24"/>
        </w:rPr>
        <w:t xml:space="preserve">To meet EFA requirements, the ESG funding allocation needed to be included in the total delegated schools block allocation, then deducted under the de-delegated funding heading. Overall there is a </w:t>
      </w:r>
      <w:r w:rsidR="0028566C" w:rsidRPr="0013050C">
        <w:rPr>
          <w:rFonts w:ascii="Arial" w:hAnsi="Arial" w:cs="Arial"/>
          <w:b/>
          <w:color w:val="002060"/>
          <w:sz w:val="24"/>
          <w:szCs w:val="24"/>
        </w:rPr>
        <w:t>zero</w:t>
      </w:r>
      <w:r w:rsidRPr="0013050C">
        <w:rPr>
          <w:rFonts w:ascii="Arial" w:hAnsi="Arial" w:cs="Arial"/>
          <w:b/>
          <w:color w:val="002060"/>
          <w:sz w:val="24"/>
          <w:szCs w:val="24"/>
        </w:rPr>
        <w:t xml:space="preserve"> impact to 2017-18 school budgets. </w:t>
      </w:r>
    </w:p>
    <w:p w14:paraId="339B06CF" w14:textId="77777777" w:rsidR="0037538F" w:rsidRPr="00E74FE9" w:rsidRDefault="0037538F" w:rsidP="00851763">
      <w:pPr>
        <w:ind w:left="720"/>
        <w:jc w:val="both"/>
        <w:rPr>
          <w:rFonts w:ascii="Arial" w:hAnsi="Arial" w:cs="Arial"/>
          <w:color w:val="002060"/>
          <w:sz w:val="24"/>
          <w:szCs w:val="24"/>
        </w:rPr>
      </w:pPr>
    </w:p>
    <w:p w14:paraId="5D60F596" w14:textId="77777777" w:rsidR="008470F2" w:rsidRPr="0037538F" w:rsidRDefault="0037538F" w:rsidP="0037538F">
      <w:pPr>
        <w:numPr>
          <w:ilvl w:val="0"/>
          <w:numId w:val="12"/>
        </w:numPr>
        <w:spacing w:after="0" w:line="240" w:lineRule="auto"/>
        <w:jc w:val="both"/>
        <w:rPr>
          <w:rFonts w:ascii="Arial" w:hAnsi="Arial" w:cs="Arial"/>
          <w:b/>
          <w:color w:val="002060"/>
          <w:sz w:val="24"/>
          <w:szCs w:val="24"/>
        </w:rPr>
      </w:pPr>
      <w:r w:rsidRPr="00E74FE9">
        <w:rPr>
          <w:rFonts w:ascii="Arial" w:hAnsi="Arial" w:cs="Arial"/>
          <w:b/>
          <w:color w:val="002060"/>
          <w:sz w:val="24"/>
          <w:szCs w:val="24"/>
        </w:rPr>
        <w:t>MINIMUM FUNDING</w:t>
      </w:r>
      <w:r w:rsidRPr="0037538F">
        <w:rPr>
          <w:rFonts w:ascii="Arial" w:hAnsi="Arial" w:cs="Arial"/>
          <w:b/>
          <w:color w:val="002060"/>
          <w:sz w:val="24"/>
          <w:szCs w:val="24"/>
        </w:rPr>
        <w:t xml:space="preserve"> GUARANTEE</w:t>
      </w:r>
    </w:p>
    <w:p w14:paraId="6BBA52C8" w14:textId="77777777" w:rsidR="00E641A9" w:rsidRPr="00F60393" w:rsidRDefault="00E641A9" w:rsidP="005B03D1">
      <w:pPr>
        <w:spacing w:after="0" w:line="240" w:lineRule="auto"/>
        <w:ind w:left="1125"/>
        <w:jc w:val="both"/>
        <w:rPr>
          <w:rFonts w:ascii="Arial" w:hAnsi="Arial" w:cs="Arial"/>
          <w:color w:val="002060"/>
          <w:sz w:val="24"/>
          <w:szCs w:val="24"/>
          <w:u w:val="single"/>
        </w:rPr>
      </w:pPr>
    </w:p>
    <w:p w14:paraId="6606B3F2" w14:textId="77777777" w:rsidR="000D1762" w:rsidRPr="002E5F58" w:rsidRDefault="004D7855" w:rsidP="005B03D1">
      <w:pPr>
        <w:spacing w:after="0" w:line="240" w:lineRule="auto"/>
        <w:ind w:left="720"/>
        <w:jc w:val="both"/>
        <w:rPr>
          <w:rFonts w:ascii="Arial" w:hAnsi="Arial" w:cs="Arial"/>
          <w:color w:val="002060"/>
          <w:sz w:val="24"/>
          <w:szCs w:val="24"/>
        </w:rPr>
      </w:pPr>
      <w:r w:rsidRPr="00F60393">
        <w:rPr>
          <w:rFonts w:ascii="Arial" w:hAnsi="Arial" w:cs="Arial"/>
          <w:color w:val="002060"/>
          <w:sz w:val="24"/>
          <w:szCs w:val="24"/>
        </w:rPr>
        <w:t xml:space="preserve">Schools are protected from </w:t>
      </w:r>
      <w:r w:rsidR="00984240" w:rsidRPr="00F60393">
        <w:rPr>
          <w:rFonts w:ascii="Arial" w:hAnsi="Arial" w:cs="Arial"/>
          <w:color w:val="002060"/>
          <w:sz w:val="24"/>
          <w:szCs w:val="24"/>
        </w:rPr>
        <w:t>substantial</w:t>
      </w:r>
      <w:r w:rsidRPr="00F60393">
        <w:rPr>
          <w:rFonts w:ascii="Arial" w:hAnsi="Arial" w:cs="Arial"/>
          <w:color w:val="002060"/>
          <w:sz w:val="24"/>
          <w:szCs w:val="24"/>
        </w:rPr>
        <w:t xml:space="preserve"> losses</w:t>
      </w:r>
      <w:r w:rsidR="00535BEE" w:rsidRPr="00F60393">
        <w:rPr>
          <w:rFonts w:ascii="Arial" w:hAnsi="Arial" w:cs="Arial"/>
          <w:color w:val="002060"/>
          <w:sz w:val="24"/>
          <w:szCs w:val="24"/>
        </w:rPr>
        <w:t xml:space="preserve"> in th</w:t>
      </w:r>
      <w:r w:rsidR="00270B12" w:rsidRPr="00F60393">
        <w:rPr>
          <w:rFonts w:ascii="Arial" w:hAnsi="Arial" w:cs="Arial"/>
          <w:color w:val="002060"/>
          <w:sz w:val="24"/>
          <w:szCs w:val="24"/>
        </w:rPr>
        <w:t>e s</w:t>
      </w:r>
      <w:r w:rsidR="00A21A84" w:rsidRPr="00F60393">
        <w:rPr>
          <w:rFonts w:ascii="Arial" w:hAnsi="Arial" w:cs="Arial"/>
          <w:color w:val="002060"/>
          <w:sz w:val="24"/>
          <w:szCs w:val="24"/>
        </w:rPr>
        <w:t xml:space="preserve">chools </w:t>
      </w:r>
      <w:r w:rsidR="00270B12" w:rsidRPr="00F60393">
        <w:rPr>
          <w:rFonts w:ascii="Arial" w:hAnsi="Arial" w:cs="Arial"/>
          <w:color w:val="002060"/>
          <w:sz w:val="24"/>
          <w:szCs w:val="24"/>
        </w:rPr>
        <w:t>b</w:t>
      </w:r>
      <w:r w:rsidR="00535BEE" w:rsidRPr="00F60393">
        <w:rPr>
          <w:rFonts w:ascii="Arial" w:hAnsi="Arial" w:cs="Arial"/>
          <w:color w:val="002060"/>
          <w:sz w:val="24"/>
          <w:szCs w:val="24"/>
        </w:rPr>
        <w:t>lock</w:t>
      </w:r>
      <w:r w:rsidR="00C336F0" w:rsidRPr="00F60393">
        <w:rPr>
          <w:rFonts w:ascii="Arial" w:hAnsi="Arial" w:cs="Arial"/>
          <w:color w:val="002060"/>
          <w:sz w:val="24"/>
          <w:szCs w:val="24"/>
        </w:rPr>
        <w:t xml:space="preserve"> through the Minimum F</w:t>
      </w:r>
      <w:r w:rsidRPr="00F60393">
        <w:rPr>
          <w:rFonts w:ascii="Arial" w:hAnsi="Arial" w:cs="Arial"/>
          <w:color w:val="002060"/>
          <w:sz w:val="24"/>
          <w:szCs w:val="24"/>
        </w:rPr>
        <w:t xml:space="preserve">unding </w:t>
      </w:r>
      <w:r w:rsidR="00C336F0" w:rsidRPr="00F60393">
        <w:rPr>
          <w:rFonts w:ascii="Arial" w:hAnsi="Arial" w:cs="Arial"/>
          <w:color w:val="002060"/>
          <w:sz w:val="24"/>
          <w:szCs w:val="24"/>
        </w:rPr>
        <w:t>G</w:t>
      </w:r>
      <w:r w:rsidR="00AF6A95" w:rsidRPr="00F60393">
        <w:rPr>
          <w:rFonts w:ascii="Arial" w:hAnsi="Arial" w:cs="Arial"/>
          <w:color w:val="002060"/>
          <w:sz w:val="24"/>
          <w:szCs w:val="24"/>
        </w:rPr>
        <w:t>uarantee (MFG). T</w:t>
      </w:r>
      <w:r w:rsidR="00791838" w:rsidRPr="00F60393">
        <w:rPr>
          <w:rFonts w:ascii="Arial" w:hAnsi="Arial" w:cs="Arial"/>
          <w:color w:val="002060"/>
          <w:sz w:val="24"/>
          <w:szCs w:val="24"/>
        </w:rPr>
        <w:t>he 201</w:t>
      </w:r>
      <w:r w:rsidR="00B00AEB" w:rsidRPr="00F60393">
        <w:rPr>
          <w:rFonts w:ascii="Arial" w:hAnsi="Arial" w:cs="Arial"/>
          <w:color w:val="002060"/>
          <w:sz w:val="24"/>
          <w:szCs w:val="24"/>
        </w:rPr>
        <w:t>7-18</w:t>
      </w:r>
      <w:r w:rsidR="005A55FA" w:rsidRPr="00F60393">
        <w:rPr>
          <w:rFonts w:ascii="Arial" w:hAnsi="Arial" w:cs="Arial"/>
          <w:color w:val="002060"/>
          <w:sz w:val="24"/>
          <w:szCs w:val="24"/>
        </w:rPr>
        <w:t xml:space="preserve"> </w:t>
      </w:r>
      <w:r w:rsidR="00B11A20" w:rsidRPr="00F60393">
        <w:rPr>
          <w:rFonts w:ascii="Arial" w:hAnsi="Arial" w:cs="Arial"/>
          <w:color w:val="002060"/>
          <w:sz w:val="24"/>
          <w:szCs w:val="24"/>
        </w:rPr>
        <w:t>MFG</w:t>
      </w:r>
      <w:r w:rsidR="004D0AD8" w:rsidRPr="00F60393">
        <w:rPr>
          <w:rFonts w:ascii="Arial" w:hAnsi="Arial" w:cs="Arial"/>
          <w:color w:val="002060"/>
          <w:sz w:val="24"/>
          <w:szCs w:val="24"/>
        </w:rPr>
        <w:t xml:space="preserve"> has be</w:t>
      </w:r>
      <w:r w:rsidR="004D0AD8" w:rsidRPr="002E5F58">
        <w:rPr>
          <w:rFonts w:ascii="Arial" w:hAnsi="Arial" w:cs="Arial"/>
          <w:color w:val="002060"/>
          <w:sz w:val="24"/>
          <w:szCs w:val="24"/>
        </w:rPr>
        <w:t>en set by the G</w:t>
      </w:r>
      <w:r w:rsidRPr="002E5F58">
        <w:rPr>
          <w:rFonts w:ascii="Arial" w:hAnsi="Arial" w:cs="Arial"/>
          <w:color w:val="002060"/>
          <w:sz w:val="24"/>
          <w:szCs w:val="24"/>
        </w:rPr>
        <w:t>overnment</w:t>
      </w:r>
      <w:r w:rsidR="00B11A20" w:rsidRPr="002E5F58">
        <w:rPr>
          <w:rFonts w:ascii="Arial" w:hAnsi="Arial" w:cs="Arial"/>
          <w:color w:val="002060"/>
          <w:sz w:val="24"/>
          <w:szCs w:val="24"/>
        </w:rPr>
        <w:t xml:space="preserve"> at -</w:t>
      </w:r>
      <w:r w:rsidR="00AF6A95" w:rsidRPr="002E5F58">
        <w:rPr>
          <w:rFonts w:ascii="Arial" w:hAnsi="Arial" w:cs="Arial"/>
          <w:color w:val="002060"/>
          <w:sz w:val="24"/>
          <w:szCs w:val="24"/>
        </w:rPr>
        <w:t>1.5% per pupil; t</w:t>
      </w:r>
      <w:r w:rsidR="00984240" w:rsidRPr="002E5F58">
        <w:rPr>
          <w:rFonts w:ascii="Arial" w:hAnsi="Arial" w:cs="Arial"/>
          <w:color w:val="002060"/>
          <w:sz w:val="24"/>
          <w:szCs w:val="24"/>
        </w:rPr>
        <w:t>h</w:t>
      </w:r>
      <w:r w:rsidR="00535BEE" w:rsidRPr="002E5F58">
        <w:rPr>
          <w:rFonts w:ascii="Arial" w:hAnsi="Arial" w:cs="Arial"/>
          <w:color w:val="002060"/>
          <w:sz w:val="24"/>
          <w:szCs w:val="24"/>
        </w:rPr>
        <w:t>is means that no school can lose</w:t>
      </w:r>
      <w:r w:rsidR="00984240" w:rsidRPr="002E5F58">
        <w:rPr>
          <w:rFonts w:ascii="Arial" w:hAnsi="Arial" w:cs="Arial"/>
          <w:color w:val="002060"/>
          <w:sz w:val="24"/>
          <w:szCs w:val="24"/>
        </w:rPr>
        <w:t xml:space="preserve"> </w:t>
      </w:r>
      <w:r w:rsidR="00B75801" w:rsidRPr="002E5F58">
        <w:rPr>
          <w:rFonts w:ascii="Arial" w:hAnsi="Arial" w:cs="Arial"/>
          <w:color w:val="002060"/>
          <w:sz w:val="24"/>
          <w:szCs w:val="24"/>
        </w:rPr>
        <w:t>more than 1.5%</w:t>
      </w:r>
      <w:r w:rsidR="004D0AD8" w:rsidRPr="002E5F58">
        <w:rPr>
          <w:rFonts w:ascii="Arial" w:hAnsi="Arial" w:cs="Arial"/>
          <w:color w:val="002060"/>
          <w:sz w:val="24"/>
          <w:szCs w:val="24"/>
        </w:rPr>
        <w:t xml:space="preserve"> </w:t>
      </w:r>
      <w:r w:rsidR="00B75801" w:rsidRPr="002E5F58">
        <w:rPr>
          <w:rFonts w:ascii="Arial" w:hAnsi="Arial" w:cs="Arial"/>
          <w:color w:val="002060"/>
          <w:sz w:val="24"/>
          <w:szCs w:val="24"/>
        </w:rPr>
        <w:t xml:space="preserve">per pupil. </w:t>
      </w:r>
    </w:p>
    <w:p w14:paraId="2A323D55" w14:textId="77777777" w:rsidR="008470F2" w:rsidRPr="002E5F58" w:rsidRDefault="008470F2" w:rsidP="005B03D1">
      <w:pPr>
        <w:spacing w:after="0" w:line="240" w:lineRule="auto"/>
        <w:jc w:val="both"/>
        <w:rPr>
          <w:rFonts w:ascii="Arial" w:hAnsi="Arial" w:cs="Arial"/>
          <w:color w:val="002060"/>
          <w:sz w:val="24"/>
          <w:szCs w:val="24"/>
        </w:rPr>
      </w:pPr>
    </w:p>
    <w:p w14:paraId="6467A75D" w14:textId="77777777" w:rsidR="004D7855" w:rsidRPr="002E5F58" w:rsidRDefault="005B783D" w:rsidP="005B03D1">
      <w:pPr>
        <w:spacing w:after="0" w:line="240" w:lineRule="auto"/>
        <w:ind w:firstLine="720"/>
        <w:jc w:val="both"/>
        <w:rPr>
          <w:rFonts w:ascii="Arial" w:hAnsi="Arial" w:cs="Arial"/>
          <w:color w:val="002060"/>
          <w:sz w:val="24"/>
          <w:szCs w:val="24"/>
        </w:rPr>
      </w:pPr>
      <w:r w:rsidRPr="002E5F58">
        <w:rPr>
          <w:rFonts w:ascii="Arial" w:hAnsi="Arial" w:cs="Arial"/>
          <w:color w:val="002060"/>
          <w:sz w:val="24"/>
          <w:szCs w:val="24"/>
        </w:rPr>
        <w:t>However, s</w:t>
      </w:r>
      <w:r w:rsidR="00B75801" w:rsidRPr="002E5F58">
        <w:rPr>
          <w:rFonts w:ascii="Arial" w:hAnsi="Arial" w:cs="Arial"/>
          <w:color w:val="002060"/>
          <w:sz w:val="24"/>
          <w:szCs w:val="24"/>
        </w:rPr>
        <w:t>chools</w:t>
      </w:r>
      <w:r w:rsidR="00C336F0" w:rsidRPr="002E5F58">
        <w:rPr>
          <w:rFonts w:ascii="Arial" w:hAnsi="Arial" w:cs="Arial"/>
          <w:color w:val="002060"/>
          <w:sz w:val="24"/>
          <w:szCs w:val="24"/>
        </w:rPr>
        <w:t xml:space="preserve"> with falling roll</w:t>
      </w:r>
      <w:r w:rsidR="00984240" w:rsidRPr="002E5F58">
        <w:rPr>
          <w:rFonts w:ascii="Arial" w:hAnsi="Arial" w:cs="Arial"/>
          <w:color w:val="002060"/>
          <w:sz w:val="24"/>
          <w:szCs w:val="24"/>
        </w:rPr>
        <w:t xml:space="preserve">s can potentially lose more. </w:t>
      </w:r>
    </w:p>
    <w:p w14:paraId="778C918B" w14:textId="77777777" w:rsidR="00984240" w:rsidRPr="002E5F58" w:rsidRDefault="00984240" w:rsidP="005B03D1">
      <w:pPr>
        <w:spacing w:after="0" w:line="240" w:lineRule="auto"/>
        <w:jc w:val="both"/>
        <w:rPr>
          <w:rFonts w:ascii="Arial" w:hAnsi="Arial" w:cs="Arial"/>
          <w:color w:val="002060"/>
          <w:sz w:val="24"/>
          <w:szCs w:val="24"/>
        </w:rPr>
      </w:pPr>
    </w:p>
    <w:p w14:paraId="66B87DE0" w14:textId="77777777" w:rsidR="00984240" w:rsidRDefault="00984240" w:rsidP="005B03D1">
      <w:pPr>
        <w:spacing w:after="0" w:line="240" w:lineRule="auto"/>
        <w:ind w:left="720"/>
        <w:jc w:val="both"/>
        <w:rPr>
          <w:rFonts w:ascii="Arial" w:hAnsi="Arial" w:cs="Arial"/>
          <w:color w:val="002060"/>
          <w:sz w:val="24"/>
          <w:szCs w:val="24"/>
        </w:rPr>
      </w:pPr>
      <w:r w:rsidRPr="002E5F58">
        <w:rPr>
          <w:rFonts w:ascii="Arial" w:hAnsi="Arial" w:cs="Arial"/>
          <w:color w:val="002060"/>
          <w:sz w:val="24"/>
          <w:szCs w:val="24"/>
        </w:rPr>
        <w:t xml:space="preserve">To fund the MFG the </w:t>
      </w:r>
      <w:r w:rsidR="00162A5B" w:rsidRPr="002E5F58">
        <w:rPr>
          <w:rFonts w:ascii="Arial" w:hAnsi="Arial" w:cs="Arial"/>
          <w:color w:val="002060"/>
          <w:sz w:val="24"/>
          <w:szCs w:val="24"/>
        </w:rPr>
        <w:t>LA</w:t>
      </w:r>
      <w:r w:rsidRPr="002E5F58">
        <w:rPr>
          <w:rFonts w:ascii="Arial" w:hAnsi="Arial" w:cs="Arial"/>
          <w:color w:val="002060"/>
          <w:sz w:val="24"/>
          <w:szCs w:val="24"/>
        </w:rPr>
        <w:t xml:space="preserve"> has to cap the gains of those schools </w:t>
      </w:r>
      <w:r w:rsidR="00E57674" w:rsidRPr="002E5F58">
        <w:rPr>
          <w:rFonts w:ascii="Arial" w:hAnsi="Arial" w:cs="Arial"/>
          <w:color w:val="002060"/>
          <w:sz w:val="24"/>
          <w:szCs w:val="24"/>
        </w:rPr>
        <w:t>where the</w:t>
      </w:r>
      <w:r w:rsidRPr="002E5F58">
        <w:rPr>
          <w:rFonts w:ascii="Arial" w:hAnsi="Arial" w:cs="Arial"/>
          <w:color w:val="002060"/>
          <w:sz w:val="24"/>
          <w:szCs w:val="24"/>
        </w:rPr>
        <w:t xml:space="preserve"> budget will increase</w:t>
      </w:r>
      <w:r w:rsidR="008470F2" w:rsidRPr="002E5F58">
        <w:rPr>
          <w:rFonts w:ascii="Arial" w:hAnsi="Arial" w:cs="Arial"/>
          <w:color w:val="002060"/>
          <w:sz w:val="24"/>
          <w:szCs w:val="24"/>
        </w:rPr>
        <w:t>.</w:t>
      </w:r>
      <w:r w:rsidR="00535BEE" w:rsidRPr="002E5F58">
        <w:rPr>
          <w:rFonts w:ascii="Arial" w:hAnsi="Arial" w:cs="Arial"/>
          <w:color w:val="002060"/>
          <w:sz w:val="24"/>
          <w:szCs w:val="24"/>
        </w:rPr>
        <w:t xml:space="preserve"> The </w:t>
      </w:r>
      <w:r w:rsidR="00B11A20" w:rsidRPr="002E5F58">
        <w:rPr>
          <w:rFonts w:ascii="Arial" w:hAnsi="Arial" w:cs="Arial"/>
          <w:color w:val="002060"/>
          <w:sz w:val="24"/>
          <w:szCs w:val="24"/>
        </w:rPr>
        <w:t>201</w:t>
      </w:r>
      <w:r w:rsidR="008D55E7" w:rsidRPr="002E5F58">
        <w:rPr>
          <w:rFonts w:ascii="Arial" w:hAnsi="Arial" w:cs="Arial"/>
          <w:color w:val="002060"/>
          <w:sz w:val="24"/>
          <w:szCs w:val="24"/>
        </w:rPr>
        <w:t>7</w:t>
      </w:r>
      <w:r w:rsidR="00B11A20" w:rsidRPr="002E5F58">
        <w:rPr>
          <w:rFonts w:ascii="Arial" w:hAnsi="Arial" w:cs="Arial"/>
          <w:color w:val="002060"/>
          <w:sz w:val="24"/>
          <w:szCs w:val="24"/>
        </w:rPr>
        <w:t>-1</w:t>
      </w:r>
      <w:r w:rsidR="008D55E7" w:rsidRPr="002E5F58">
        <w:rPr>
          <w:rFonts w:ascii="Arial" w:hAnsi="Arial" w:cs="Arial"/>
          <w:color w:val="002060"/>
          <w:sz w:val="24"/>
          <w:szCs w:val="24"/>
        </w:rPr>
        <w:t>8</w:t>
      </w:r>
      <w:r w:rsidR="00B11A20" w:rsidRPr="002E5F58">
        <w:rPr>
          <w:rFonts w:ascii="Arial" w:hAnsi="Arial" w:cs="Arial"/>
          <w:color w:val="002060"/>
          <w:sz w:val="24"/>
          <w:szCs w:val="24"/>
        </w:rPr>
        <w:t xml:space="preserve"> </w:t>
      </w:r>
      <w:r w:rsidR="004D0AD8" w:rsidRPr="002E5F58">
        <w:rPr>
          <w:rFonts w:ascii="Arial" w:hAnsi="Arial" w:cs="Arial"/>
          <w:color w:val="002060"/>
          <w:sz w:val="24"/>
          <w:szCs w:val="24"/>
        </w:rPr>
        <w:t xml:space="preserve">Suffolk </w:t>
      </w:r>
      <w:r w:rsidR="00270B12" w:rsidRPr="002E5F58">
        <w:rPr>
          <w:rFonts w:ascii="Arial" w:hAnsi="Arial" w:cs="Arial"/>
          <w:color w:val="002060"/>
          <w:sz w:val="24"/>
          <w:szCs w:val="24"/>
        </w:rPr>
        <w:t>c</w:t>
      </w:r>
      <w:r w:rsidR="00535BEE" w:rsidRPr="002E5F58">
        <w:rPr>
          <w:rFonts w:ascii="Arial" w:hAnsi="Arial" w:cs="Arial"/>
          <w:color w:val="002060"/>
          <w:sz w:val="24"/>
          <w:szCs w:val="24"/>
        </w:rPr>
        <w:t xml:space="preserve">ap is set at </w:t>
      </w:r>
      <w:r w:rsidR="008A0F99">
        <w:rPr>
          <w:rFonts w:ascii="Arial" w:hAnsi="Arial" w:cs="Arial"/>
          <w:b/>
          <w:color w:val="002060"/>
          <w:sz w:val="24"/>
          <w:szCs w:val="24"/>
        </w:rPr>
        <w:t>0.55</w:t>
      </w:r>
      <w:r w:rsidR="00337CD8" w:rsidRPr="002E5F58">
        <w:rPr>
          <w:rFonts w:ascii="Arial" w:hAnsi="Arial" w:cs="Arial"/>
          <w:color w:val="002060"/>
          <w:sz w:val="24"/>
          <w:szCs w:val="24"/>
        </w:rPr>
        <w:t xml:space="preserve">% </w:t>
      </w:r>
      <w:r w:rsidR="00AF7941" w:rsidRPr="002E5F58">
        <w:rPr>
          <w:rFonts w:ascii="Arial" w:hAnsi="Arial" w:cs="Arial"/>
          <w:color w:val="002060"/>
          <w:sz w:val="24"/>
          <w:szCs w:val="24"/>
        </w:rPr>
        <w:t>per pupil.</w:t>
      </w:r>
      <w:r w:rsidR="003A6851" w:rsidRPr="002E5F58">
        <w:rPr>
          <w:rFonts w:ascii="Arial" w:hAnsi="Arial" w:cs="Arial"/>
          <w:color w:val="002060"/>
          <w:sz w:val="24"/>
          <w:szCs w:val="24"/>
        </w:rPr>
        <w:t xml:space="preserve"> </w:t>
      </w:r>
    </w:p>
    <w:p w14:paraId="4EC1E84B" w14:textId="77777777" w:rsidR="005814FD" w:rsidRPr="002E5F58" w:rsidRDefault="005814FD" w:rsidP="005B03D1">
      <w:pPr>
        <w:pStyle w:val="ListParagraph"/>
        <w:spacing w:after="0" w:line="240" w:lineRule="auto"/>
        <w:jc w:val="both"/>
        <w:rPr>
          <w:rFonts w:ascii="Arial" w:hAnsi="Arial" w:cs="Arial"/>
          <w:color w:val="002060"/>
          <w:sz w:val="24"/>
          <w:szCs w:val="24"/>
        </w:rPr>
      </w:pPr>
    </w:p>
    <w:p w14:paraId="7FF970FD" w14:textId="77777777" w:rsidR="00EA37E5" w:rsidRPr="002E5F58" w:rsidRDefault="00CB525A" w:rsidP="0037538F">
      <w:pPr>
        <w:numPr>
          <w:ilvl w:val="0"/>
          <w:numId w:val="12"/>
        </w:numPr>
        <w:jc w:val="both"/>
        <w:rPr>
          <w:rFonts w:ascii="Arial" w:hAnsi="Arial" w:cs="Arial"/>
          <w:b/>
          <w:bCs/>
          <w:color w:val="002060"/>
          <w:sz w:val="24"/>
          <w:szCs w:val="24"/>
        </w:rPr>
      </w:pPr>
      <w:r w:rsidRPr="002E5F58">
        <w:rPr>
          <w:rFonts w:ascii="Arial" w:hAnsi="Arial" w:cs="Arial"/>
          <w:b/>
          <w:bCs/>
          <w:color w:val="002060"/>
          <w:sz w:val="24"/>
          <w:szCs w:val="24"/>
        </w:rPr>
        <w:t>HIGH NEEDS BLOCK</w:t>
      </w:r>
    </w:p>
    <w:p w14:paraId="1F70A1C2" w14:textId="77777777" w:rsidR="00B8175F" w:rsidRDefault="00AA10FD" w:rsidP="005B03D1">
      <w:pPr>
        <w:ind w:left="720"/>
        <w:jc w:val="both"/>
        <w:rPr>
          <w:rFonts w:ascii="Arial" w:hAnsi="Arial" w:cs="Arial"/>
          <w:bCs/>
          <w:color w:val="002060"/>
          <w:sz w:val="24"/>
          <w:szCs w:val="24"/>
        </w:rPr>
      </w:pPr>
      <w:r w:rsidRPr="002E5F58">
        <w:rPr>
          <w:rFonts w:ascii="Arial" w:hAnsi="Arial" w:cs="Arial"/>
          <w:bCs/>
          <w:color w:val="002060"/>
          <w:sz w:val="24"/>
          <w:szCs w:val="24"/>
        </w:rPr>
        <w:t xml:space="preserve">The high needs block </w:t>
      </w:r>
      <w:r w:rsidRPr="002E5F58">
        <w:rPr>
          <w:rFonts w:ascii="Arial" w:hAnsi="Arial" w:cs="Arial"/>
          <w:color w:val="002060"/>
          <w:sz w:val="24"/>
          <w:szCs w:val="24"/>
        </w:rPr>
        <w:t xml:space="preserve">supports the provision of pupils with SEN and disabilities (SEND), from their early years to age 25, and education for pupils who cannot receive their education in schools. </w:t>
      </w:r>
      <w:r w:rsidR="00451E76" w:rsidRPr="002E5F58">
        <w:rPr>
          <w:rFonts w:ascii="Arial" w:hAnsi="Arial" w:cs="Arial"/>
          <w:bCs/>
          <w:color w:val="002060"/>
          <w:sz w:val="24"/>
          <w:szCs w:val="24"/>
        </w:rPr>
        <w:t>This includes</w:t>
      </w:r>
      <w:r w:rsidR="00202A05" w:rsidRPr="002E5F58">
        <w:rPr>
          <w:rFonts w:ascii="Arial" w:hAnsi="Arial" w:cs="Arial"/>
          <w:bCs/>
          <w:color w:val="002060"/>
          <w:sz w:val="24"/>
          <w:szCs w:val="24"/>
        </w:rPr>
        <w:t xml:space="preserve"> those pupils in mainstream schools who</w:t>
      </w:r>
      <w:r w:rsidR="00C336F0" w:rsidRPr="002E5F58">
        <w:rPr>
          <w:rFonts w:ascii="Arial" w:hAnsi="Arial" w:cs="Arial"/>
          <w:bCs/>
          <w:color w:val="002060"/>
          <w:sz w:val="24"/>
          <w:szCs w:val="24"/>
        </w:rPr>
        <w:t xml:space="preserve">se </w:t>
      </w:r>
      <w:r w:rsidR="00202A05" w:rsidRPr="002E5F58">
        <w:rPr>
          <w:rFonts w:ascii="Arial" w:hAnsi="Arial" w:cs="Arial"/>
          <w:bCs/>
          <w:color w:val="002060"/>
          <w:sz w:val="24"/>
          <w:szCs w:val="24"/>
        </w:rPr>
        <w:t xml:space="preserve">provision costs more than </w:t>
      </w:r>
      <w:r w:rsidR="002C72EB" w:rsidRPr="002E5F58">
        <w:rPr>
          <w:rFonts w:ascii="Arial" w:hAnsi="Arial" w:cs="Arial"/>
          <w:bCs/>
          <w:color w:val="002060"/>
          <w:sz w:val="24"/>
          <w:szCs w:val="24"/>
        </w:rPr>
        <w:t xml:space="preserve">£10k per annum to support and all pupils who are in receipt of specialist provision. </w:t>
      </w:r>
    </w:p>
    <w:p w14:paraId="3EFA4F17" w14:textId="77777777" w:rsidR="0037538F" w:rsidRDefault="0037538F" w:rsidP="005B03D1">
      <w:pPr>
        <w:ind w:left="720"/>
        <w:jc w:val="both"/>
        <w:rPr>
          <w:rFonts w:ascii="Arial" w:hAnsi="Arial" w:cs="Arial"/>
          <w:bCs/>
          <w:color w:val="002060"/>
          <w:sz w:val="24"/>
          <w:szCs w:val="24"/>
        </w:rPr>
      </w:pPr>
    </w:p>
    <w:p w14:paraId="23B9075D" w14:textId="77777777" w:rsidR="0037538F" w:rsidRPr="002E5F58" w:rsidRDefault="0037538F" w:rsidP="005B03D1">
      <w:pPr>
        <w:ind w:left="720"/>
        <w:jc w:val="both"/>
        <w:rPr>
          <w:rFonts w:ascii="Arial" w:hAnsi="Arial" w:cs="Arial"/>
          <w:bCs/>
          <w:color w:val="002060"/>
          <w:sz w:val="24"/>
          <w:szCs w:val="24"/>
        </w:rPr>
      </w:pPr>
    </w:p>
    <w:p w14:paraId="0C5C44BE" w14:textId="77777777" w:rsidR="0037538F" w:rsidRDefault="0037538F" w:rsidP="0037538F">
      <w:pPr>
        <w:ind w:left="850"/>
        <w:jc w:val="both"/>
        <w:rPr>
          <w:rFonts w:ascii="Arial" w:hAnsi="Arial" w:cs="Arial"/>
          <w:bCs/>
          <w:color w:val="002060"/>
          <w:sz w:val="24"/>
          <w:szCs w:val="24"/>
          <w:u w:val="single"/>
        </w:rPr>
      </w:pPr>
    </w:p>
    <w:p w14:paraId="4AC5EB37" w14:textId="77777777" w:rsidR="0037538F" w:rsidRDefault="0037538F" w:rsidP="0037538F">
      <w:pPr>
        <w:ind w:left="850"/>
        <w:jc w:val="both"/>
        <w:rPr>
          <w:rFonts w:ascii="Arial" w:hAnsi="Arial" w:cs="Arial"/>
          <w:bCs/>
          <w:color w:val="002060"/>
          <w:sz w:val="24"/>
          <w:szCs w:val="24"/>
          <w:u w:val="single"/>
        </w:rPr>
      </w:pPr>
    </w:p>
    <w:p w14:paraId="25DD6DAE" w14:textId="77777777" w:rsidR="00664D5F" w:rsidRPr="0037538F" w:rsidRDefault="00FB4AD4" w:rsidP="0037538F">
      <w:pPr>
        <w:jc w:val="both"/>
        <w:rPr>
          <w:rFonts w:ascii="Arial" w:hAnsi="Arial" w:cs="Arial"/>
          <w:b/>
          <w:bCs/>
          <w:color w:val="002060"/>
          <w:sz w:val="24"/>
          <w:szCs w:val="24"/>
        </w:rPr>
      </w:pPr>
      <w:r>
        <w:rPr>
          <w:rFonts w:ascii="Arial" w:hAnsi="Arial" w:cs="Arial"/>
          <w:b/>
          <w:bCs/>
          <w:color w:val="002060"/>
          <w:sz w:val="24"/>
          <w:szCs w:val="24"/>
        </w:rPr>
        <w:t xml:space="preserve">           </w:t>
      </w:r>
      <w:r w:rsidR="0037538F">
        <w:rPr>
          <w:rFonts w:ascii="Arial" w:hAnsi="Arial" w:cs="Arial"/>
          <w:b/>
          <w:bCs/>
          <w:color w:val="002060"/>
          <w:sz w:val="24"/>
          <w:szCs w:val="24"/>
        </w:rPr>
        <w:t xml:space="preserve">6.1 </w:t>
      </w:r>
      <w:r w:rsidR="00664D5F" w:rsidRPr="0037538F">
        <w:rPr>
          <w:rFonts w:ascii="Arial" w:hAnsi="Arial" w:cs="Arial"/>
          <w:b/>
          <w:bCs/>
          <w:color w:val="002060"/>
          <w:sz w:val="24"/>
          <w:szCs w:val="24"/>
        </w:rPr>
        <w:t>Mainstream Schools</w:t>
      </w:r>
      <w:r w:rsidR="00E2540D" w:rsidRPr="0037538F">
        <w:rPr>
          <w:rFonts w:ascii="Arial" w:hAnsi="Arial" w:cs="Arial"/>
          <w:b/>
          <w:bCs/>
          <w:color w:val="002060"/>
          <w:sz w:val="24"/>
          <w:szCs w:val="24"/>
        </w:rPr>
        <w:t xml:space="preserve"> (including Academies and Free Schools)</w:t>
      </w:r>
    </w:p>
    <w:p w14:paraId="3AC577BD" w14:textId="77777777" w:rsidR="00791838" w:rsidRPr="002E5F58" w:rsidRDefault="00B75801" w:rsidP="00973DDB">
      <w:pPr>
        <w:ind w:left="720"/>
        <w:jc w:val="both"/>
        <w:rPr>
          <w:rFonts w:ascii="Arial" w:hAnsi="Arial" w:cs="Arial"/>
          <w:bCs/>
          <w:color w:val="002060"/>
          <w:sz w:val="24"/>
          <w:szCs w:val="24"/>
        </w:rPr>
      </w:pPr>
      <w:r w:rsidRPr="002E5F58">
        <w:rPr>
          <w:rFonts w:ascii="Arial" w:hAnsi="Arial" w:cs="Arial"/>
          <w:bCs/>
          <w:color w:val="002060"/>
          <w:sz w:val="24"/>
          <w:szCs w:val="24"/>
        </w:rPr>
        <w:t>All mainstream schools who have pupils who</w:t>
      </w:r>
      <w:r w:rsidR="00486C18" w:rsidRPr="002E5F58">
        <w:rPr>
          <w:rFonts w:ascii="Arial" w:hAnsi="Arial" w:cs="Arial"/>
          <w:bCs/>
          <w:color w:val="002060"/>
          <w:sz w:val="24"/>
          <w:szCs w:val="24"/>
        </w:rPr>
        <w:t>se</w:t>
      </w:r>
      <w:r w:rsidRPr="002E5F58">
        <w:rPr>
          <w:rFonts w:ascii="Arial" w:hAnsi="Arial" w:cs="Arial"/>
          <w:bCs/>
          <w:color w:val="002060"/>
          <w:sz w:val="24"/>
          <w:szCs w:val="24"/>
        </w:rPr>
        <w:t xml:space="preserve"> needs they believe will cost </w:t>
      </w:r>
      <w:r w:rsidR="0028566C" w:rsidRPr="002E5F58">
        <w:rPr>
          <w:rFonts w:ascii="Arial" w:hAnsi="Arial" w:cs="Arial"/>
          <w:bCs/>
          <w:color w:val="002060"/>
          <w:sz w:val="24"/>
          <w:szCs w:val="24"/>
        </w:rPr>
        <w:t>more than</w:t>
      </w:r>
      <w:r w:rsidRPr="002E5F58">
        <w:rPr>
          <w:rFonts w:ascii="Arial" w:hAnsi="Arial" w:cs="Arial"/>
          <w:bCs/>
          <w:color w:val="002060"/>
          <w:sz w:val="24"/>
          <w:szCs w:val="24"/>
        </w:rPr>
        <w:t xml:space="preserve"> £10k per annum to support, will have the opportunity to apply to the </w:t>
      </w:r>
      <w:r w:rsidR="00162A5B" w:rsidRPr="002E5F58">
        <w:rPr>
          <w:rFonts w:ascii="Arial" w:hAnsi="Arial" w:cs="Arial"/>
          <w:bCs/>
          <w:color w:val="002060"/>
          <w:sz w:val="24"/>
          <w:szCs w:val="24"/>
        </w:rPr>
        <w:t>LA</w:t>
      </w:r>
      <w:r w:rsidRPr="002E5F58">
        <w:rPr>
          <w:rFonts w:ascii="Arial" w:hAnsi="Arial" w:cs="Arial"/>
          <w:bCs/>
          <w:color w:val="002060"/>
          <w:sz w:val="24"/>
          <w:szCs w:val="24"/>
        </w:rPr>
        <w:t xml:space="preserve"> for additional</w:t>
      </w:r>
      <w:r w:rsidR="004B0B1A" w:rsidRPr="002E5F58">
        <w:rPr>
          <w:rFonts w:ascii="Arial" w:hAnsi="Arial" w:cs="Arial"/>
          <w:bCs/>
          <w:color w:val="002060"/>
          <w:sz w:val="24"/>
          <w:szCs w:val="24"/>
        </w:rPr>
        <w:t xml:space="preserve"> high n</w:t>
      </w:r>
      <w:r w:rsidR="004D0AD8" w:rsidRPr="002E5F58">
        <w:rPr>
          <w:rFonts w:ascii="Arial" w:hAnsi="Arial" w:cs="Arial"/>
          <w:bCs/>
          <w:color w:val="002060"/>
          <w:sz w:val="24"/>
          <w:szCs w:val="24"/>
        </w:rPr>
        <w:t xml:space="preserve">eeds </w:t>
      </w:r>
      <w:r w:rsidR="004B0B1A" w:rsidRPr="002E5F58">
        <w:rPr>
          <w:rFonts w:ascii="Arial" w:hAnsi="Arial" w:cs="Arial"/>
          <w:bCs/>
          <w:color w:val="002060"/>
          <w:sz w:val="24"/>
          <w:szCs w:val="24"/>
        </w:rPr>
        <w:t>‘top u</w:t>
      </w:r>
      <w:r w:rsidR="00486C18" w:rsidRPr="002E5F58">
        <w:rPr>
          <w:rFonts w:ascii="Arial" w:hAnsi="Arial" w:cs="Arial"/>
          <w:bCs/>
          <w:color w:val="002060"/>
          <w:sz w:val="24"/>
          <w:szCs w:val="24"/>
        </w:rPr>
        <w:t xml:space="preserve">p’ </w:t>
      </w:r>
      <w:r w:rsidRPr="002E5F58">
        <w:rPr>
          <w:rFonts w:ascii="Arial" w:hAnsi="Arial" w:cs="Arial"/>
          <w:bCs/>
          <w:color w:val="002060"/>
          <w:sz w:val="24"/>
          <w:szCs w:val="24"/>
        </w:rPr>
        <w:t xml:space="preserve">funding. </w:t>
      </w:r>
    </w:p>
    <w:p w14:paraId="448F6B19" w14:textId="77777777" w:rsidR="008C3BA3" w:rsidRPr="002E5F58" w:rsidRDefault="008C3BA3" w:rsidP="00973DDB">
      <w:pPr>
        <w:ind w:left="720"/>
        <w:jc w:val="both"/>
        <w:rPr>
          <w:rFonts w:ascii="Arial" w:hAnsi="Arial" w:cs="Arial"/>
          <w:bCs/>
          <w:color w:val="002060"/>
          <w:sz w:val="24"/>
          <w:szCs w:val="24"/>
        </w:rPr>
      </w:pPr>
      <w:r w:rsidRPr="002E5F58">
        <w:rPr>
          <w:rFonts w:ascii="Arial" w:hAnsi="Arial" w:cs="Arial"/>
          <w:bCs/>
          <w:color w:val="002060"/>
          <w:sz w:val="24"/>
          <w:szCs w:val="24"/>
        </w:rPr>
        <w:t xml:space="preserve">The </w:t>
      </w:r>
      <w:r w:rsidR="00162A5B" w:rsidRPr="002E5F58">
        <w:rPr>
          <w:rFonts w:ascii="Arial" w:hAnsi="Arial" w:cs="Arial"/>
          <w:bCs/>
          <w:color w:val="002060"/>
          <w:sz w:val="24"/>
          <w:szCs w:val="24"/>
        </w:rPr>
        <w:t>LA</w:t>
      </w:r>
      <w:r w:rsidRPr="002E5F58">
        <w:rPr>
          <w:rFonts w:ascii="Arial" w:hAnsi="Arial" w:cs="Arial"/>
          <w:bCs/>
          <w:color w:val="002060"/>
          <w:sz w:val="24"/>
          <w:szCs w:val="24"/>
        </w:rPr>
        <w:t xml:space="preserve"> wil</w:t>
      </w:r>
      <w:r w:rsidR="00486C18" w:rsidRPr="002E5F58">
        <w:rPr>
          <w:rFonts w:ascii="Arial" w:hAnsi="Arial" w:cs="Arial"/>
          <w:bCs/>
          <w:color w:val="002060"/>
          <w:sz w:val="24"/>
          <w:szCs w:val="24"/>
        </w:rPr>
        <w:t xml:space="preserve">l pay </w:t>
      </w:r>
      <w:r w:rsidR="000C07C0" w:rsidRPr="002E5F58">
        <w:rPr>
          <w:rFonts w:ascii="Arial" w:hAnsi="Arial" w:cs="Arial"/>
          <w:bCs/>
          <w:color w:val="002060"/>
          <w:sz w:val="24"/>
          <w:szCs w:val="24"/>
        </w:rPr>
        <w:t>top u</w:t>
      </w:r>
      <w:r w:rsidR="00486C18" w:rsidRPr="002E5F58">
        <w:rPr>
          <w:rFonts w:ascii="Arial" w:hAnsi="Arial" w:cs="Arial"/>
          <w:bCs/>
          <w:color w:val="002060"/>
          <w:sz w:val="24"/>
          <w:szCs w:val="24"/>
        </w:rPr>
        <w:t>ps on a termly basis</w:t>
      </w:r>
      <w:r w:rsidR="00AF7941" w:rsidRPr="002E5F58">
        <w:rPr>
          <w:rFonts w:ascii="Arial" w:hAnsi="Arial" w:cs="Arial"/>
          <w:bCs/>
          <w:color w:val="002060"/>
          <w:sz w:val="24"/>
          <w:szCs w:val="24"/>
        </w:rPr>
        <w:t xml:space="preserve">. </w:t>
      </w:r>
      <w:r w:rsidR="00486C18" w:rsidRPr="002E5F58">
        <w:rPr>
          <w:rFonts w:ascii="Arial" w:hAnsi="Arial" w:cs="Arial"/>
          <w:bCs/>
          <w:color w:val="002060"/>
          <w:sz w:val="24"/>
          <w:szCs w:val="24"/>
        </w:rPr>
        <w:t>S</w:t>
      </w:r>
      <w:r w:rsidRPr="002E5F58">
        <w:rPr>
          <w:rFonts w:ascii="Arial" w:hAnsi="Arial" w:cs="Arial"/>
          <w:bCs/>
          <w:color w:val="002060"/>
          <w:sz w:val="24"/>
          <w:szCs w:val="24"/>
        </w:rPr>
        <w:t xml:space="preserve">chools will need to apply for </w:t>
      </w:r>
      <w:r w:rsidR="00846983" w:rsidRPr="002E5F58">
        <w:rPr>
          <w:rFonts w:ascii="Arial" w:hAnsi="Arial" w:cs="Arial"/>
          <w:bCs/>
          <w:color w:val="002060"/>
          <w:sz w:val="24"/>
          <w:szCs w:val="24"/>
        </w:rPr>
        <w:t xml:space="preserve">each </w:t>
      </w:r>
      <w:r w:rsidRPr="002E5F58">
        <w:rPr>
          <w:rFonts w:ascii="Arial" w:hAnsi="Arial" w:cs="Arial"/>
          <w:bCs/>
          <w:color w:val="002060"/>
          <w:sz w:val="24"/>
          <w:szCs w:val="24"/>
        </w:rPr>
        <w:t>term and will need to confirm</w:t>
      </w:r>
      <w:r w:rsidR="00486C18" w:rsidRPr="002E5F58">
        <w:rPr>
          <w:rFonts w:ascii="Arial" w:hAnsi="Arial" w:cs="Arial"/>
          <w:bCs/>
          <w:color w:val="002060"/>
          <w:sz w:val="24"/>
          <w:szCs w:val="24"/>
        </w:rPr>
        <w:t xml:space="preserve"> </w:t>
      </w:r>
      <w:r w:rsidR="002D7209" w:rsidRPr="002E5F58">
        <w:rPr>
          <w:rFonts w:ascii="Arial" w:hAnsi="Arial" w:cs="Arial"/>
          <w:bCs/>
          <w:color w:val="002060"/>
          <w:sz w:val="24"/>
          <w:szCs w:val="24"/>
        </w:rPr>
        <w:t>if any pupils have joined,</w:t>
      </w:r>
      <w:r w:rsidRPr="002E5F58">
        <w:rPr>
          <w:rFonts w:ascii="Arial" w:hAnsi="Arial" w:cs="Arial"/>
          <w:bCs/>
          <w:color w:val="002060"/>
          <w:sz w:val="24"/>
          <w:szCs w:val="24"/>
        </w:rPr>
        <w:t xml:space="preserve"> left the school</w:t>
      </w:r>
      <w:r w:rsidR="002D7209" w:rsidRPr="002E5F58">
        <w:rPr>
          <w:rFonts w:ascii="Arial" w:hAnsi="Arial" w:cs="Arial"/>
          <w:bCs/>
          <w:color w:val="002060"/>
          <w:sz w:val="24"/>
          <w:szCs w:val="24"/>
        </w:rPr>
        <w:t xml:space="preserve"> or have potential banding changes</w:t>
      </w:r>
      <w:r w:rsidRPr="002E5F58">
        <w:rPr>
          <w:rFonts w:ascii="Arial" w:hAnsi="Arial" w:cs="Arial"/>
          <w:bCs/>
          <w:color w:val="002060"/>
          <w:sz w:val="24"/>
          <w:szCs w:val="24"/>
        </w:rPr>
        <w:t>.</w:t>
      </w:r>
      <w:r w:rsidR="00A90D89" w:rsidRPr="002E5F58">
        <w:rPr>
          <w:rFonts w:ascii="Arial" w:hAnsi="Arial" w:cs="Arial"/>
          <w:bCs/>
          <w:color w:val="002060"/>
          <w:sz w:val="24"/>
          <w:szCs w:val="24"/>
        </w:rPr>
        <w:t xml:space="preserve"> </w:t>
      </w:r>
    </w:p>
    <w:p w14:paraId="4D0C64F7" w14:textId="77777777" w:rsidR="008C3BA3" w:rsidRPr="002E5F58" w:rsidRDefault="008C3BA3" w:rsidP="00973DDB">
      <w:pPr>
        <w:ind w:left="720"/>
        <w:jc w:val="both"/>
        <w:rPr>
          <w:rFonts w:ascii="Arial" w:hAnsi="Arial" w:cs="Arial"/>
          <w:bCs/>
          <w:color w:val="002060"/>
          <w:sz w:val="24"/>
          <w:szCs w:val="24"/>
        </w:rPr>
      </w:pPr>
      <w:r w:rsidRPr="002E5F58">
        <w:rPr>
          <w:rFonts w:ascii="Arial" w:hAnsi="Arial" w:cs="Arial"/>
          <w:bCs/>
          <w:color w:val="002060"/>
          <w:sz w:val="24"/>
          <w:szCs w:val="24"/>
        </w:rPr>
        <w:t xml:space="preserve">The </w:t>
      </w:r>
      <w:r w:rsidR="00162A5B" w:rsidRPr="002E5F58">
        <w:rPr>
          <w:rFonts w:ascii="Arial" w:hAnsi="Arial" w:cs="Arial"/>
          <w:bCs/>
          <w:color w:val="002060"/>
          <w:sz w:val="24"/>
          <w:szCs w:val="24"/>
        </w:rPr>
        <w:t>LA</w:t>
      </w:r>
      <w:r w:rsidRPr="002E5F58">
        <w:rPr>
          <w:rFonts w:ascii="Arial" w:hAnsi="Arial" w:cs="Arial"/>
          <w:bCs/>
          <w:color w:val="002060"/>
          <w:sz w:val="24"/>
          <w:szCs w:val="24"/>
        </w:rPr>
        <w:t xml:space="preserve"> banding rates </w:t>
      </w:r>
      <w:r w:rsidR="000C07C0" w:rsidRPr="002E5F58">
        <w:rPr>
          <w:rFonts w:ascii="Arial" w:hAnsi="Arial" w:cs="Arial"/>
          <w:bCs/>
          <w:color w:val="002060"/>
          <w:sz w:val="24"/>
          <w:szCs w:val="24"/>
        </w:rPr>
        <w:t>for the top u</w:t>
      </w:r>
      <w:r w:rsidR="00462F99" w:rsidRPr="002E5F58">
        <w:rPr>
          <w:rFonts w:ascii="Arial" w:hAnsi="Arial" w:cs="Arial"/>
          <w:bCs/>
          <w:color w:val="002060"/>
          <w:sz w:val="24"/>
          <w:szCs w:val="24"/>
        </w:rPr>
        <w:t>p</w:t>
      </w:r>
      <w:r w:rsidR="00F60393">
        <w:rPr>
          <w:rFonts w:ascii="Arial" w:hAnsi="Arial" w:cs="Arial"/>
          <w:bCs/>
          <w:color w:val="002060"/>
          <w:sz w:val="24"/>
          <w:szCs w:val="24"/>
        </w:rPr>
        <w:t xml:space="preserve"> remain the same as last year.</w:t>
      </w:r>
      <w:r w:rsidR="00F60393" w:rsidRPr="00F60393">
        <w:rPr>
          <w:rFonts w:ascii="Arial" w:hAnsi="Arial" w:cs="Arial"/>
          <w:bCs/>
          <w:color w:val="002060"/>
          <w:sz w:val="24"/>
          <w:szCs w:val="24"/>
        </w:rPr>
        <w:t xml:space="preserve"> </w:t>
      </w:r>
      <w:r w:rsidR="00F60393" w:rsidRPr="002E5F58">
        <w:rPr>
          <w:rFonts w:ascii="Arial" w:hAnsi="Arial" w:cs="Arial"/>
          <w:bCs/>
          <w:color w:val="002060"/>
          <w:sz w:val="24"/>
          <w:szCs w:val="24"/>
        </w:rPr>
        <w:t>The top up will be the amount over and above the £10k.</w:t>
      </w:r>
      <w:r w:rsidR="00462F99" w:rsidRPr="002E5F58">
        <w:rPr>
          <w:rFonts w:ascii="Arial" w:hAnsi="Arial" w:cs="Arial"/>
          <w:bCs/>
          <w:color w:val="002060"/>
          <w:sz w:val="24"/>
          <w:szCs w:val="24"/>
        </w:rPr>
        <w:t xml:space="preserve"> </w:t>
      </w:r>
      <w:r w:rsidR="00F60393">
        <w:rPr>
          <w:rFonts w:ascii="Arial" w:hAnsi="Arial" w:cs="Arial"/>
          <w:bCs/>
          <w:color w:val="002060"/>
          <w:sz w:val="24"/>
          <w:szCs w:val="24"/>
        </w:rPr>
        <w:t xml:space="preserve">Information regarding the application process for top up funding is </w:t>
      </w:r>
      <w:r w:rsidR="00C336F0" w:rsidRPr="002E5F58">
        <w:rPr>
          <w:rFonts w:ascii="Arial" w:hAnsi="Arial" w:cs="Arial"/>
          <w:bCs/>
          <w:color w:val="002060"/>
          <w:sz w:val="24"/>
          <w:szCs w:val="24"/>
        </w:rPr>
        <w:t xml:space="preserve">outlined </w:t>
      </w:r>
      <w:r w:rsidR="00F60393">
        <w:rPr>
          <w:rFonts w:ascii="Arial" w:hAnsi="Arial" w:cs="Arial"/>
          <w:bCs/>
          <w:color w:val="002060"/>
          <w:sz w:val="24"/>
          <w:szCs w:val="24"/>
        </w:rPr>
        <w:t xml:space="preserve">on the </w:t>
      </w:r>
      <w:r w:rsidR="000C07C0" w:rsidRPr="0026330C">
        <w:rPr>
          <w:rFonts w:ascii="Arial" w:hAnsi="Arial" w:cs="Arial"/>
          <w:bCs/>
          <w:color w:val="002060"/>
          <w:sz w:val="24"/>
          <w:szCs w:val="24"/>
        </w:rPr>
        <w:t>Suffolk Learning</w:t>
      </w:r>
      <w:r w:rsidR="00921266" w:rsidRPr="0026330C">
        <w:rPr>
          <w:rFonts w:ascii="Arial" w:hAnsi="Arial" w:cs="Arial"/>
          <w:bCs/>
          <w:color w:val="002060"/>
          <w:sz w:val="24"/>
          <w:szCs w:val="24"/>
        </w:rPr>
        <w:t xml:space="preserve"> website </w:t>
      </w:r>
      <w:r w:rsidR="00462F99" w:rsidRPr="0026330C">
        <w:rPr>
          <w:rFonts w:ascii="Arial" w:hAnsi="Arial" w:cs="Arial"/>
          <w:bCs/>
          <w:color w:val="002060"/>
          <w:sz w:val="24"/>
          <w:szCs w:val="24"/>
          <w:u w:val="single"/>
        </w:rPr>
        <w:t>(</w:t>
      </w:r>
      <w:hyperlink r:id="rId9" w:history="1">
        <w:r w:rsidR="00921266" w:rsidRPr="0026330C">
          <w:rPr>
            <w:rFonts w:ascii="Arial" w:hAnsi="Arial" w:cs="Arial"/>
            <w:bCs/>
            <w:color w:val="002060"/>
            <w:sz w:val="24"/>
            <w:szCs w:val="24"/>
            <w:u w:val="single"/>
          </w:rPr>
          <w:t>High</w:t>
        </w:r>
        <w:r w:rsidR="00921266" w:rsidRPr="0026330C">
          <w:rPr>
            <w:rFonts w:ascii="Arial" w:hAnsi="Arial" w:cs="Arial"/>
            <w:bCs/>
            <w:color w:val="002060"/>
            <w:sz w:val="24"/>
            <w:szCs w:val="24"/>
            <w:u w:val="single"/>
          </w:rPr>
          <w:t xml:space="preserve"> </w:t>
        </w:r>
        <w:r w:rsidR="00921266" w:rsidRPr="0026330C">
          <w:rPr>
            <w:rFonts w:ascii="Arial" w:hAnsi="Arial" w:cs="Arial"/>
            <w:bCs/>
            <w:color w:val="002060"/>
            <w:sz w:val="24"/>
            <w:szCs w:val="24"/>
            <w:u w:val="single"/>
          </w:rPr>
          <w:t>N</w:t>
        </w:r>
        <w:r w:rsidR="00921266" w:rsidRPr="0026330C">
          <w:rPr>
            <w:rFonts w:ascii="Arial" w:hAnsi="Arial" w:cs="Arial"/>
            <w:bCs/>
            <w:color w:val="002060"/>
            <w:sz w:val="24"/>
            <w:szCs w:val="24"/>
            <w:u w:val="single"/>
          </w:rPr>
          <w:t>eeds Policy</w:t>
        </w:r>
      </w:hyperlink>
      <w:r w:rsidR="00462F99" w:rsidRPr="0026330C">
        <w:rPr>
          <w:rFonts w:ascii="Arial" w:hAnsi="Arial" w:cs="Arial"/>
          <w:bCs/>
          <w:color w:val="002060"/>
          <w:sz w:val="24"/>
          <w:szCs w:val="24"/>
          <w:u w:val="single"/>
        </w:rPr>
        <w:t>)</w:t>
      </w:r>
      <w:r w:rsidR="00AF7941" w:rsidRPr="0026330C">
        <w:rPr>
          <w:rFonts w:ascii="Arial" w:hAnsi="Arial" w:cs="Arial"/>
          <w:bCs/>
          <w:color w:val="002060"/>
          <w:sz w:val="24"/>
          <w:szCs w:val="24"/>
          <w:u w:val="single"/>
        </w:rPr>
        <w:t xml:space="preserve">. </w:t>
      </w:r>
    </w:p>
    <w:p w14:paraId="6F8A2B20" w14:textId="77777777" w:rsidR="00112A8A" w:rsidRPr="00C5719B" w:rsidRDefault="00112A8A" w:rsidP="00973DDB">
      <w:pPr>
        <w:ind w:left="720"/>
        <w:jc w:val="both"/>
        <w:rPr>
          <w:rFonts w:ascii="Arial" w:hAnsi="Arial" w:cs="Arial"/>
          <w:bCs/>
          <w:color w:val="002060"/>
          <w:sz w:val="24"/>
          <w:szCs w:val="24"/>
        </w:rPr>
      </w:pPr>
      <w:r w:rsidRPr="002E5F58">
        <w:rPr>
          <w:rFonts w:ascii="Arial" w:hAnsi="Arial" w:cs="Arial"/>
          <w:bCs/>
          <w:color w:val="002060"/>
          <w:sz w:val="24"/>
          <w:szCs w:val="24"/>
        </w:rPr>
        <w:t>Unlike the first £10k,</w:t>
      </w:r>
      <w:r w:rsidR="000C07C0" w:rsidRPr="002E5F58">
        <w:rPr>
          <w:rFonts w:ascii="Arial" w:hAnsi="Arial" w:cs="Arial"/>
          <w:bCs/>
          <w:color w:val="002060"/>
          <w:sz w:val="24"/>
          <w:szCs w:val="24"/>
        </w:rPr>
        <w:t xml:space="preserve"> top u</w:t>
      </w:r>
      <w:r w:rsidRPr="002E5F58">
        <w:rPr>
          <w:rFonts w:ascii="Arial" w:hAnsi="Arial" w:cs="Arial"/>
          <w:bCs/>
          <w:color w:val="002060"/>
          <w:sz w:val="24"/>
          <w:szCs w:val="24"/>
        </w:rPr>
        <w:t>ps will</w:t>
      </w:r>
      <w:r w:rsidR="00486C18" w:rsidRPr="002E5F58">
        <w:rPr>
          <w:rFonts w:ascii="Arial" w:hAnsi="Arial" w:cs="Arial"/>
          <w:bCs/>
          <w:color w:val="002060"/>
          <w:sz w:val="24"/>
          <w:szCs w:val="24"/>
        </w:rPr>
        <w:t xml:space="preserve"> be</w:t>
      </w:r>
      <w:r w:rsidRPr="002E5F58">
        <w:rPr>
          <w:rFonts w:ascii="Arial" w:hAnsi="Arial" w:cs="Arial"/>
          <w:bCs/>
          <w:color w:val="002060"/>
          <w:sz w:val="24"/>
          <w:szCs w:val="24"/>
        </w:rPr>
        <w:t xml:space="preserve"> based on an assessment of the individual pupils needs and will be directly linked to that pupil. This funding will </w:t>
      </w:r>
      <w:r w:rsidR="004E412F" w:rsidRPr="002E5F58">
        <w:rPr>
          <w:rFonts w:ascii="Arial" w:hAnsi="Arial" w:cs="Arial"/>
          <w:bCs/>
          <w:color w:val="002060"/>
          <w:sz w:val="24"/>
          <w:szCs w:val="24"/>
        </w:rPr>
        <w:t xml:space="preserve">be paid </w:t>
      </w:r>
      <w:r w:rsidRPr="002E5F58">
        <w:rPr>
          <w:rFonts w:ascii="Arial" w:hAnsi="Arial" w:cs="Arial"/>
          <w:bCs/>
          <w:color w:val="002060"/>
          <w:sz w:val="24"/>
          <w:szCs w:val="24"/>
        </w:rPr>
        <w:t xml:space="preserve">each term as additional income and will not form part of the schools delegated budget. Therefore this funding is not </w:t>
      </w:r>
      <w:r w:rsidRPr="00C5719B">
        <w:rPr>
          <w:rFonts w:ascii="Arial" w:hAnsi="Arial" w:cs="Arial"/>
          <w:bCs/>
          <w:color w:val="002060"/>
          <w:sz w:val="24"/>
          <w:szCs w:val="24"/>
        </w:rPr>
        <w:t>protecte</w:t>
      </w:r>
      <w:r w:rsidR="00B16AC1" w:rsidRPr="00C5719B">
        <w:rPr>
          <w:rFonts w:ascii="Arial" w:hAnsi="Arial" w:cs="Arial"/>
          <w:bCs/>
          <w:color w:val="002060"/>
          <w:sz w:val="24"/>
          <w:szCs w:val="24"/>
        </w:rPr>
        <w:t>d by MFG or constrained by the c</w:t>
      </w:r>
      <w:r w:rsidRPr="00C5719B">
        <w:rPr>
          <w:rFonts w:ascii="Arial" w:hAnsi="Arial" w:cs="Arial"/>
          <w:bCs/>
          <w:color w:val="002060"/>
          <w:sz w:val="24"/>
          <w:szCs w:val="24"/>
        </w:rPr>
        <w:t>ap</w:t>
      </w:r>
      <w:r w:rsidR="00B16AC1" w:rsidRPr="00C5719B">
        <w:rPr>
          <w:rFonts w:ascii="Arial" w:hAnsi="Arial" w:cs="Arial"/>
          <w:bCs/>
          <w:color w:val="002060"/>
          <w:sz w:val="24"/>
          <w:szCs w:val="24"/>
        </w:rPr>
        <w:t>ping</w:t>
      </w:r>
      <w:r w:rsidRPr="00C5719B">
        <w:rPr>
          <w:rFonts w:ascii="Arial" w:hAnsi="Arial" w:cs="Arial"/>
          <w:bCs/>
          <w:color w:val="002060"/>
          <w:sz w:val="24"/>
          <w:szCs w:val="24"/>
        </w:rPr>
        <w:t>.</w:t>
      </w:r>
    </w:p>
    <w:p w14:paraId="22A54AD6" w14:textId="77777777" w:rsidR="00E641A9" w:rsidRPr="00FB4AD4" w:rsidRDefault="00FB4AD4" w:rsidP="0037538F">
      <w:pPr>
        <w:numPr>
          <w:ilvl w:val="1"/>
          <w:numId w:val="20"/>
        </w:numPr>
        <w:jc w:val="both"/>
        <w:rPr>
          <w:rFonts w:ascii="Arial" w:hAnsi="Arial" w:cs="Arial"/>
          <w:b/>
          <w:bCs/>
          <w:color w:val="002060"/>
          <w:sz w:val="24"/>
          <w:szCs w:val="24"/>
        </w:rPr>
      </w:pPr>
      <w:r w:rsidRPr="00FB4AD4">
        <w:rPr>
          <w:rFonts w:ascii="Arial" w:hAnsi="Arial" w:cs="Arial"/>
          <w:b/>
          <w:bCs/>
          <w:color w:val="002060"/>
          <w:sz w:val="24"/>
          <w:szCs w:val="24"/>
        </w:rPr>
        <w:t xml:space="preserve"> </w:t>
      </w:r>
      <w:r w:rsidR="00664D5F" w:rsidRPr="00FB4AD4">
        <w:rPr>
          <w:rFonts w:ascii="Arial" w:hAnsi="Arial" w:cs="Arial"/>
          <w:b/>
          <w:bCs/>
          <w:color w:val="002060"/>
          <w:sz w:val="24"/>
          <w:szCs w:val="24"/>
        </w:rPr>
        <w:t>Specialist Provision</w:t>
      </w:r>
    </w:p>
    <w:p w14:paraId="3A34AFE9" w14:textId="77777777" w:rsidR="0048424B" w:rsidRPr="0026330C" w:rsidRDefault="00112A8A" w:rsidP="00973DDB">
      <w:pPr>
        <w:ind w:left="720"/>
        <w:jc w:val="both"/>
        <w:rPr>
          <w:rFonts w:ascii="Arial" w:hAnsi="Arial" w:cs="Arial"/>
          <w:color w:val="002060"/>
          <w:sz w:val="24"/>
          <w:szCs w:val="24"/>
        </w:rPr>
      </w:pPr>
      <w:r w:rsidRPr="0026330C">
        <w:rPr>
          <w:rFonts w:ascii="Arial" w:hAnsi="Arial" w:cs="Arial"/>
          <w:color w:val="002060"/>
          <w:sz w:val="24"/>
          <w:szCs w:val="24"/>
        </w:rPr>
        <w:t xml:space="preserve">Special Schools and </w:t>
      </w:r>
      <w:r w:rsidR="004B0B1A" w:rsidRPr="0026330C">
        <w:rPr>
          <w:rFonts w:ascii="Arial" w:hAnsi="Arial" w:cs="Arial"/>
          <w:color w:val="002060"/>
          <w:sz w:val="24"/>
          <w:szCs w:val="24"/>
        </w:rPr>
        <w:t>Alternative Provision</w:t>
      </w:r>
      <w:r w:rsidR="00A85C59" w:rsidRPr="0026330C">
        <w:rPr>
          <w:rFonts w:ascii="Arial" w:hAnsi="Arial" w:cs="Arial"/>
          <w:color w:val="002060"/>
          <w:sz w:val="24"/>
          <w:szCs w:val="24"/>
        </w:rPr>
        <w:t xml:space="preserve"> (</w:t>
      </w:r>
      <w:r w:rsidR="004B0B1A" w:rsidRPr="0026330C">
        <w:rPr>
          <w:rFonts w:ascii="Arial" w:hAnsi="Arial" w:cs="Arial"/>
          <w:color w:val="002060"/>
          <w:sz w:val="24"/>
          <w:szCs w:val="24"/>
        </w:rPr>
        <w:t>AP</w:t>
      </w:r>
      <w:r w:rsidRPr="0026330C">
        <w:rPr>
          <w:rFonts w:ascii="Arial" w:hAnsi="Arial" w:cs="Arial"/>
          <w:color w:val="002060"/>
          <w:sz w:val="24"/>
          <w:szCs w:val="24"/>
        </w:rPr>
        <w:t>s</w:t>
      </w:r>
      <w:r w:rsidR="00A85C59" w:rsidRPr="0026330C">
        <w:rPr>
          <w:rFonts w:ascii="Arial" w:hAnsi="Arial" w:cs="Arial"/>
          <w:color w:val="002060"/>
          <w:sz w:val="24"/>
          <w:szCs w:val="24"/>
        </w:rPr>
        <w:t>)</w:t>
      </w:r>
      <w:r w:rsidRPr="0026330C">
        <w:rPr>
          <w:rFonts w:ascii="Arial" w:hAnsi="Arial" w:cs="Arial"/>
          <w:color w:val="002060"/>
          <w:sz w:val="24"/>
          <w:szCs w:val="24"/>
        </w:rPr>
        <w:t xml:space="preserve"> are fun</w:t>
      </w:r>
      <w:r w:rsidR="00486C18" w:rsidRPr="0026330C">
        <w:rPr>
          <w:rFonts w:ascii="Arial" w:hAnsi="Arial" w:cs="Arial"/>
          <w:color w:val="002060"/>
          <w:sz w:val="24"/>
          <w:szCs w:val="24"/>
        </w:rPr>
        <w:t>ded on a block and top up model. F</w:t>
      </w:r>
      <w:r w:rsidRPr="0026330C">
        <w:rPr>
          <w:rFonts w:ascii="Arial" w:hAnsi="Arial" w:cs="Arial"/>
          <w:color w:val="002060"/>
          <w:sz w:val="24"/>
          <w:szCs w:val="24"/>
        </w:rPr>
        <w:t xml:space="preserve">or each place the </w:t>
      </w:r>
      <w:r w:rsidR="00162A5B" w:rsidRPr="0026330C">
        <w:rPr>
          <w:rFonts w:ascii="Arial" w:hAnsi="Arial" w:cs="Arial"/>
          <w:color w:val="002060"/>
          <w:sz w:val="24"/>
          <w:szCs w:val="24"/>
        </w:rPr>
        <w:t>LA</w:t>
      </w:r>
      <w:r w:rsidR="005D4BED" w:rsidRPr="0026330C">
        <w:rPr>
          <w:rFonts w:ascii="Arial" w:hAnsi="Arial" w:cs="Arial"/>
          <w:color w:val="002060"/>
          <w:sz w:val="24"/>
          <w:szCs w:val="24"/>
        </w:rPr>
        <w:t xml:space="preserve"> commissions</w:t>
      </w:r>
      <w:r w:rsidR="00846983" w:rsidRPr="0026330C">
        <w:rPr>
          <w:rFonts w:ascii="Arial" w:hAnsi="Arial" w:cs="Arial"/>
          <w:color w:val="002060"/>
          <w:sz w:val="24"/>
          <w:szCs w:val="24"/>
        </w:rPr>
        <w:t>,</w:t>
      </w:r>
      <w:r w:rsidR="005D4BED" w:rsidRPr="0026330C">
        <w:rPr>
          <w:rFonts w:ascii="Arial" w:hAnsi="Arial" w:cs="Arial"/>
          <w:color w:val="002060"/>
          <w:sz w:val="24"/>
          <w:szCs w:val="24"/>
        </w:rPr>
        <w:t xml:space="preserve"> the Special S</w:t>
      </w:r>
      <w:r w:rsidRPr="0026330C">
        <w:rPr>
          <w:rFonts w:ascii="Arial" w:hAnsi="Arial" w:cs="Arial"/>
          <w:color w:val="002060"/>
          <w:sz w:val="24"/>
          <w:szCs w:val="24"/>
        </w:rPr>
        <w:t>choo</w:t>
      </w:r>
      <w:r w:rsidR="00791838" w:rsidRPr="0026330C">
        <w:rPr>
          <w:rFonts w:ascii="Arial" w:hAnsi="Arial" w:cs="Arial"/>
          <w:color w:val="002060"/>
          <w:sz w:val="24"/>
          <w:szCs w:val="24"/>
        </w:rPr>
        <w:t>l</w:t>
      </w:r>
      <w:r w:rsidR="003F15B9" w:rsidRPr="0026330C">
        <w:rPr>
          <w:rFonts w:ascii="Arial" w:hAnsi="Arial" w:cs="Arial"/>
          <w:color w:val="002060"/>
          <w:sz w:val="24"/>
          <w:szCs w:val="24"/>
        </w:rPr>
        <w:t>s</w:t>
      </w:r>
      <w:r w:rsidR="00791838" w:rsidRPr="0026330C">
        <w:rPr>
          <w:rFonts w:ascii="Arial" w:hAnsi="Arial" w:cs="Arial"/>
          <w:color w:val="002060"/>
          <w:sz w:val="24"/>
          <w:szCs w:val="24"/>
        </w:rPr>
        <w:t xml:space="preserve"> </w:t>
      </w:r>
      <w:r w:rsidR="00BD4F33" w:rsidRPr="0026330C">
        <w:rPr>
          <w:rFonts w:ascii="Arial" w:hAnsi="Arial" w:cs="Arial"/>
          <w:color w:val="002060"/>
          <w:sz w:val="24"/>
          <w:szCs w:val="24"/>
        </w:rPr>
        <w:t xml:space="preserve">and </w:t>
      </w:r>
      <w:r w:rsidR="004B0B1A" w:rsidRPr="0026330C">
        <w:rPr>
          <w:rFonts w:ascii="Arial" w:hAnsi="Arial" w:cs="Arial"/>
          <w:color w:val="002060"/>
          <w:sz w:val="24"/>
          <w:szCs w:val="24"/>
        </w:rPr>
        <w:t>AP</w:t>
      </w:r>
      <w:r w:rsidR="00BD4F33" w:rsidRPr="0026330C">
        <w:rPr>
          <w:rFonts w:ascii="Arial" w:hAnsi="Arial" w:cs="Arial"/>
          <w:color w:val="002060"/>
          <w:sz w:val="24"/>
          <w:szCs w:val="24"/>
        </w:rPr>
        <w:t xml:space="preserve">s will </w:t>
      </w:r>
      <w:r w:rsidR="002C24D5">
        <w:rPr>
          <w:rFonts w:ascii="Arial" w:hAnsi="Arial" w:cs="Arial"/>
          <w:color w:val="002060"/>
          <w:sz w:val="24"/>
          <w:szCs w:val="24"/>
        </w:rPr>
        <w:t xml:space="preserve">typically </w:t>
      </w:r>
      <w:r w:rsidR="00BD4F33" w:rsidRPr="0026330C">
        <w:rPr>
          <w:rFonts w:ascii="Arial" w:hAnsi="Arial" w:cs="Arial"/>
          <w:color w:val="002060"/>
          <w:sz w:val="24"/>
          <w:szCs w:val="24"/>
        </w:rPr>
        <w:t>be paid £10k</w:t>
      </w:r>
      <w:r w:rsidRPr="0026330C">
        <w:rPr>
          <w:rFonts w:ascii="Arial" w:hAnsi="Arial" w:cs="Arial"/>
          <w:color w:val="002060"/>
          <w:sz w:val="24"/>
          <w:szCs w:val="24"/>
        </w:rPr>
        <w:t>. This funding is guarantee</w:t>
      </w:r>
      <w:r w:rsidR="00486C18" w:rsidRPr="0026330C">
        <w:rPr>
          <w:rFonts w:ascii="Arial" w:hAnsi="Arial" w:cs="Arial"/>
          <w:color w:val="002060"/>
          <w:sz w:val="24"/>
          <w:szCs w:val="24"/>
        </w:rPr>
        <w:t>d</w:t>
      </w:r>
      <w:r w:rsidRPr="0026330C">
        <w:rPr>
          <w:rFonts w:ascii="Arial" w:hAnsi="Arial" w:cs="Arial"/>
          <w:color w:val="002060"/>
          <w:sz w:val="24"/>
          <w:szCs w:val="24"/>
        </w:rPr>
        <w:t xml:space="preserve"> and will not change in year if the setting is slightly over or slightly under the level of the commissioned places.</w:t>
      </w:r>
      <w:r w:rsidR="004B0B1A" w:rsidRPr="0026330C">
        <w:rPr>
          <w:rFonts w:ascii="Arial" w:hAnsi="Arial" w:cs="Arial"/>
          <w:color w:val="002060"/>
          <w:sz w:val="24"/>
          <w:szCs w:val="24"/>
        </w:rPr>
        <w:t xml:space="preserve"> Special a</w:t>
      </w:r>
      <w:r w:rsidR="0048424B" w:rsidRPr="0026330C">
        <w:rPr>
          <w:rFonts w:ascii="Arial" w:hAnsi="Arial" w:cs="Arial"/>
          <w:color w:val="002060"/>
          <w:sz w:val="24"/>
          <w:szCs w:val="24"/>
        </w:rPr>
        <w:t xml:space="preserve">cademies </w:t>
      </w:r>
      <w:r w:rsidR="002C24D5">
        <w:rPr>
          <w:rFonts w:ascii="Arial" w:hAnsi="Arial" w:cs="Arial"/>
          <w:color w:val="002060"/>
          <w:sz w:val="24"/>
          <w:szCs w:val="24"/>
        </w:rPr>
        <w:t xml:space="preserve">and alternative provision academies </w:t>
      </w:r>
      <w:r w:rsidR="0048424B" w:rsidRPr="0026330C">
        <w:rPr>
          <w:rFonts w:ascii="Arial" w:hAnsi="Arial" w:cs="Arial"/>
          <w:color w:val="002060"/>
          <w:sz w:val="24"/>
          <w:szCs w:val="24"/>
        </w:rPr>
        <w:t>will receive this fundi</w:t>
      </w:r>
      <w:r w:rsidR="00486C18" w:rsidRPr="0026330C">
        <w:rPr>
          <w:rFonts w:ascii="Arial" w:hAnsi="Arial" w:cs="Arial"/>
          <w:color w:val="002060"/>
          <w:sz w:val="24"/>
          <w:szCs w:val="24"/>
        </w:rPr>
        <w:t>ng directly from the Education Funding A</w:t>
      </w:r>
      <w:r w:rsidR="0048424B" w:rsidRPr="0026330C">
        <w:rPr>
          <w:rFonts w:ascii="Arial" w:hAnsi="Arial" w:cs="Arial"/>
          <w:color w:val="002060"/>
          <w:sz w:val="24"/>
          <w:szCs w:val="24"/>
        </w:rPr>
        <w:t>gency.</w:t>
      </w:r>
    </w:p>
    <w:p w14:paraId="124D5204" w14:textId="77777777" w:rsidR="0048424B" w:rsidRPr="0026330C" w:rsidRDefault="00112A8A" w:rsidP="0083576F">
      <w:pPr>
        <w:ind w:left="720"/>
        <w:jc w:val="both"/>
        <w:rPr>
          <w:rFonts w:ascii="Arial" w:hAnsi="Arial" w:cs="Arial"/>
          <w:color w:val="002060"/>
          <w:sz w:val="24"/>
          <w:szCs w:val="24"/>
        </w:rPr>
      </w:pPr>
      <w:r w:rsidRPr="0026330C">
        <w:rPr>
          <w:rFonts w:ascii="Arial" w:hAnsi="Arial" w:cs="Arial"/>
          <w:color w:val="002060"/>
          <w:sz w:val="24"/>
          <w:szCs w:val="24"/>
        </w:rPr>
        <w:t>The settings will then receive top up</w:t>
      </w:r>
      <w:r w:rsidR="00AA2099" w:rsidRPr="0026330C">
        <w:rPr>
          <w:rFonts w:ascii="Arial" w:hAnsi="Arial" w:cs="Arial"/>
          <w:color w:val="002060"/>
          <w:sz w:val="24"/>
          <w:szCs w:val="24"/>
        </w:rPr>
        <w:t>,</w:t>
      </w:r>
      <w:r w:rsidRPr="0026330C">
        <w:rPr>
          <w:rFonts w:ascii="Arial" w:hAnsi="Arial" w:cs="Arial"/>
          <w:color w:val="002060"/>
          <w:sz w:val="24"/>
          <w:szCs w:val="24"/>
        </w:rPr>
        <w:t xml:space="preserve"> based on the individual needs of the pupils placed at the setting</w:t>
      </w:r>
      <w:r w:rsidR="0048424B" w:rsidRPr="0026330C">
        <w:rPr>
          <w:rFonts w:ascii="Arial" w:hAnsi="Arial" w:cs="Arial"/>
          <w:color w:val="002060"/>
          <w:sz w:val="24"/>
          <w:szCs w:val="24"/>
        </w:rPr>
        <w:t>.</w:t>
      </w:r>
    </w:p>
    <w:p w14:paraId="3B502B29" w14:textId="77777777" w:rsidR="00CE475F" w:rsidRPr="0026330C" w:rsidRDefault="0048424B" w:rsidP="0083576F">
      <w:pPr>
        <w:ind w:left="720"/>
        <w:jc w:val="both"/>
        <w:rPr>
          <w:rFonts w:ascii="Arial" w:hAnsi="Arial" w:cs="Arial"/>
          <w:color w:val="002060"/>
          <w:sz w:val="24"/>
          <w:szCs w:val="24"/>
        </w:rPr>
      </w:pPr>
      <w:r w:rsidRPr="0026330C">
        <w:rPr>
          <w:rFonts w:ascii="Arial" w:hAnsi="Arial" w:cs="Arial"/>
          <w:color w:val="002060"/>
          <w:sz w:val="24"/>
          <w:szCs w:val="24"/>
        </w:rPr>
        <w:t>Speci</w:t>
      </w:r>
      <w:r w:rsidR="00486C18" w:rsidRPr="0026330C">
        <w:rPr>
          <w:rFonts w:ascii="Arial" w:hAnsi="Arial" w:cs="Arial"/>
          <w:color w:val="002060"/>
          <w:sz w:val="24"/>
          <w:szCs w:val="24"/>
        </w:rPr>
        <w:t>alist Support Centres, Hearing I</w:t>
      </w:r>
      <w:r w:rsidRPr="0026330C">
        <w:rPr>
          <w:rFonts w:ascii="Arial" w:hAnsi="Arial" w:cs="Arial"/>
          <w:color w:val="002060"/>
          <w:sz w:val="24"/>
          <w:szCs w:val="24"/>
        </w:rPr>
        <w:t>mpair</w:t>
      </w:r>
      <w:r w:rsidR="004D0AD8" w:rsidRPr="0026330C">
        <w:rPr>
          <w:rFonts w:ascii="Arial" w:hAnsi="Arial" w:cs="Arial"/>
          <w:color w:val="002060"/>
          <w:sz w:val="24"/>
          <w:szCs w:val="24"/>
        </w:rPr>
        <w:t>ed</w:t>
      </w:r>
      <w:r w:rsidRPr="0026330C">
        <w:rPr>
          <w:rFonts w:ascii="Arial" w:hAnsi="Arial" w:cs="Arial"/>
          <w:color w:val="002060"/>
          <w:sz w:val="24"/>
          <w:szCs w:val="24"/>
        </w:rPr>
        <w:t xml:space="preserve"> and Speech and Language units</w:t>
      </w:r>
      <w:r w:rsidR="00E2540D" w:rsidRPr="0026330C">
        <w:rPr>
          <w:rFonts w:ascii="Arial" w:hAnsi="Arial" w:cs="Arial"/>
          <w:color w:val="002060"/>
          <w:sz w:val="24"/>
          <w:szCs w:val="24"/>
        </w:rPr>
        <w:t xml:space="preserve"> receive block funding based on the number of commissioned places as agreed with the </w:t>
      </w:r>
      <w:r w:rsidR="00162A5B" w:rsidRPr="0026330C">
        <w:rPr>
          <w:rFonts w:ascii="Arial" w:hAnsi="Arial" w:cs="Arial"/>
          <w:color w:val="002060"/>
          <w:sz w:val="24"/>
          <w:szCs w:val="24"/>
        </w:rPr>
        <w:t>LA</w:t>
      </w:r>
      <w:r w:rsidR="00E2540D" w:rsidRPr="0026330C">
        <w:rPr>
          <w:rFonts w:ascii="Arial" w:hAnsi="Arial" w:cs="Arial"/>
          <w:color w:val="002060"/>
          <w:sz w:val="24"/>
          <w:szCs w:val="24"/>
        </w:rPr>
        <w:t xml:space="preserve"> at £10k per commissioned place. This funding is guaranteed whether </w:t>
      </w:r>
      <w:r w:rsidR="00451E76" w:rsidRPr="0026330C">
        <w:rPr>
          <w:rFonts w:ascii="Arial" w:hAnsi="Arial" w:cs="Arial"/>
          <w:color w:val="002060"/>
          <w:sz w:val="24"/>
          <w:szCs w:val="24"/>
        </w:rPr>
        <w:t xml:space="preserve">or not </w:t>
      </w:r>
      <w:r w:rsidR="00E2540D" w:rsidRPr="0026330C">
        <w:rPr>
          <w:rFonts w:ascii="Arial" w:hAnsi="Arial" w:cs="Arial"/>
          <w:color w:val="002060"/>
          <w:sz w:val="24"/>
          <w:szCs w:val="24"/>
        </w:rPr>
        <w:t>the places are full</w:t>
      </w:r>
      <w:r w:rsidR="00451E76" w:rsidRPr="0026330C">
        <w:rPr>
          <w:rFonts w:ascii="Arial" w:hAnsi="Arial" w:cs="Arial"/>
          <w:color w:val="002060"/>
          <w:sz w:val="24"/>
          <w:szCs w:val="24"/>
        </w:rPr>
        <w:t>.</w:t>
      </w:r>
    </w:p>
    <w:p w14:paraId="0D949738" w14:textId="77777777" w:rsidR="00A85C59" w:rsidRPr="0026330C" w:rsidRDefault="004E412F" w:rsidP="0083576F">
      <w:pPr>
        <w:ind w:left="720"/>
        <w:jc w:val="both"/>
        <w:rPr>
          <w:rFonts w:ascii="Arial" w:hAnsi="Arial" w:cs="Arial"/>
          <w:color w:val="002060"/>
          <w:sz w:val="24"/>
          <w:szCs w:val="24"/>
        </w:rPr>
      </w:pPr>
      <w:r w:rsidRPr="0026330C">
        <w:rPr>
          <w:rFonts w:ascii="Arial" w:hAnsi="Arial" w:cs="Arial"/>
          <w:color w:val="002060"/>
          <w:sz w:val="24"/>
          <w:szCs w:val="24"/>
        </w:rPr>
        <w:t xml:space="preserve">Top up funding for </w:t>
      </w:r>
      <w:r w:rsidR="00C20802" w:rsidRPr="0026330C">
        <w:rPr>
          <w:rFonts w:ascii="Arial" w:hAnsi="Arial" w:cs="Arial"/>
          <w:color w:val="002060"/>
          <w:sz w:val="24"/>
          <w:szCs w:val="24"/>
        </w:rPr>
        <w:t>Speech and Language and Hearing Impaired U</w:t>
      </w:r>
      <w:r w:rsidR="00E2540D" w:rsidRPr="0026330C">
        <w:rPr>
          <w:rFonts w:ascii="Arial" w:hAnsi="Arial" w:cs="Arial"/>
          <w:color w:val="002060"/>
          <w:sz w:val="24"/>
          <w:szCs w:val="24"/>
        </w:rPr>
        <w:t>nits</w:t>
      </w:r>
      <w:r w:rsidRPr="0026330C">
        <w:rPr>
          <w:rFonts w:ascii="Arial" w:hAnsi="Arial" w:cs="Arial"/>
          <w:color w:val="002060"/>
          <w:sz w:val="24"/>
          <w:szCs w:val="24"/>
        </w:rPr>
        <w:t xml:space="preserve"> is</w:t>
      </w:r>
      <w:r w:rsidR="00E2540D" w:rsidRPr="0026330C">
        <w:rPr>
          <w:rFonts w:ascii="Arial" w:hAnsi="Arial" w:cs="Arial"/>
          <w:color w:val="002060"/>
          <w:sz w:val="24"/>
          <w:szCs w:val="24"/>
        </w:rPr>
        <w:t xml:space="preserve"> based on the mainstream bandings a</w:t>
      </w:r>
      <w:r w:rsidR="00CB0070" w:rsidRPr="0026330C">
        <w:rPr>
          <w:rFonts w:ascii="Arial" w:hAnsi="Arial" w:cs="Arial"/>
          <w:color w:val="002060"/>
          <w:sz w:val="24"/>
          <w:szCs w:val="24"/>
        </w:rPr>
        <w:t>nd pupil profiling informat</w:t>
      </w:r>
      <w:r w:rsidR="00846983" w:rsidRPr="0026330C">
        <w:rPr>
          <w:rFonts w:ascii="Arial" w:hAnsi="Arial" w:cs="Arial"/>
          <w:color w:val="002060"/>
          <w:sz w:val="24"/>
          <w:szCs w:val="24"/>
        </w:rPr>
        <w:t>ion</w:t>
      </w:r>
      <w:r w:rsidR="00AF6509" w:rsidRPr="0026330C">
        <w:rPr>
          <w:rFonts w:ascii="Arial" w:hAnsi="Arial" w:cs="Arial"/>
          <w:color w:val="002060"/>
          <w:sz w:val="24"/>
          <w:szCs w:val="24"/>
        </w:rPr>
        <w:t>, whereas t</w:t>
      </w:r>
      <w:r w:rsidR="00E2540D" w:rsidRPr="0026330C">
        <w:rPr>
          <w:rFonts w:ascii="Arial" w:hAnsi="Arial" w:cs="Arial"/>
          <w:color w:val="002060"/>
          <w:sz w:val="24"/>
          <w:szCs w:val="24"/>
        </w:rPr>
        <w:t xml:space="preserve">he top up funding </w:t>
      </w:r>
      <w:r w:rsidR="005E5DF8" w:rsidRPr="0026330C">
        <w:rPr>
          <w:rFonts w:ascii="Arial" w:hAnsi="Arial" w:cs="Arial"/>
          <w:color w:val="002060"/>
          <w:sz w:val="24"/>
          <w:szCs w:val="24"/>
        </w:rPr>
        <w:t>at SS</w:t>
      </w:r>
      <w:r w:rsidR="00846983" w:rsidRPr="0026330C">
        <w:rPr>
          <w:rFonts w:ascii="Arial" w:hAnsi="Arial" w:cs="Arial"/>
          <w:color w:val="002060"/>
          <w:sz w:val="24"/>
          <w:szCs w:val="24"/>
        </w:rPr>
        <w:t xml:space="preserve">Cs </w:t>
      </w:r>
      <w:r w:rsidR="00AF6509" w:rsidRPr="0026330C">
        <w:rPr>
          <w:rFonts w:ascii="Arial" w:hAnsi="Arial" w:cs="Arial"/>
          <w:color w:val="002060"/>
          <w:sz w:val="24"/>
          <w:szCs w:val="24"/>
        </w:rPr>
        <w:t xml:space="preserve">is </w:t>
      </w:r>
      <w:r w:rsidR="00E2540D" w:rsidRPr="0026330C">
        <w:rPr>
          <w:rFonts w:ascii="Arial" w:hAnsi="Arial" w:cs="Arial"/>
          <w:color w:val="002060"/>
          <w:sz w:val="24"/>
          <w:szCs w:val="24"/>
        </w:rPr>
        <w:t xml:space="preserve">funded at 25% of the mainstream banding values. </w:t>
      </w:r>
      <w:r w:rsidR="00AF6509" w:rsidRPr="0026330C">
        <w:rPr>
          <w:rFonts w:ascii="Arial" w:hAnsi="Arial" w:cs="Arial"/>
          <w:color w:val="002060"/>
          <w:sz w:val="24"/>
          <w:szCs w:val="24"/>
        </w:rPr>
        <w:t>(</w:t>
      </w:r>
      <w:r w:rsidR="00E2540D" w:rsidRPr="0026330C">
        <w:rPr>
          <w:rFonts w:ascii="Arial" w:hAnsi="Arial" w:cs="Arial"/>
          <w:color w:val="002060"/>
          <w:sz w:val="24"/>
          <w:szCs w:val="24"/>
        </w:rPr>
        <w:t>This reflect</w:t>
      </w:r>
      <w:r w:rsidR="00AF6509" w:rsidRPr="0026330C">
        <w:rPr>
          <w:rFonts w:ascii="Arial" w:hAnsi="Arial" w:cs="Arial"/>
          <w:color w:val="002060"/>
          <w:sz w:val="24"/>
          <w:szCs w:val="24"/>
        </w:rPr>
        <w:t>s</w:t>
      </w:r>
      <w:r w:rsidR="00E2540D" w:rsidRPr="0026330C">
        <w:rPr>
          <w:rFonts w:ascii="Arial" w:hAnsi="Arial" w:cs="Arial"/>
          <w:color w:val="002060"/>
          <w:sz w:val="24"/>
          <w:szCs w:val="24"/>
        </w:rPr>
        <w:t xml:space="preserve"> the substantial gains that these centr</w:t>
      </w:r>
      <w:r w:rsidR="00846983" w:rsidRPr="0026330C">
        <w:rPr>
          <w:rFonts w:ascii="Arial" w:hAnsi="Arial" w:cs="Arial"/>
          <w:color w:val="002060"/>
          <w:sz w:val="24"/>
          <w:szCs w:val="24"/>
        </w:rPr>
        <w:t xml:space="preserve">es </w:t>
      </w:r>
      <w:r w:rsidR="00E26D2A" w:rsidRPr="0026330C">
        <w:rPr>
          <w:rFonts w:ascii="Arial" w:hAnsi="Arial" w:cs="Arial"/>
          <w:color w:val="002060"/>
          <w:sz w:val="24"/>
          <w:szCs w:val="24"/>
        </w:rPr>
        <w:t>generate</w:t>
      </w:r>
      <w:r w:rsidR="00846983" w:rsidRPr="0026330C">
        <w:rPr>
          <w:rFonts w:ascii="Arial" w:hAnsi="Arial" w:cs="Arial"/>
          <w:color w:val="002060"/>
          <w:sz w:val="24"/>
          <w:szCs w:val="24"/>
        </w:rPr>
        <w:t>d</w:t>
      </w:r>
      <w:r w:rsidR="00E26D2A" w:rsidRPr="0026330C">
        <w:rPr>
          <w:rFonts w:ascii="Arial" w:hAnsi="Arial" w:cs="Arial"/>
          <w:color w:val="002060"/>
          <w:sz w:val="24"/>
          <w:szCs w:val="24"/>
        </w:rPr>
        <w:t xml:space="preserve"> through the</w:t>
      </w:r>
      <w:r w:rsidR="00E2540D" w:rsidRPr="0026330C">
        <w:rPr>
          <w:rFonts w:ascii="Arial" w:hAnsi="Arial" w:cs="Arial"/>
          <w:color w:val="002060"/>
          <w:sz w:val="24"/>
          <w:szCs w:val="24"/>
        </w:rPr>
        <w:t xml:space="preserve"> place </w:t>
      </w:r>
      <w:r w:rsidR="00846983" w:rsidRPr="0026330C">
        <w:rPr>
          <w:rFonts w:ascii="Arial" w:hAnsi="Arial" w:cs="Arial"/>
          <w:color w:val="002060"/>
          <w:sz w:val="24"/>
          <w:szCs w:val="24"/>
        </w:rPr>
        <w:t>funding of £10k</w:t>
      </w:r>
      <w:r w:rsidR="00AF6509" w:rsidRPr="0026330C">
        <w:rPr>
          <w:rFonts w:ascii="Arial" w:hAnsi="Arial" w:cs="Arial"/>
          <w:color w:val="002060"/>
          <w:sz w:val="24"/>
          <w:szCs w:val="24"/>
        </w:rPr>
        <w:t>)</w:t>
      </w:r>
      <w:r w:rsidR="00E2540D" w:rsidRPr="0026330C">
        <w:rPr>
          <w:rFonts w:ascii="Arial" w:hAnsi="Arial" w:cs="Arial"/>
          <w:color w:val="002060"/>
          <w:sz w:val="24"/>
          <w:szCs w:val="24"/>
        </w:rPr>
        <w:t>.</w:t>
      </w:r>
      <w:r w:rsidR="00A85C59" w:rsidRPr="0026330C">
        <w:rPr>
          <w:rFonts w:ascii="Arial" w:hAnsi="Arial" w:cs="Arial"/>
          <w:color w:val="002060"/>
          <w:sz w:val="24"/>
          <w:szCs w:val="24"/>
        </w:rPr>
        <w:t xml:space="preserve"> </w:t>
      </w:r>
    </w:p>
    <w:p w14:paraId="1879F239" w14:textId="77777777" w:rsidR="00F23083" w:rsidRDefault="00CB525A" w:rsidP="00FB4AD4">
      <w:pPr>
        <w:pStyle w:val="Heading1"/>
        <w:numPr>
          <w:ilvl w:val="0"/>
          <w:numId w:val="12"/>
        </w:numPr>
        <w:rPr>
          <w:rFonts w:ascii="Arial" w:hAnsi="Arial" w:cs="Arial"/>
          <w:b/>
          <w:color w:val="002060"/>
          <w:sz w:val="24"/>
          <w:szCs w:val="24"/>
        </w:rPr>
      </w:pPr>
      <w:bookmarkStart w:id="6" w:name="_3.0__MAINSTREAMING"/>
      <w:bookmarkStart w:id="7" w:name="_4.0_EARLY_YEARS"/>
      <w:bookmarkEnd w:id="6"/>
      <w:bookmarkEnd w:id="7"/>
      <w:r w:rsidRPr="00FB4AD4">
        <w:rPr>
          <w:rFonts w:ascii="Arial" w:hAnsi="Arial" w:cs="Arial"/>
          <w:b/>
          <w:color w:val="002060"/>
          <w:sz w:val="24"/>
          <w:szCs w:val="24"/>
        </w:rPr>
        <w:t>EARLY YEARS BLOCK</w:t>
      </w:r>
    </w:p>
    <w:p w14:paraId="194E3500" w14:textId="77777777" w:rsidR="00FB4AD4" w:rsidRPr="00FB4AD4" w:rsidRDefault="00FB4AD4" w:rsidP="00FB4AD4"/>
    <w:p w14:paraId="6853EEA1" w14:textId="77777777" w:rsidR="00F23083" w:rsidRPr="00FB4AD4" w:rsidRDefault="00F23083" w:rsidP="00FB4AD4">
      <w:pPr>
        <w:numPr>
          <w:ilvl w:val="1"/>
          <w:numId w:val="12"/>
        </w:numPr>
        <w:jc w:val="both"/>
        <w:rPr>
          <w:rFonts w:ascii="Arial" w:hAnsi="Arial" w:cs="Arial"/>
          <w:b/>
          <w:color w:val="002060"/>
          <w:sz w:val="24"/>
          <w:szCs w:val="24"/>
        </w:rPr>
      </w:pPr>
      <w:r w:rsidRPr="00FB4AD4">
        <w:rPr>
          <w:rFonts w:ascii="Arial" w:hAnsi="Arial" w:cs="Arial"/>
          <w:b/>
          <w:color w:val="002060"/>
          <w:sz w:val="24"/>
          <w:szCs w:val="24"/>
        </w:rPr>
        <w:t>Basis of EY Funding</w:t>
      </w:r>
    </w:p>
    <w:p w14:paraId="76F68814" w14:textId="77777777" w:rsidR="00FB4AD4" w:rsidRDefault="00365156" w:rsidP="0083576F">
      <w:pPr>
        <w:pStyle w:val="ListNumber"/>
        <w:numPr>
          <w:ilvl w:val="0"/>
          <w:numId w:val="0"/>
        </w:numPr>
        <w:spacing w:after="240" w:line="240" w:lineRule="auto"/>
        <w:ind w:left="720"/>
        <w:jc w:val="both"/>
        <w:rPr>
          <w:rFonts w:ascii="Arial" w:hAnsi="Arial" w:cs="Arial"/>
          <w:bCs/>
          <w:color w:val="002060"/>
          <w:sz w:val="24"/>
          <w:szCs w:val="24"/>
        </w:rPr>
      </w:pPr>
      <w:r w:rsidRPr="002E5F58">
        <w:rPr>
          <w:rFonts w:ascii="Arial" w:hAnsi="Arial" w:cs="Arial"/>
          <w:bCs/>
          <w:color w:val="002060"/>
          <w:sz w:val="24"/>
          <w:szCs w:val="24"/>
        </w:rPr>
        <w:t xml:space="preserve">The DfE introduced a </w:t>
      </w:r>
      <w:r w:rsidRPr="00933539">
        <w:rPr>
          <w:rFonts w:ascii="Arial" w:hAnsi="Arial" w:cs="Arial"/>
          <w:b/>
          <w:bCs/>
          <w:color w:val="002060"/>
          <w:sz w:val="24"/>
          <w:szCs w:val="24"/>
        </w:rPr>
        <w:t>new</w:t>
      </w:r>
      <w:r w:rsidR="00C111E2" w:rsidRPr="00933539">
        <w:rPr>
          <w:rFonts w:ascii="Arial" w:hAnsi="Arial" w:cs="Arial"/>
          <w:b/>
          <w:bCs/>
          <w:color w:val="002060"/>
          <w:sz w:val="24"/>
          <w:szCs w:val="24"/>
        </w:rPr>
        <w:t xml:space="preserve"> </w:t>
      </w:r>
      <w:r w:rsidR="00C336F0" w:rsidRPr="00933539">
        <w:rPr>
          <w:rFonts w:ascii="Arial" w:hAnsi="Arial" w:cs="Arial"/>
          <w:b/>
          <w:bCs/>
          <w:color w:val="002060"/>
          <w:sz w:val="24"/>
          <w:szCs w:val="24"/>
        </w:rPr>
        <w:t>E</w:t>
      </w:r>
      <w:r w:rsidR="00C111E2" w:rsidRPr="00933539">
        <w:rPr>
          <w:rFonts w:ascii="Arial" w:hAnsi="Arial" w:cs="Arial"/>
          <w:b/>
          <w:bCs/>
          <w:color w:val="002060"/>
          <w:sz w:val="24"/>
          <w:szCs w:val="24"/>
        </w:rPr>
        <w:t xml:space="preserve">arly </w:t>
      </w:r>
      <w:r w:rsidR="00C336F0" w:rsidRPr="00933539">
        <w:rPr>
          <w:rFonts w:ascii="Arial" w:hAnsi="Arial" w:cs="Arial"/>
          <w:b/>
          <w:bCs/>
          <w:color w:val="002060"/>
          <w:sz w:val="24"/>
          <w:szCs w:val="24"/>
        </w:rPr>
        <w:t>Y</w:t>
      </w:r>
      <w:r w:rsidR="00C111E2" w:rsidRPr="00933539">
        <w:rPr>
          <w:rFonts w:ascii="Arial" w:hAnsi="Arial" w:cs="Arial"/>
          <w:b/>
          <w:bCs/>
          <w:color w:val="002060"/>
          <w:sz w:val="24"/>
          <w:szCs w:val="24"/>
        </w:rPr>
        <w:t xml:space="preserve">ears </w:t>
      </w:r>
      <w:r w:rsidRPr="00933539">
        <w:rPr>
          <w:rFonts w:ascii="Arial" w:hAnsi="Arial" w:cs="Arial"/>
          <w:b/>
          <w:bCs/>
          <w:color w:val="002060"/>
          <w:sz w:val="24"/>
          <w:szCs w:val="24"/>
        </w:rPr>
        <w:t>National</w:t>
      </w:r>
      <w:r w:rsidR="00C111E2" w:rsidRPr="00933539">
        <w:rPr>
          <w:rFonts w:ascii="Arial" w:hAnsi="Arial" w:cs="Arial"/>
          <w:b/>
          <w:bCs/>
          <w:color w:val="002060"/>
          <w:sz w:val="24"/>
          <w:szCs w:val="24"/>
        </w:rPr>
        <w:t xml:space="preserve"> </w:t>
      </w:r>
      <w:r w:rsidR="00C336F0" w:rsidRPr="00933539">
        <w:rPr>
          <w:rFonts w:ascii="Arial" w:hAnsi="Arial" w:cs="Arial"/>
          <w:b/>
          <w:bCs/>
          <w:color w:val="002060"/>
          <w:sz w:val="24"/>
          <w:szCs w:val="24"/>
        </w:rPr>
        <w:t>F</w:t>
      </w:r>
      <w:r w:rsidR="00C111E2" w:rsidRPr="00933539">
        <w:rPr>
          <w:rFonts w:ascii="Arial" w:hAnsi="Arial" w:cs="Arial"/>
          <w:b/>
          <w:bCs/>
          <w:color w:val="002060"/>
          <w:sz w:val="24"/>
          <w:szCs w:val="24"/>
        </w:rPr>
        <w:t xml:space="preserve">unding </w:t>
      </w:r>
      <w:r w:rsidR="00C336F0" w:rsidRPr="00933539">
        <w:rPr>
          <w:rFonts w:ascii="Arial" w:hAnsi="Arial" w:cs="Arial"/>
          <w:b/>
          <w:bCs/>
          <w:color w:val="002060"/>
          <w:sz w:val="24"/>
          <w:szCs w:val="24"/>
        </w:rPr>
        <w:t>F</w:t>
      </w:r>
      <w:r w:rsidR="00C111E2" w:rsidRPr="00933539">
        <w:rPr>
          <w:rFonts w:ascii="Arial" w:hAnsi="Arial" w:cs="Arial"/>
          <w:b/>
          <w:bCs/>
          <w:color w:val="002060"/>
          <w:sz w:val="24"/>
          <w:szCs w:val="24"/>
        </w:rPr>
        <w:t>ormula</w:t>
      </w:r>
      <w:r w:rsidR="00F83569" w:rsidRPr="00933539">
        <w:rPr>
          <w:rFonts w:ascii="Arial" w:hAnsi="Arial" w:cs="Arial"/>
          <w:b/>
          <w:bCs/>
          <w:color w:val="002060"/>
          <w:sz w:val="24"/>
          <w:szCs w:val="24"/>
        </w:rPr>
        <w:t xml:space="preserve"> </w:t>
      </w:r>
      <w:r w:rsidRPr="00933539">
        <w:rPr>
          <w:rFonts w:ascii="Arial" w:hAnsi="Arial" w:cs="Arial"/>
          <w:b/>
          <w:bCs/>
          <w:color w:val="002060"/>
          <w:sz w:val="24"/>
          <w:szCs w:val="24"/>
        </w:rPr>
        <w:t xml:space="preserve">(EYNFF) </w:t>
      </w:r>
      <w:r w:rsidR="00F94659" w:rsidRPr="00933539">
        <w:rPr>
          <w:rFonts w:ascii="Arial" w:hAnsi="Arial" w:cs="Arial"/>
          <w:b/>
          <w:bCs/>
          <w:color w:val="002060"/>
          <w:sz w:val="24"/>
          <w:szCs w:val="24"/>
        </w:rPr>
        <w:t xml:space="preserve">for 3 and 4 year olds </w:t>
      </w:r>
      <w:r w:rsidRPr="00933539">
        <w:rPr>
          <w:rFonts w:ascii="Arial" w:hAnsi="Arial" w:cs="Arial"/>
          <w:b/>
          <w:bCs/>
          <w:color w:val="002060"/>
          <w:sz w:val="24"/>
          <w:szCs w:val="24"/>
        </w:rPr>
        <w:t>with effect from April 2017</w:t>
      </w:r>
      <w:r w:rsidR="00933539">
        <w:rPr>
          <w:rFonts w:ascii="Arial" w:hAnsi="Arial" w:cs="Arial"/>
          <w:b/>
          <w:bCs/>
          <w:color w:val="002060"/>
          <w:sz w:val="24"/>
          <w:szCs w:val="24"/>
        </w:rPr>
        <w:t xml:space="preserve">. </w:t>
      </w:r>
      <w:r w:rsidR="00933539" w:rsidRPr="00933539">
        <w:rPr>
          <w:rFonts w:ascii="Arial" w:hAnsi="Arial" w:cs="Arial"/>
          <w:bCs/>
          <w:color w:val="002060"/>
          <w:sz w:val="24"/>
          <w:szCs w:val="24"/>
        </w:rPr>
        <w:t>The EYNFF will be</w:t>
      </w:r>
      <w:r w:rsidR="00933539">
        <w:rPr>
          <w:rFonts w:ascii="Arial" w:hAnsi="Arial" w:cs="Arial"/>
          <w:bCs/>
          <w:color w:val="002060"/>
          <w:sz w:val="24"/>
          <w:szCs w:val="24"/>
        </w:rPr>
        <w:t xml:space="preserve"> fully implemented over a two year period. </w:t>
      </w:r>
      <w:r w:rsidRPr="002E5F58">
        <w:rPr>
          <w:rFonts w:ascii="Arial" w:hAnsi="Arial" w:cs="Arial"/>
          <w:bCs/>
          <w:color w:val="002060"/>
          <w:sz w:val="24"/>
          <w:szCs w:val="24"/>
        </w:rPr>
        <w:t xml:space="preserve">Suffolk County Council has remodelled the local EY formula </w:t>
      </w:r>
      <w:r w:rsidR="00C5719B">
        <w:rPr>
          <w:rFonts w:ascii="Arial" w:hAnsi="Arial" w:cs="Arial"/>
          <w:bCs/>
          <w:color w:val="002060"/>
          <w:sz w:val="24"/>
          <w:szCs w:val="24"/>
        </w:rPr>
        <w:t xml:space="preserve">for funding 3 and 4 year olds </w:t>
      </w:r>
      <w:r w:rsidRPr="002E5F58">
        <w:rPr>
          <w:rFonts w:ascii="Arial" w:hAnsi="Arial" w:cs="Arial"/>
          <w:bCs/>
          <w:color w:val="002060"/>
          <w:sz w:val="24"/>
          <w:szCs w:val="24"/>
        </w:rPr>
        <w:t>to meet the criteria of the new EYNFF</w:t>
      </w:r>
      <w:r w:rsidR="00933539">
        <w:rPr>
          <w:rFonts w:ascii="Arial" w:hAnsi="Arial" w:cs="Arial"/>
          <w:bCs/>
          <w:color w:val="002060"/>
          <w:sz w:val="24"/>
          <w:szCs w:val="24"/>
        </w:rPr>
        <w:t xml:space="preserve"> in 2017-18</w:t>
      </w:r>
      <w:r w:rsidRPr="002E5F58">
        <w:rPr>
          <w:rFonts w:ascii="Arial" w:hAnsi="Arial" w:cs="Arial"/>
          <w:bCs/>
          <w:color w:val="002060"/>
          <w:sz w:val="24"/>
          <w:szCs w:val="24"/>
        </w:rPr>
        <w:t xml:space="preserve">, and this was approved by Schools Forum on </w:t>
      </w:r>
      <w:r w:rsidR="00C5719B" w:rsidRPr="00386FF7">
        <w:rPr>
          <w:rFonts w:ascii="Arial" w:hAnsi="Arial" w:cs="Arial"/>
          <w:bCs/>
          <w:color w:val="002060"/>
          <w:sz w:val="24"/>
          <w:szCs w:val="24"/>
        </w:rPr>
        <w:t>9 February</w:t>
      </w:r>
      <w:r w:rsidRPr="002E5F58">
        <w:rPr>
          <w:rFonts w:ascii="Arial" w:hAnsi="Arial" w:cs="Arial"/>
          <w:bCs/>
          <w:color w:val="002060"/>
          <w:sz w:val="24"/>
          <w:szCs w:val="24"/>
        </w:rPr>
        <w:t xml:space="preserve">. </w:t>
      </w:r>
    </w:p>
    <w:p w14:paraId="6ACF4F30" w14:textId="77777777" w:rsidR="00FB4AD4" w:rsidRPr="00386FF7" w:rsidRDefault="00386FF7" w:rsidP="0083576F">
      <w:pPr>
        <w:pStyle w:val="ListNumber"/>
        <w:numPr>
          <w:ilvl w:val="0"/>
          <w:numId w:val="0"/>
        </w:numPr>
        <w:spacing w:after="240" w:line="240" w:lineRule="auto"/>
        <w:ind w:left="720"/>
        <w:jc w:val="both"/>
        <w:rPr>
          <w:rFonts w:ascii="Arial" w:hAnsi="Arial" w:cs="Arial"/>
          <w:b/>
          <w:bCs/>
          <w:color w:val="002060"/>
          <w:sz w:val="24"/>
          <w:szCs w:val="24"/>
        </w:rPr>
      </w:pPr>
      <w:r w:rsidRPr="00386FF7">
        <w:rPr>
          <w:rFonts w:ascii="Arial" w:hAnsi="Arial" w:cs="Arial"/>
          <w:b/>
          <w:bCs/>
          <w:color w:val="002060"/>
          <w:sz w:val="24"/>
          <w:szCs w:val="24"/>
        </w:rPr>
        <w:t>It should be noted the formula and rates are subject to approval by the EFA and therefore may change; any change</w:t>
      </w:r>
      <w:r>
        <w:rPr>
          <w:rFonts w:ascii="Arial" w:hAnsi="Arial" w:cs="Arial"/>
          <w:b/>
          <w:bCs/>
          <w:color w:val="002060"/>
          <w:sz w:val="24"/>
          <w:szCs w:val="24"/>
        </w:rPr>
        <w:t>s</w:t>
      </w:r>
      <w:r w:rsidRPr="00386FF7">
        <w:rPr>
          <w:rFonts w:ascii="Arial" w:hAnsi="Arial" w:cs="Arial"/>
          <w:b/>
          <w:bCs/>
          <w:color w:val="002060"/>
          <w:sz w:val="24"/>
          <w:szCs w:val="24"/>
        </w:rPr>
        <w:t xml:space="preserve"> will be notified in an LMS letter.</w:t>
      </w:r>
    </w:p>
    <w:p w14:paraId="2E1DE23E" w14:textId="77777777" w:rsidR="00FB4AD4" w:rsidRDefault="00FB4AD4" w:rsidP="0083576F">
      <w:pPr>
        <w:pStyle w:val="ListNumber"/>
        <w:numPr>
          <w:ilvl w:val="0"/>
          <w:numId w:val="0"/>
        </w:numPr>
        <w:spacing w:after="240" w:line="240" w:lineRule="auto"/>
        <w:ind w:left="720"/>
        <w:jc w:val="both"/>
        <w:rPr>
          <w:rFonts w:ascii="Arial" w:hAnsi="Arial" w:cs="Arial"/>
          <w:bCs/>
          <w:color w:val="002060"/>
          <w:sz w:val="24"/>
          <w:szCs w:val="24"/>
        </w:rPr>
      </w:pPr>
    </w:p>
    <w:p w14:paraId="4B7D3D77" w14:textId="77777777" w:rsidR="00FB4AD4" w:rsidRDefault="00FB4AD4" w:rsidP="0083576F">
      <w:pPr>
        <w:pStyle w:val="ListNumber"/>
        <w:numPr>
          <w:ilvl w:val="0"/>
          <w:numId w:val="0"/>
        </w:numPr>
        <w:spacing w:after="240" w:line="240" w:lineRule="auto"/>
        <w:ind w:left="720"/>
        <w:jc w:val="both"/>
        <w:rPr>
          <w:rFonts w:ascii="Arial" w:hAnsi="Arial" w:cs="Arial"/>
          <w:bCs/>
          <w:color w:val="002060"/>
          <w:sz w:val="24"/>
          <w:szCs w:val="24"/>
        </w:rPr>
      </w:pPr>
    </w:p>
    <w:p w14:paraId="1EABC903" w14:textId="77777777" w:rsidR="00365156" w:rsidRPr="002E5F58" w:rsidRDefault="00FB4AD4" w:rsidP="00FB4AD4">
      <w:pPr>
        <w:pStyle w:val="ListNumber"/>
        <w:numPr>
          <w:ilvl w:val="0"/>
          <w:numId w:val="0"/>
        </w:numPr>
        <w:spacing w:after="240" w:line="240" w:lineRule="auto"/>
        <w:ind w:left="360" w:hanging="360"/>
        <w:jc w:val="both"/>
        <w:rPr>
          <w:rFonts w:ascii="Arial" w:hAnsi="Arial" w:cs="Arial"/>
          <w:bCs/>
          <w:color w:val="002060"/>
          <w:sz w:val="24"/>
          <w:szCs w:val="24"/>
        </w:rPr>
      </w:pPr>
      <w:r>
        <w:rPr>
          <w:rFonts w:ascii="Arial" w:hAnsi="Arial" w:cs="Arial"/>
          <w:b/>
          <w:bCs/>
          <w:color w:val="002060"/>
          <w:sz w:val="24"/>
          <w:szCs w:val="24"/>
        </w:rPr>
        <w:t xml:space="preserve">          </w:t>
      </w:r>
      <w:r w:rsidR="00365156" w:rsidRPr="00933539">
        <w:rPr>
          <w:rFonts w:ascii="Arial" w:hAnsi="Arial" w:cs="Arial"/>
          <w:b/>
          <w:bCs/>
          <w:color w:val="002060"/>
          <w:sz w:val="24"/>
          <w:szCs w:val="24"/>
        </w:rPr>
        <w:t>The f</w:t>
      </w:r>
      <w:r w:rsidR="00F83569" w:rsidRPr="00933539">
        <w:rPr>
          <w:rFonts w:ascii="Arial" w:hAnsi="Arial" w:cs="Arial"/>
          <w:b/>
          <w:bCs/>
          <w:color w:val="002060"/>
          <w:sz w:val="24"/>
          <w:szCs w:val="24"/>
        </w:rPr>
        <w:t xml:space="preserve">actors and bands </w:t>
      </w:r>
      <w:r w:rsidR="00F242A5" w:rsidRPr="00933539">
        <w:rPr>
          <w:rFonts w:ascii="Arial" w:hAnsi="Arial" w:cs="Arial"/>
          <w:b/>
          <w:bCs/>
          <w:color w:val="002060"/>
          <w:sz w:val="24"/>
          <w:szCs w:val="24"/>
        </w:rPr>
        <w:t>to be used in 2017-</w:t>
      </w:r>
      <w:r w:rsidR="00F242A5" w:rsidRPr="00386FF7">
        <w:rPr>
          <w:rFonts w:ascii="Arial" w:hAnsi="Arial" w:cs="Arial"/>
          <w:b/>
          <w:bCs/>
          <w:color w:val="002060"/>
          <w:sz w:val="24"/>
          <w:szCs w:val="24"/>
        </w:rPr>
        <w:t>18</w:t>
      </w:r>
      <w:r w:rsidR="00F242A5" w:rsidRPr="00386FF7">
        <w:rPr>
          <w:rFonts w:ascii="Arial" w:hAnsi="Arial" w:cs="Arial"/>
          <w:bCs/>
          <w:color w:val="002060"/>
          <w:sz w:val="24"/>
          <w:szCs w:val="24"/>
        </w:rPr>
        <w:t xml:space="preserve"> </w:t>
      </w:r>
      <w:r w:rsidR="00386FF7" w:rsidRPr="00EB351C">
        <w:rPr>
          <w:rFonts w:ascii="Arial" w:hAnsi="Arial" w:cs="Arial"/>
          <w:bCs/>
          <w:color w:val="002060"/>
          <w:sz w:val="24"/>
          <w:szCs w:val="24"/>
        </w:rPr>
        <w:t>(subject to EFA approval)</w:t>
      </w:r>
      <w:r w:rsidR="00386FF7">
        <w:rPr>
          <w:rFonts w:ascii="Arial" w:hAnsi="Arial" w:cs="Arial"/>
          <w:bCs/>
          <w:color w:val="002060"/>
          <w:sz w:val="24"/>
          <w:szCs w:val="24"/>
        </w:rPr>
        <w:t xml:space="preserve"> </w:t>
      </w:r>
      <w:r w:rsidR="00F2722D" w:rsidRPr="002E5F58">
        <w:rPr>
          <w:rFonts w:ascii="Arial" w:hAnsi="Arial" w:cs="Arial"/>
          <w:bCs/>
          <w:color w:val="002060"/>
          <w:sz w:val="24"/>
          <w:szCs w:val="24"/>
        </w:rPr>
        <w:t xml:space="preserve">are </w:t>
      </w:r>
      <w:r w:rsidR="004476B7" w:rsidRPr="002E5F58">
        <w:rPr>
          <w:rFonts w:ascii="Arial" w:hAnsi="Arial" w:cs="Arial"/>
          <w:bCs/>
          <w:color w:val="002060"/>
          <w:sz w:val="24"/>
          <w:szCs w:val="24"/>
        </w:rPr>
        <w:t xml:space="preserve">shown </w:t>
      </w:r>
      <w:r w:rsidR="00365156" w:rsidRPr="002E5F58">
        <w:rPr>
          <w:rFonts w:ascii="Arial" w:hAnsi="Arial" w:cs="Arial"/>
          <w:bCs/>
          <w:color w:val="002060"/>
          <w:sz w:val="24"/>
          <w:szCs w:val="24"/>
        </w:rPr>
        <w:t>below.</w:t>
      </w: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67"/>
        <w:gridCol w:w="3337"/>
      </w:tblGrid>
      <w:tr w:rsidR="00E749B6" w:rsidRPr="004D004E" w14:paraId="08418B33" w14:textId="77777777" w:rsidTr="00FB4AD4">
        <w:tc>
          <w:tcPr>
            <w:tcW w:w="3367" w:type="dxa"/>
            <w:shd w:val="clear" w:color="auto" w:fill="CCFFFF"/>
          </w:tcPr>
          <w:p w14:paraId="3F4B3635" w14:textId="77777777" w:rsidR="00E749B6" w:rsidRPr="00DB6A01" w:rsidRDefault="00E749B6" w:rsidP="00DB6A01">
            <w:pPr>
              <w:pStyle w:val="ListNumber"/>
              <w:numPr>
                <w:ilvl w:val="0"/>
                <w:numId w:val="0"/>
              </w:numPr>
              <w:spacing w:after="240" w:line="240" w:lineRule="auto"/>
              <w:jc w:val="center"/>
              <w:rPr>
                <w:rFonts w:ascii="Arial" w:hAnsi="Arial" w:cs="Arial"/>
                <w:b/>
                <w:bCs/>
                <w:color w:val="002060"/>
                <w:sz w:val="24"/>
                <w:szCs w:val="24"/>
              </w:rPr>
            </w:pPr>
            <w:r w:rsidRPr="00DB6A01">
              <w:rPr>
                <w:rFonts w:ascii="Arial" w:hAnsi="Arial" w:cs="Arial"/>
                <w:b/>
                <w:bCs/>
                <w:color w:val="002060"/>
                <w:sz w:val="24"/>
                <w:szCs w:val="24"/>
              </w:rPr>
              <w:t>Factor</w:t>
            </w:r>
          </w:p>
        </w:tc>
        <w:tc>
          <w:tcPr>
            <w:tcW w:w="3337" w:type="dxa"/>
            <w:shd w:val="clear" w:color="auto" w:fill="CCFFFF"/>
          </w:tcPr>
          <w:p w14:paraId="436B58FC" w14:textId="77777777" w:rsidR="00E749B6" w:rsidRPr="00DB6A01" w:rsidRDefault="00E749B6" w:rsidP="00DB6A01">
            <w:pPr>
              <w:pStyle w:val="ListNumber"/>
              <w:numPr>
                <w:ilvl w:val="0"/>
                <w:numId w:val="0"/>
              </w:numPr>
              <w:spacing w:after="240" w:line="240" w:lineRule="auto"/>
              <w:jc w:val="center"/>
              <w:rPr>
                <w:rFonts w:ascii="Arial" w:hAnsi="Arial" w:cs="Arial"/>
                <w:b/>
                <w:bCs/>
                <w:color w:val="002060"/>
                <w:sz w:val="24"/>
                <w:szCs w:val="24"/>
              </w:rPr>
            </w:pPr>
            <w:r w:rsidRPr="00DB6A01">
              <w:rPr>
                <w:rFonts w:ascii="Arial" w:hAnsi="Arial" w:cs="Arial"/>
                <w:b/>
                <w:bCs/>
                <w:color w:val="002060"/>
                <w:sz w:val="24"/>
                <w:szCs w:val="24"/>
              </w:rPr>
              <w:t>Funding rate</w:t>
            </w:r>
          </w:p>
        </w:tc>
      </w:tr>
      <w:tr w:rsidR="00E749B6" w:rsidRPr="004D004E" w14:paraId="4038E2F5" w14:textId="77777777" w:rsidTr="00FB4AD4">
        <w:tc>
          <w:tcPr>
            <w:tcW w:w="3367" w:type="dxa"/>
            <w:shd w:val="clear" w:color="auto" w:fill="auto"/>
          </w:tcPr>
          <w:p w14:paraId="5585DA39" w14:textId="77777777" w:rsidR="00E749B6" w:rsidRPr="00386FF7" w:rsidRDefault="00E749B6" w:rsidP="00725956">
            <w:pPr>
              <w:pStyle w:val="ListNumber"/>
              <w:numPr>
                <w:ilvl w:val="0"/>
                <w:numId w:val="0"/>
              </w:numPr>
              <w:spacing w:after="240" w:line="240" w:lineRule="auto"/>
              <w:rPr>
                <w:rFonts w:ascii="Arial" w:hAnsi="Arial" w:cs="Arial"/>
                <w:bCs/>
                <w:color w:val="002060"/>
                <w:sz w:val="24"/>
                <w:szCs w:val="24"/>
              </w:rPr>
            </w:pPr>
            <w:r w:rsidRPr="00386FF7">
              <w:rPr>
                <w:rFonts w:ascii="Arial" w:hAnsi="Arial" w:cs="Arial"/>
                <w:bCs/>
                <w:color w:val="002060"/>
                <w:sz w:val="24"/>
                <w:szCs w:val="24"/>
              </w:rPr>
              <w:t xml:space="preserve">Base rate </w:t>
            </w:r>
          </w:p>
        </w:tc>
        <w:tc>
          <w:tcPr>
            <w:tcW w:w="3337" w:type="dxa"/>
            <w:shd w:val="clear" w:color="auto" w:fill="auto"/>
          </w:tcPr>
          <w:p w14:paraId="0B11AD7A" w14:textId="77777777" w:rsidR="00E749B6" w:rsidRPr="00386FF7" w:rsidRDefault="00E749B6" w:rsidP="00386FF7">
            <w:pPr>
              <w:pStyle w:val="ListNumber"/>
              <w:numPr>
                <w:ilvl w:val="0"/>
                <w:numId w:val="0"/>
              </w:numPr>
              <w:spacing w:after="240" w:line="240" w:lineRule="auto"/>
              <w:jc w:val="both"/>
              <w:rPr>
                <w:rFonts w:ascii="Arial" w:hAnsi="Arial" w:cs="Arial"/>
                <w:bCs/>
                <w:color w:val="002060"/>
                <w:sz w:val="24"/>
                <w:szCs w:val="24"/>
              </w:rPr>
            </w:pPr>
            <w:r w:rsidRPr="00386FF7">
              <w:rPr>
                <w:rFonts w:ascii="Arial" w:hAnsi="Arial" w:cs="Arial"/>
                <w:bCs/>
                <w:color w:val="002060"/>
                <w:sz w:val="24"/>
                <w:szCs w:val="24"/>
              </w:rPr>
              <w:t>£3.</w:t>
            </w:r>
            <w:r w:rsidR="00386FF7" w:rsidRPr="00386FF7">
              <w:rPr>
                <w:rFonts w:ascii="Arial" w:hAnsi="Arial" w:cs="Arial"/>
                <w:bCs/>
                <w:color w:val="002060"/>
                <w:sz w:val="24"/>
                <w:szCs w:val="24"/>
              </w:rPr>
              <w:t>87</w:t>
            </w:r>
            <w:r w:rsidRPr="00386FF7">
              <w:rPr>
                <w:rFonts w:ascii="Arial" w:hAnsi="Arial" w:cs="Arial"/>
                <w:bCs/>
                <w:color w:val="002060"/>
                <w:sz w:val="24"/>
                <w:szCs w:val="24"/>
              </w:rPr>
              <w:t xml:space="preserve"> per hour</w:t>
            </w:r>
          </w:p>
        </w:tc>
      </w:tr>
      <w:tr w:rsidR="00E749B6" w:rsidRPr="004D004E" w14:paraId="6103F9E8" w14:textId="77777777" w:rsidTr="00FB4AD4">
        <w:tc>
          <w:tcPr>
            <w:tcW w:w="3367" w:type="dxa"/>
            <w:shd w:val="clear" w:color="auto" w:fill="auto"/>
          </w:tcPr>
          <w:p w14:paraId="6167AF56" w14:textId="77777777" w:rsidR="00E749B6" w:rsidRPr="00386FF7" w:rsidRDefault="00E749B6" w:rsidP="00725956">
            <w:pPr>
              <w:pStyle w:val="ListNumber"/>
              <w:numPr>
                <w:ilvl w:val="0"/>
                <w:numId w:val="0"/>
              </w:numPr>
              <w:spacing w:after="240" w:line="240" w:lineRule="auto"/>
              <w:rPr>
                <w:rFonts w:ascii="Arial" w:hAnsi="Arial" w:cs="Arial"/>
                <w:bCs/>
                <w:color w:val="002060"/>
                <w:sz w:val="24"/>
                <w:szCs w:val="24"/>
              </w:rPr>
            </w:pPr>
            <w:r w:rsidRPr="00386FF7">
              <w:rPr>
                <w:rFonts w:ascii="Arial" w:hAnsi="Arial" w:cs="Arial"/>
                <w:bCs/>
                <w:color w:val="002060"/>
                <w:sz w:val="24"/>
                <w:szCs w:val="24"/>
              </w:rPr>
              <w:t>Deprivation</w:t>
            </w:r>
            <w:r w:rsidR="00705599" w:rsidRPr="00386FF7">
              <w:rPr>
                <w:rFonts w:ascii="Arial" w:hAnsi="Arial" w:cs="Arial"/>
                <w:bCs/>
                <w:color w:val="002060"/>
                <w:sz w:val="24"/>
                <w:szCs w:val="24"/>
              </w:rPr>
              <w:t xml:space="preserve"> Supplement</w:t>
            </w:r>
          </w:p>
        </w:tc>
        <w:tc>
          <w:tcPr>
            <w:tcW w:w="3337" w:type="dxa"/>
            <w:shd w:val="clear" w:color="auto" w:fill="auto"/>
          </w:tcPr>
          <w:p w14:paraId="61BE6A61" w14:textId="77777777" w:rsidR="00E749B6" w:rsidRPr="00386FF7" w:rsidRDefault="00E749B6" w:rsidP="00386FF7">
            <w:pPr>
              <w:pStyle w:val="ListNumber"/>
              <w:numPr>
                <w:ilvl w:val="0"/>
                <w:numId w:val="0"/>
              </w:numPr>
              <w:spacing w:after="240" w:line="240" w:lineRule="auto"/>
              <w:jc w:val="both"/>
              <w:rPr>
                <w:rFonts w:ascii="Arial" w:hAnsi="Arial" w:cs="Arial"/>
                <w:bCs/>
                <w:color w:val="002060"/>
                <w:sz w:val="24"/>
                <w:szCs w:val="24"/>
              </w:rPr>
            </w:pPr>
            <w:r w:rsidRPr="00386FF7">
              <w:rPr>
                <w:rFonts w:ascii="Arial" w:hAnsi="Arial" w:cs="Arial"/>
                <w:bCs/>
                <w:color w:val="002060"/>
                <w:sz w:val="24"/>
                <w:szCs w:val="24"/>
              </w:rPr>
              <w:t>£2</w:t>
            </w:r>
            <w:r w:rsidR="00386FF7" w:rsidRPr="00386FF7">
              <w:rPr>
                <w:rFonts w:ascii="Arial" w:hAnsi="Arial" w:cs="Arial"/>
                <w:bCs/>
                <w:color w:val="002060"/>
                <w:sz w:val="24"/>
                <w:szCs w:val="24"/>
              </w:rPr>
              <w:t>10</w:t>
            </w:r>
            <w:r w:rsidRPr="00386FF7">
              <w:rPr>
                <w:rFonts w:ascii="Arial" w:hAnsi="Arial" w:cs="Arial"/>
                <w:bCs/>
                <w:color w:val="002060"/>
                <w:sz w:val="24"/>
                <w:szCs w:val="24"/>
              </w:rPr>
              <w:t>.00 per child per annum</w:t>
            </w:r>
          </w:p>
        </w:tc>
      </w:tr>
    </w:tbl>
    <w:p w14:paraId="70971DFB" w14:textId="77777777" w:rsidR="00EB351C" w:rsidRPr="00EB351C" w:rsidRDefault="00EB351C" w:rsidP="0083576F">
      <w:pPr>
        <w:pStyle w:val="ListNumber"/>
        <w:numPr>
          <w:ilvl w:val="0"/>
          <w:numId w:val="0"/>
        </w:numPr>
        <w:spacing w:after="240" w:line="240" w:lineRule="auto"/>
        <w:ind w:left="720"/>
        <w:jc w:val="both"/>
        <w:rPr>
          <w:rFonts w:ascii="Arial" w:hAnsi="Arial" w:cs="Arial"/>
          <w:bCs/>
          <w:color w:val="002060"/>
          <w:sz w:val="24"/>
          <w:szCs w:val="24"/>
        </w:rPr>
      </w:pPr>
      <w:r>
        <w:rPr>
          <w:rFonts w:ascii="Arial" w:hAnsi="Arial" w:cs="Arial"/>
          <w:bCs/>
          <w:color w:val="002060"/>
          <w:sz w:val="24"/>
          <w:szCs w:val="24"/>
        </w:rPr>
        <w:t xml:space="preserve">NB </w:t>
      </w:r>
      <w:r w:rsidRPr="00EB351C">
        <w:rPr>
          <w:rFonts w:ascii="Arial" w:hAnsi="Arial" w:cs="Arial"/>
          <w:bCs/>
          <w:color w:val="002060"/>
          <w:sz w:val="24"/>
          <w:szCs w:val="24"/>
        </w:rPr>
        <w:t>There is no factor for quality.</w:t>
      </w:r>
    </w:p>
    <w:p w14:paraId="70662B2E" w14:textId="77777777" w:rsidR="00705599" w:rsidRPr="00705599" w:rsidRDefault="00705599" w:rsidP="00705599">
      <w:pPr>
        <w:pStyle w:val="ListNumber"/>
        <w:numPr>
          <w:ilvl w:val="0"/>
          <w:numId w:val="0"/>
        </w:numPr>
        <w:tabs>
          <w:tab w:val="left" w:pos="720"/>
        </w:tabs>
        <w:spacing w:after="240" w:line="240" w:lineRule="auto"/>
        <w:ind w:left="720"/>
        <w:jc w:val="both"/>
        <w:rPr>
          <w:rFonts w:ascii="Arial" w:hAnsi="Arial" w:cs="Arial"/>
          <w:color w:val="002060"/>
          <w:sz w:val="24"/>
          <w:szCs w:val="24"/>
        </w:rPr>
      </w:pPr>
      <w:r w:rsidRPr="00705599">
        <w:rPr>
          <w:rFonts w:ascii="Arial" w:hAnsi="Arial" w:cs="Arial"/>
          <w:color w:val="002060"/>
          <w:sz w:val="24"/>
          <w:szCs w:val="24"/>
        </w:rPr>
        <w:t xml:space="preserve">The early years </w:t>
      </w:r>
      <w:r w:rsidRPr="00933539">
        <w:rPr>
          <w:rFonts w:ascii="Arial" w:hAnsi="Arial" w:cs="Arial"/>
          <w:b/>
          <w:color w:val="002060"/>
          <w:sz w:val="24"/>
          <w:szCs w:val="24"/>
        </w:rPr>
        <w:t>additional 15 hours entitlement</w:t>
      </w:r>
      <w:r w:rsidRPr="00705599">
        <w:rPr>
          <w:rFonts w:ascii="Arial" w:hAnsi="Arial" w:cs="Arial"/>
          <w:color w:val="002060"/>
          <w:sz w:val="24"/>
          <w:szCs w:val="24"/>
        </w:rPr>
        <w:t xml:space="preserve"> for 3 and 4 year old children of eligible working parents starts in September 2017. Further information on the eligibi</w:t>
      </w:r>
      <w:r w:rsidR="00FB4AD4">
        <w:rPr>
          <w:rFonts w:ascii="Arial" w:hAnsi="Arial" w:cs="Arial"/>
          <w:color w:val="002060"/>
          <w:sz w:val="24"/>
          <w:szCs w:val="24"/>
        </w:rPr>
        <w:t>lity criteria is available here</w:t>
      </w:r>
      <w:r w:rsidRPr="00705599">
        <w:rPr>
          <w:rFonts w:ascii="Arial" w:hAnsi="Arial" w:cs="Arial"/>
          <w:color w:val="002060"/>
          <w:sz w:val="24"/>
          <w:szCs w:val="24"/>
        </w:rPr>
        <w:t>:</w:t>
      </w:r>
    </w:p>
    <w:p w14:paraId="1A936D70" w14:textId="77777777" w:rsidR="00705599" w:rsidRPr="00705599" w:rsidRDefault="00705599" w:rsidP="00705599">
      <w:pPr>
        <w:pStyle w:val="ListNumber"/>
        <w:numPr>
          <w:ilvl w:val="0"/>
          <w:numId w:val="0"/>
        </w:numPr>
        <w:tabs>
          <w:tab w:val="left" w:pos="720"/>
        </w:tabs>
        <w:spacing w:after="240" w:line="240" w:lineRule="auto"/>
        <w:ind w:left="720"/>
        <w:jc w:val="both"/>
        <w:rPr>
          <w:rFonts w:ascii="Arial" w:hAnsi="Arial" w:cs="Arial"/>
          <w:color w:val="002060"/>
          <w:sz w:val="24"/>
          <w:szCs w:val="24"/>
        </w:rPr>
      </w:pPr>
      <w:hyperlink r:id="rId10" w:history="1">
        <w:r w:rsidRPr="00705599">
          <w:rPr>
            <w:rStyle w:val="Hyperlink"/>
            <w:rFonts w:ascii="Arial" w:hAnsi="Arial" w:cs="Arial"/>
            <w:color w:val="002060"/>
            <w:sz w:val="24"/>
            <w:szCs w:val="24"/>
          </w:rPr>
          <w:t>http://infolink.suffolk.gov.uk/kb5/suffolk/infolink/advice.page?id=5__UEXQa6bc</w:t>
        </w:r>
      </w:hyperlink>
    </w:p>
    <w:p w14:paraId="24DA208E" w14:textId="77777777" w:rsidR="00705599" w:rsidRPr="00933539" w:rsidRDefault="00705599" w:rsidP="00705599">
      <w:pPr>
        <w:pStyle w:val="ListNumber"/>
        <w:numPr>
          <w:ilvl w:val="0"/>
          <w:numId w:val="0"/>
        </w:numPr>
        <w:tabs>
          <w:tab w:val="left" w:pos="720"/>
        </w:tabs>
        <w:spacing w:after="240" w:line="240" w:lineRule="auto"/>
        <w:ind w:left="720"/>
        <w:jc w:val="both"/>
        <w:rPr>
          <w:rFonts w:ascii="Arial" w:hAnsi="Arial" w:cs="Arial"/>
          <w:b/>
          <w:color w:val="002060"/>
          <w:sz w:val="24"/>
          <w:szCs w:val="24"/>
        </w:rPr>
      </w:pPr>
      <w:r w:rsidRPr="00933539">
        <w:rPr>
          <w:rFonts w:ascii="Arial" w:hAnsi="Arial" w:cs="Arial"/>
          <w:b/>
          <w:color w:val="002060"/>
          <w:sz w:val="24"/>
          <w:szCs w:val="24"/>
        </w:rPr>
        <w:t>The hourly rate for 2 year olds has increased to £5.20</w:t>
      </w:r>
      <w:r w:rsidR="00FB4AD4">
        <w:rPr>
          <w:rFonts w:ascii="Arial" w:hAnsi="Arial" w:cs="Arial"/>
          <w:b/>
          <w:color w:val="002060"/>
          <w:sz w:val="24"/>
          <w:szCs w:val="24"/>
        </w:rPr>
        <w:t>.</w:t>
      </w:r>
    </w:p>
    <w:p w14:paraId="5F1FAA45" w14:textId="77777777" w:rsidR="00705599" w:rsidRPr="00705599" w:rsidRDefault="00705599" w:rsidP="00705599">
      <w:pPr>
        <w:pStyle w:val="ListNumber"/>
        <w:numPr>
          <w:ilvl w:val="0"/>
          <w:numId w:val="0"/>
        </w:numPr>
        <w:tabs>
          <w:tab w:val="left" w:pos="720"/>
        </w:tabs>
        <w:spacing w:after="240" w:line="240" w:lineRule="auto"/>
        <w:ind w:left="720"/>
        <w:jc w:val="both"/>
        <w:rPr>
          <w:rFonts w:ascii="Arial" w:hAnsi="Arial" w:cs="Arial"/>
          <w:color w:val="002060"/>
          <w:sz w:val="24"/>
          <w:szCs w:val="24"/>
        </w:rPr>
      </w:pPr>
      <w:r w:rsidRPr="00705599">
        <w:rPr>
          <w:rFonts w:ascii="Arial" w:hAnsi="Arial" w:cs="Arial"/>
          <w:color w:val="002060"/>
          <w:sz w:val="24"/>
          <w:szCs w:val="24"/>
        </w:rPr>
        <w:t xml:space="preserve">An </w:t>
      </w:r>
      <w:r w:rsidRPr="00933539">
        <w:rPr>
          <w:rFonts w:ascii="Arial" w:hAnsi="Arial" w:cs="Arial"/>
          <w:b/>
          <w:color w:val="002060"/>
          <w:sz w:val="24"/>
          <w:szCs w:val="24"/>
        </w:rPr>
        <w:t>SEN inclusion fund and an Early Years Disability Access Fund has also been introduced</w:t>
      </w:r>
      <w:r w:rsidRPr="00705599">
        <w:rPr>
          <w:rFonts w:ascii="Arial" w:hAnsi="Arial" w:cs="Arial"/>
          <w:color w:val="002060"/>
          <w:sz w:val="24"/>
          <w:szCs w:val="24"/>
        </w:rPr>
        <w:t xml:space="preserve"> as part of the 3 and 4 year old EYNFF. Details are available in </w:t>
      </w:r>
      <w:hyperlink r:id="rId11" w:history="1">
        <w:r w:rsidRPr="00705599">
          <w:rPr>
            <w:rStyle w:val="Hyperlink"/>
            <w:rFonts w:ascii="Arial" w:hAnsi="Arial" w:cs="Arial"/>
            <w:color w:val="002060"/>
            <w:sz w:val="24"/>
            <w:szCs w:val="24"/>
          </w:rPr>
          <w:t>DfE guidance</w:t>
        </w:r>
      </w:hyperlink>
      <w:r w:rsidRPr="00705599">
        <w:rPr>
          <w:rFonts w:ascii="Arial" w:hAnsi="Arial" w:cs="Arial"/>
          <w:color w:val="002060"/>
          <w:sz w:val="24"/>
          <w:szCs w:val="24"/>
        </w:rPr>
        <w:t xml:space="preserve"> paragraphs 43 – 56.</w:t>
      </w:r>
    </w:p>
    <w:p w14:paraId="5CD40C3B" w14:textId="77777777" w:rsidR="001E1F13" w:rsidRPr="00770F8A" w:rsidRDefault="00FF296E" w:rsidP="0083576F">
      <w:pPr>
        <w:pStyle w:val="ListNumber"/>
        <w:numPr>
          <w:ilvl w:val="0"/>
          <w:numId w:val="0"/>
        </w:numPr>
        <w:spacing w:after="240" w:line="240" w:lineRule="auto"/>
        <w:ind w:left="720"/>
        <w:jc w:val="both"/>
        <w:rPr>
          <w:rFonts w:ascii="Arial" w:hAnsi="Arial" w:cs="Arial"/>
          <w:bCs/>
          <w:color w:val="002060"/>
          <w:sz w:val="24"/>
          <w:szCs w:val="24"/>
        </w:rPr>
      </w:pPr>
      <w:r w:rsidRPr="00770F8A">
        <w:rPr>
          <w:rFonts w:ascii="Arial" w:hAnsi="Arial" w:cs="Arial"/>
          <w:bCs/>
          <w:color w:val="002060"/>
          <w:sz w:val="24"/>
          <w:szCs w:val="24"/>
        </w:rPr>
        <w:t>High n</w:t>
      </w:r>
      <w:r w:rsidR="00F83569" w:rsidRPr="00770F8A">
        <w:rPr>
          <w:rFonts w:ascii="Arial" w:hAnsi="Arial" w:cs="Arial"/>
          <w:bCs/>
          <w:color w:val="002060"/>
          <w:sz w:val="24"/>
          <w:szCs w:val="24"/>
        </w:rPr>
        <w:t xml:space="preserve">eeds funding for Early Years </w:t>
      </w:r>
      <w:r w:rsidR="00C111E2" w:rsidRPr="00770F8A">
        <w:rPr>
          <w:rFonts w:ascii="Arial" w:hAnsi="Arial" w:cs="Arial"/>
          <w:bCs/>
          <w:color w:val="002060"/>
          <w:sz w:val="24"/>
          <w:szCs w:val="24"/>
        </w:rPr>
        <w:t>is funded</w:t>
      </w:r>
      <w:r w:rsidR="004476B7" w:rsidRPr="00770F8A">
        <w:rPr>
          <w:rFonts w:ascii="Arial" w:hAnsi="Arial" w:cs="Arial"/>
          <w:bCs/>
          <w:color w:val="002060"/>
          <w:sz w:val="24"/>
          <w:szCs w:val="24"/>
        </w:rPr>
        <w:t xml:space="preserve"> from the high needs b</w:t>
      </w:r>
      <w:r w:rsidR="00F83569" w:rsidRPr="00770F8A">
        <w:rPr>
          <w:rFonts w:ascii="Arial" w:hAnsi="Arial" w:cs="Arial"/>
          <w:bCs/>
          <w:color w:val="002060"/>
          <w:sz w:val="24"/>
          <w:szCs w:val="24"/>
        </w:rPr>
        <w:t>lock</w:t>
      </w:r>
      <w:r w:rsidR="00A21A84" w:rsidRPr="00770F8A">
        <w:rPr>
          <w:rFonts w:ascii="Arial" w:hAnsi="Arial" w:cs="Arial"/>
          <w:bCs/>
          <w:color w:val="002060"/>
          <w:sz w:val="24"/>
          <w:szCs w:val="24"/>
        </w:rPr>
        <w:t xml:space="preserve">. </w:t>
      </w:r>
      <w:r w:rsidR="00222928" w:rsidRPr="00770F8A">
        <w:rPr>
          <w:rFonts w:ascii="Arial" w:hAnsi="Arial" w:cs="Arial"/>
          <w:bCs/>
          <w:color w:val="002060"/>
          <w:sz w:val="24"/>
          <w:szCs w:val="24"/>
        </w:rPr>
        <w:t>T</w:t>
      </w:r>
      <w:r w:rsidR="00846983" w:rsidRPr="00770F8A">
        <w:rPr>
          <w:rFonts w:ascii="Arial" w:hAnsi="Arial" w:cs="Arial"/>
          <w:bCs/>
          <w:color w:val="002060"/>
          <w:sz w:val="24"/>
          <w:szCs w:val="24"/>
        </w:rPr>
        <w:t>he first £2,550</w:t>
      </w:r>
      <w:r w:rsidR="007B6C45" w:rsidRPr="00770F8A">
        <w:rPr>
          <w:rFonts w:ascii="Arial" w:hAnsi="Arial" w:cs="Arial"/>
          <w:bCs/>
          <w:color w:val="002060"/>
          <w:sz w:val="24"/>
          <w:szCs w:val="24"/>
        </w:rPr>
        <w:t xml:space="preserve"> </w:t>
      </w:r>
      <w:r w:rsidR="004F13AC" w:rsidRPr="00770F8A">
        <w:rPr>
          <w:rFonts w:ascii="Arial" w:hAnsi="Arial" w:cs="Arial"/>
          <w:bCs/>
          <w:color w:val="002060"/>
          <w:sz w:val="24"/>
          <w:szCs w:val="24"/>
        </w:rPr>
        <w:t>(pro r</w:t>
      </w:r>
      <w:r w:rsidR="00A21A84" w:rsidRPr="00770F8A">
        <w:rPr>
          <w:rFonts w:ascii="Arial" w:hAnsi="Arial" w:cs="Arial"/>
          <w:bCs/>
          <w:color w:val="002060"/>
          <w:sz w:val="24"/>
          <w:szCs w:val="24"/>
        </w:rPr>
        <w:t>a</w:t>
      </w:r>
      <w:r w:rsidR="004F13AC" w:rsidRPr="00770F8A">
        <w:rPr>
          <w:rFonts w:ascii="Arial" w:hAnsi="Arial" w:cs="Arial"/>
          <w:bCs/>
          <w:color w:val="002060"/>
          <w:sz w:val="24"/>
          <w:szCs w:val="24"/>
        </w:rPr>
        <w:t xml:space="preserve">ta) </w:t>
      </w:r>
      <w:r w:rsidR="007B6C45" w:rsidRPr="00770F8A">
        <w:rPr>
          <w:rFonts w:ascii="Arial" w:hAnsi="Arial" w:cs="Arial"/>
          <w:bCs/>
          <w:color w:val="002060"/>
          <w:sz w:val="24"/>
          <w:szCs w:val="24"/>
        </w:rPr>
        <w:t>will be within the prov</w:t>
      </w:r>
      <w:r w:rsidR="00AF7941" w:rsidRPr="00770F8A">
        <w:rPr>
          <w:rFonts w:ascii="Arial" w:hAnsi="Arial" w:cs="Arial"/>
          <w:bCs/>
          <w:color w:val="002060"/>
          <w:sz w:val="24"/>
          <w:szCs w:val="24"/>
        </w:rPr>
        <w:t>ider’s delegated budget. Early Y</w:t>
      </w:r>
      <w:r w:rsidR="007B6C45" w:rsidRPr="00770F8A">
        <w:rPr>
          <w:rFonts w:ascii="Arial" w:hAnsi="Arial" w:cs="Arial"/>
          <w:bCs/>
          <w:color w:val="002060"/>
          <w:sz w:val="24"/>
          <w:szCs w:val="24"/>
        </w:rPr>
        <w:t>ears p</w:t>
      </w:r>
      <w:r w:rsidR="00AF7941" w:rsidRPr="00770F8A">
        <w:rPr>
          <w:rFonts w:ascii="Arial" w:hAnsi="Arial" w:cs="Arial"/>
          <w:bCs/>
          <w:color w:val="002060"/>
          <w:sz w:val="24"/>
          <w:szCs w:val="24"/>
        </w:rPr>
        <w:t xml:space="preserve">roviders </w:t>
      </w:r>
      <w:r w:rsidR="0028566C" w:rsidRPr="00770F8A">
        <w:rPr>
          <w:rFonts w:ascii="Arial" w:hAnsi="Arial" w:cs="Arial"/>
          <w:bCs/>
          <w:color w:val="002060"/>
          <w:sz w:val="24"/>
          <w:szCs w:val="24"/>
        </w:rPr>
        <w:t>can</w:t>
      </w:r>
      <w:r w:rsidR="004476B7" w:rsidRPr="00770F8A">
        <w:rPr>
          <w:rFonts w:ascii="Arial" w:hAnsi="Arial" w:cs="Arial"/>
          <w:bCs/>
          <w:color w:val="002060"/>
          <w:sz w:val="24"/>
          <w:szCs w:val="24"/>
        </w:rPr>
        <w:t xml:space="preserve"> claim top u</w:t>
      </w:r>
      <w:r w:rsidR="007B6C45" w:rsidRPr="00770F8A">
        <w:rPr>
          <w:rFonts w:ascii="Arial" w:hAnsi="Arial" w:cs="Arial"/>
          <w:bCs/>
          <w:color w:val="002060"/>
          <w:sz w:val="24"/>
          <w:szCs w:val="24"/>
        </w:rPr>
        <w:t xml:space="preserve">p funding for any pupils </w:t>
      </w:r>
      <w:r w:rsidR="00A4171F" w:rsidRPr="00770F8A">
        <w:rPr>
          <w:rFonts w:ascii="Arial" w:hAnsi="Arial" w:cs="Arial"/>
          <w:bCs/>
          <w:color w:val="002060"/>
          <w:sz w:val="24"/>
          <w:szCs w:val="24"/>
        </w:rPr>
        <w:t>whose</w:t>
      </w:r>
      <w:r w:rsidR="007B6C45" w:rsidRPr="00770F8A">
        <w:rPr>
          <w:rFonts w:ascii="Arial" w:hAnsi="Arial" w:cs="Arial"/>
          <w:bCs/>
          <w:color w:val="002060"/>
          <w:sz w:val="24"/>
          <w:szCs w:val="24"/>
        </w:rPr>
        <w:t xml:space="preserve"> </w:t>
      </w:r>
      <w:r w:rsidR="00A21A84" w:rsidRPr="00770F8A">
        <w:rPr>
          <w:rFonts w:ascii="Arial" w:hAnsi="Arial" w:cs="Arial"/>
          <w:bCs/>
          <w:color w:val="002060"/>
          <w:sz w:val="24"/>
          <w:szCs w:val="24"/>
        </w:rPr>
        <w:t xml:space="preserve">needs </w:t>
      </w:r>
      <w:r w:rsidR="00093095" w:rsidRPr="00770F8A">
        <w:rPr>
          <w:rFonts w:ascii="Arial" w:hAnsi="Arial" w:cs="Arial"/>
          <w:bCs/>
          <w:color w:val="002060"/>
          <w:sz w:val="24"/>
          <w:szCs w:val="24"/>
        </w:rPr>
        <w:t>will cost over £2,550</w:t>
      </w:r>
      <w:r w:rsidR="007B6C45" w:rsidRPr="00770F8A">
        <w:rPr>
          <w:rFonts w:ascii="Arial" w:hAnsi="Arial" w:cs="Arial"/>
          <w:bCs/>
          <w:color w:val="002060"/>
          <w:sz w:val="24"/>
          <w:szCs w:val="24"/>
        </w:rPr>
        <w:t xml:space="preserve"> to support.</w:t>
      </w:r>
    </w:p>
    <w:p w14:paraId="4DE6143E" w14:textId="77777777" w:rsidR="00F83569" w:rsidRPr="00770F8A" w:rsidRDefault="004D0AD8" w:rsidP="0083576F">
      <w:pPr>
        <w:pStyle w:val="ListNumber"/>
        <w:numPr>
          <w:ilvl w:val="0"/>
          <w:numId w:val="0"/>
        </w:numPr>
        <w:spacing w:after="240" w:line="240" w:lineRule="auto"/>
        <w:ind w:left="720"/>
        <w:jc w:val="both"/>
        <w:rPr>
          <w:rFonts w:ascii="Arial" w:hAnsi="Arial" w:cs="Arial"/>
          <w:bCs/>
          <w:color w:val="002060"/>
          <w:sz w:val="24"/>
          <w:szCs w:val="24"/>
        </w:rPr>
      </w:pPr>
      <w:r w:rsidRPr="00770F8A">
        <w:rPr>
          <w:rFonts w:ascii="Arial" w:hAnsi="Arial" w:cs="Arial"/>
          <w:bCs/>
          <w:color w:val="002060"/>
          <w:sz w:val="24"/>
          <w:szCs w:val="24"/>
        </w:rPr>
        <w:t>Early Y</w:t>
      </w:r>
      <w:r w:rsidR="00F83569" w:rsidRPr="00770F8A">
        <w:rPr>
          <w:rFonts w:ascii="Arial" w:hAnsi="Arial" w:cs="Arial"/>
          <w:bCs/>
          <w:color w:val="002060"/>
          <w:sz w:val="24"/>
          <w:szCs w:val="24"/>
        </w:rPr>
        <w:t xml:space="preserve">ears </w:t>
      </w:r>
      <w:r w:rsidR="004B31EA" w:rsidRPr="00770F8A">
        <w:rPr>
          <w:rFonts w:ascii="Arial" w:hAnsi="Arial" w:cs="Arial"/>
          <w:bCs/>
          <w:color w:val="002060"/>
          <w:sz w:val="24"/>
          <w:szCs w:val="24"/>
        </w:rPr>
        <w:t>funding is</w:t>
      </w:r>
      <w:r w:rsidR="00F83569" w:rsidRPr="00770F8A">
        <w:rPr>
          <w:rFonts w:ascii="Arial" w:hAnsi="Arial" w:cs="Arial"/>
          <w:bCs/>
          <w:color w:val="002060"/>
          <w:sz w:val="24"/>
          <w:szCs w:val="24"/>
        </w:rPr>
        <w:t xml:space="preserve"> not part o</w:t>
      </w:r>
      <w:r w:rsidR="004B31EA" w:rsidRPr="00770F8A">
        <w:rPr>
          <w:rFonts w:ascii="Arial" w:hAnsi="Arial" w:cs="Arial"/>
          <w:bCs/>
          <w:color w:val="002060"/>
          <w:sz w:val="24"/>
          <w:szCs w:val="24"/>
        </w:rPr>
        <w:t>f the MFG of a primary school</w:t>
      </w:r>
      <w:r w:rsidR="003348FC" w:rsidRPr="00770F8A">
        <w:rPr>
          <w:rFonts w:ascii="Arial" w:hAnsi="Arial" w:cs="Arial"/>
          <w:bCs/>
          <w:color w:val="002060"/>
          <w:sz w:val="24"/>
          <w:szCs w:val="24"/>
        </w:rPr>
        <w:t xml:space="preserve"> and there is no MFG for the early years budget allocations.</w:t>
      </w:r>
    </w:p>
    <w:p w14:paraId="0EA35C14" w14:textId="77777777" w:rsidR="00F23083" w:rsidRPr="00FB4AD4" w:rsidRDefault="00F23083" w:rsidP="00FB4AD4">
      <w:pPr>
        <w:numPr>
          <w:ilvl w:val="1"/>
          <w:numId w:val="12"/>
        </w:numPr>
        <w:jc w:val="both"/>
        <w:rPr>
          <w:rFonts w:ascii="Arial" w:hAnsi="Arial" w:cs="Arial"/>
          <w:b/>
          <w:color w:val="002060"/>
          <w:sz w:val="24"/>
          <w:szCs w:val="24"/>
        </w:rPr>
      </w:pPr>
      <w:r w:rsidRPr="00FB4AD4">
        <w:rPr>
          <w:rFonts w:ascii="Arial" w:hAnsi="Arial" w:cs="Arial"/>
          <w:b/>
          <w:color w:val="002060"/>
          <w:sz w:val="24"/>
          <w:szCs w:val="24"/>
        </w:rPr>
        <w:t>Initial EY</w:t>
      </w:r>
      <w:r w:rsidR="00365156" w:rsidRPr="00FB4AD4">
        <w:rPr>
          <w:rFonts w:ascii="Arial" w:hAnsi="Arial" w:cs="Arial"/>
          <w:b/>
          <w:color w:val="002060"/>
          <w:sz w:val="24"/>
          <w:szCs w:val="24"/>
        </w:rPr>
        <w:t xml:space="preserve"> Allocation Included in the 2017-18</w:t>
      </w:r>
      <w:r w:rsidRPr="00FB4AD4">
        <w:rPr>
          <w:rFonts w:ascii="Arial" w:hAnsi="Arial" w:cs="Arial"/>
          <w:b/>
          <w:color w:val="002060"/>
          <w:sz w:val="24"/>
          <w:szCs w:val="24"/>
        </w:rPr>
        <w:t xml:space="preserve"> Budget Toolkit</w:t>
      </w:r>
      <w:r w:rsidR="00E749B6" w:rsidRPr="00FB4AD4">
        <w:rPr>
          <w:rFonts w:ascii="Arial" w:hAnsi="Arial" w:cs="Arial"/>
          <w:b/>
          <w:color w:val="002060"/>
          <w:sz w:val="24"/>
          <w:szCs w:val="24"/>
        </w:rPr>
        <w:t xml:space="preserve"> </w:t>
      </w:r>
    </w:p>
    <w:p w14:paraId="2C101EAB" w14:textId="77777777" w:rsidR="00F23083" w:rsidRPr="00BC0CFA" w:rsidRDefault="00365156" w:rsidP="009B74F7">
      <w:pPr>
        <w:ind w:left="720"/>
        <w:jc w:val="both"/>
        <w:rPr>
          <w:rFonts w:ascii="Arial" w:hAnsi="Arial" w:cs="Arial"/>
          <w:color w:val="002060"/>
          <w:sz w:val="24"/>
          <w:szCs w:val="24"/>
        </w:rPr>
      </w:pPr>
      <w:r w:rsidRPr="00BC0CFA">
        <w:rPr>
          <w:rFonts w:ascii="Arial" w:hAnsi="Arial" w:cs="Arial"/>
          <w:color w:val="002060"/>
          <w:sz w:val="24"/>
          <w:szCs w:val="24"/>
        </w:rPr>
        <w:t>The 2017-18</w:t>
      </w:r>
      <w:r w:rsidR="001F362A" w:rsidRPr="00BC0CFA">
        <w:rPr>
          <w:rFonts w:ascii="Arial" w:hAnsi="Arial" w:cs="Arial"/>
          <w:color w:val="002060"/>
          <w:sz w:val="24"/>
          <w:szCs w:val="24"/>
        </w:rPr>
        <w:t xml:space="preserve"> budget t</w:t>
      </w:r>
      <w:r w:rsidR="00F23083" w:rsidRPr="00BC0CFA">
        <w:rPr>
          <w:rFonts w:ascii="Arial" w:hAnsi="Arial" w:cs="Arial"/>
          <w:color w:val="002060"/>
          <w:sz w:val="24"/>
          <w:szCs w:val="24"/>
        </w:rPr>
        <w:t>oolkit has been adapted to include the Early Years Calculator and the initial</w:t>
      </w:r>
      <w:r w:rsidR="002018D4" w:rsidRPr="00BC0CFA">
        <w:rPr>
          <w:rFonts w:ascii="Arial" w:hAnsi="Arial" w:cs="Arial"/>
          <w:color w:val="002060"/>
          <w:sz w:val="24"/>
          <w:szCs w:val="24"/>
        </w:rPr>
        <w:t xml:space="preserve"> allocation included in the 201</w:t>
      </w:r>
      <w:r w:rsidRPr="00BC0CFA">
        <w:rPr>
          <w:rFonts w:ascii="Arial" w:hAnsi="Arial" w:cs="Arial"/>
          <w:color w:val="002060"/>
          <w:sz w:val="24"/>
          <w:szCs w:val="24"/>
        </w:rPr>
        <w:t>7-18</w:t>
      </w:r>
      <w:r w:rsidR="001F362A" w:rsidRPr="00BC0CFA">
        <w:rPr>
          <w:rFonts w:ascii="Arial" w:hAnsi="Arial" w:cs="Arial"/>
          <w:color w:val="002060"/>
          <w:sz w:val="24"/>
          <w:szCs w:val="24"/>
        </w:rPr>
        <w:t xml:space="preserve"> budget t</w:t>
      </w:r>
      <w:r w:rsidR="00F23083" w:rsidRPr="00BC0CFA">
        <w:rPr>
          <w:rFonts w:ascii="Arial" w:hAnsi="Arial" w:cs="Arial"/>
          <w:color w:val="002060"/>
          <w:sz w:val="24"/>
          <w:szCs w:val="24"/>
        </w:rPr>
        <w:t>oolkit will be based on a 15 hour allocation on the following counts (A + B + C):</w:t>
      </w: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0"/>
        <w:gridCol w:w="3229"/>
        <w:gridCol w:w="3229"/>
      </w:tblGrid>
      <w:tr w:rsidR="00F23083" w:rsidRPr="004D004E" w14:paraId="15FB0DF3" w14:textId="77777777" w:rsidTr="008824A0">
        <w:tc>
          <w:tcPr>
            <w:tcW w:w="3300" w:type="dxa"/>
            <w:tcBorders>
              <w:top w:val="single" w:sz="4" w:space="0" w:color="auto"/>
              <w:left w:val="single" w:sz="4" w:space="0" w:color="auto"/>
              <w:bottom w:val="single" w:sz="4" w:space="0" w:color="auto"/>
              <w:right w:val="single" w:sz="4" w:space="0" w:color="auto"/>
            </w:tcBorders>
            <w:shd w:val="clear" w:color="auto" w:fill="CCFFFF"/>
          </w:tcPr>
          <w:p w14:paraId="017550D4" w14:textId="77777777" w:rsidR="00F23083" w:rsidRPr="004D004E" w:rsidRDefault="00F23083" w:rsidP="009B74F7">
            <w:pPr>
              <w:spacing w:before="120" w:line="288" w:lineRule="auto"/>
              <w:jc w:val="center"/>
              <w:rPr>
                <w:rFonts w:ascii="Arial" w:hAnsi="Arial" w:cs="Arial"/>
                <w:b/>
                <w:color w:val="002060"/>
                <w:sz w:val="24"/>
                <w:szCs w:val="24"/>
              </w:rPr>
            </w:pPr>
            <w:r w:rsidRPr="004D004E">
              <w:rPr>
                <w:rFonts w:ascii="Arial" w:hAnsi="Arial" w:cs="Arial"/>
                <w:b/>
                <w:color w:val="002060"/>
                <w:sz w:val="24"/>
                <w:szCs w:val="24"/>
              </w:rPr>
              <w:t>A</w:t>
            </w:r>
          </w:p>
        </w:tc>
        <w:tc>
          <w:tcPr>
            <w:tcW w:w="3300" w:type="dxa"/>
            <w:tcBorders>
              <w:top w:val="single" w:sz="4" w:space="0" w:color="auto"/>
              <w:left w:val="single" w:sz="4" w:space="0" w:color="auto"/>
              <w:bottom w:val="single" w:sz="4" w:space="0" w:color="auto"/>
              <w:right w:val="single" w:sz="4" w:space="0" w:color="auto"/>
            </w:tcBorders>
            <w:shd w:val="clear" w:color="auto" w:fill="CCFFFF"/>
          </w:tcPr>
          <w:p w14:paraId="0CAA8C2B" w14:textId="77777777" w:rsidR="00F23083" w:rsidRPr="004D004E" w:rsidRDefault="00F23083" w:rsidP="009B74F7">
            <w:pPr>
              <w:spacing w:before="120" w:line="288" w:lineRule="auto"/>
              <w:jc w:val="center"/>
              <w:rPr>
                <w:rFonts w:ascii="Arial" w:hAnsi="Arial" w:cs="Arial"/>
                <w:b/>
                <w:color w:val="002060"/>
                <w:sz w:val="24"/>
                <w:szCs w:val="24"/>
              </w:rPr>
            </w:pPr>
            <w:r w:rsidRPr="004D004E">
              <w:rPr>
                <w:rFonts w:ascii="Arial" w:hAnsi="Arial" w:cs="Arial"/>
                <w:b/>
                <w:color w:val="002060"/>
                <w:sz w:val="24"/>
                <w:szCs w:val="24"/>
              </w:rPr>
              <w:t>B</w:t>
            </w:r>
          </w:p>
        </w:tc>
        <w:tc>
          <w:tcPr>
            <w:tcW w:w="3300" w:type="dxa"/>
            <w:tcBorders>
              <w:top w:val="single" w:sz="4" w:space="0" w:color="auto"/>
              <w:left w:val="single" w:sz="4" w:space="0" w:color="auto"/>
              <w:bottom w:val="single" w:sz="4" w:space="0" w:color="auto"/>
              <w:right w:val="single" w:sz="4" w:space="0" w:color="auto"/>
            </w:tcBorders>
            <w:shd w:val="clear" w:color="auto" w:fill="CCFFFF"/>
          </w:tcPr>
          <w:p w14:paraId="05CFF51D" w14:textId="77777777" w:rsidR="00F23083" w:rsidRPr="004D004E" w:rsidRDefault="00F23083" w:rsidP="009B74F7">
            <w:pPr>
              <w:spacing w:before="120" w:line="288" w:lineRule="auto"/>
              <w:jc w:val="center"/>
              <w:rPr>
                <w:rFonts w:ascii="Arial" w:hAnsi="Arial" w:cs="Arial"/>
                <w:b/>
                <w:color w:val="002060"/>
                <w:sz w:val="24"/>
                <w:szCs w:val="24"/>
              </w:rPr>
            </w:pPr>
            <w:r w:rsidRPr="004D004E">
              <w:rPr>
                <w:rFonts w:ascii="Arial" w:hAnsi="Arial" w:cs="Arial"/>
                <w:b/>
                <w:color w:val="002060"/>
                <w:sz w:val="24"/>
                <w:szCs w:val="24"/>
              </w:rPr>
              <w:t>C</w:t>
            </w:r>
          </w:p>
        </w:tc>
      </w:tr>
      <w:tr w:rsidR="00F23083" w:rsidRPr="004D004E" w14:paraId="513F3753" w14:textId="77777777" w:rsidTr="008824A0">
        <w:tc>
          <w:tcPr>
            <w:tcW w:w="3300" w:type="dxa"/>
            <w:tcBorders>
              <w:top w:val="single" w:sz="4" w:space="0" w:color="auto"/>
              <w:left w:val="single" w:sz="4" w:space="0" w:color="auto"/>
              <w:bottom w:val="single" w:sz="4" w:space="0" w:color="auto"/>
              <w:right w:val="single" w:sz="4" w:space="0" w:color="auto"/>
            </w:tcBorders>
          </w:tcPr>
          <w:p w14:paraId="5B52EC25" w14:textId="77777777" w:rsidR="00F23083" w:rsidRPr="004D004E" w:rsidRDefault="00093095" w:rsidP="00BC0CFA">
            <w:pPr>
              <w:spacing w:before="120" w:line="288" w:lineRule="auto"/>
              <w:rPr>
                <w:rFonts w:ascii="Arial" w:hAnsi="Arial" w:cs="Arial"/>
                <w:color w:val="002060"/>
                <w:sz w:val="24"/>
                <w:szCs w:val="24"/>
              </w:rPr>
            </w:pPr>
            <w:r w:rsidRPr="004D004E">
              <w:rPr>
                <w:rFonts w:ascii="Arial" w:hAnsi="Arial" w:cs="Arial"/>
                <w:color w:val="002060"/>
                <w:sz w:val="24"/>
                <w:szCs w:val="24"/>
              </w:rPr>
              <w:t>Summer Term</w:t>
            </w:r>
            <w:r w:rsidR="00512EF7" w:rsidRPr="004D004E">
              <w:rPr>
                <w:rFonts w:ascii="Arial" w:hAnsi="Arial" w:cs="Arial"/>
                <w:color w:val="002060"/>
                <w:sz w:val="24"/>
                <w:szCs w:val="24"/>
              </w:rPr>
              <w:t xml:space="preserve"> 201</w:t>
            </w:r>
            <w:r w:rsidR="00BC0CFA" w:rsidRPr="004D004E">
              <w:rPr>
                <w:rFonts w:ascii="Arial" w:hAnsi="Arial" w:cs="Arial"/>
                <w:color w:val="002060"/>
                <w:sz w:val="24"/>
                <w:szCs w:val="24"/>
              </w:rPr>
              <w:t>7</w:t>
            </w:r>
            <w:r w:rsidR="00F23083" w:rsidRPr="004D004E">
              <w:rPr>
                <w:rFonts w:ascii="Arial" w:hAnsi="Arial" w:cs="Arial"/>
                <w:color w:val="002060"/>
                <w:sz w:val="24"/>
                <w:szCs w:val="24"/>
              </w:rPr>
              <w:t xml:space="preserve"> </w:t>
            </w:r>
            <w:r w:rsidR="00BC0CFA" w:rsidRPr="004D004E">
              <w:rPr>
                <w:rFonts w:ascii="Arial" w:hAnsi="Arial" w:cs="Arial"/>
                <w:color w:val="002060"/>
                <w:sz w:val="24"/>
                <w:szCs w:val="24"/>
              </w:rPr>
              <w:t xml:space="preserve">nursery </w:t>
            </w:r>
            <w:r w:rsidRPr="004D004E">
              <w:rPr>
                <w:rFonts w:ascii="Arial" w:hAnsi="Arial" w:cs="Arial"/>
                <w:color w:val="002060"/>
                <w:sz w:val="24"/>
                <w:szCs w:val="24"/>
              </w:rPr>
              <w:t>planned places less 20</w:t>
            </w:r>
            <w:r w:rsidR="0079040F" w:rsidRPr="004D004E">
              <w:rPr>
                <w:rFonts w:ascii="Arial" w:hAnsi="Arial" w:cs="Arial"/>
                <w:color w:val="002060"/>
                <w:sz w:val="24"/>
                <w:szCs w:val="24"/>
              </w:rPr>
              <w:t>%*</w:t>
            </w:r>
          </w:p>
        </w:tc>
        <w:tc>
          <w:tcPr>
            <w:tcW w:w="3300" w:type="dxa"/>
            <w:tcBorders>
              <w:top w:val="single" w:sz="4" w:space="0" w:color="auto"/>
              <w:left w:val="single" w:sz="4" w:space="0" w:color="auto"/>
              <w:bottom w:val="single" w:sz="4" w:space="0" w:color="auto"/>
              <w:right w:val="single" w:sz="4" w:space="0" w:color="auto"/>
            </w:tcBorders>
          </w:tcPr>
          <w:p w14:paraId="173A26DE" w14:textId="77777777" w:rsidR="00F23083" w:rsidRPr="004D004E" w:rsidRDefault="00512EF7" w:rsidP="009B74F7">
            <w:pPr>
              <w:spacing w:before="120" w:line="288" w:lineRule="auto"/>
              <w:rPr>
                <w:rFonts w:ascii="Arial" w:hAnsi="Arial" w:cs="Arial"/>
                <w:color w:val="002060"/>
                <w:sz w:val="24"/>
                <w:szCs w:val="24"/>
              </w:rPr>
            </w:pPr>
            <w:r w:rsidRPr="004D004E">
              <w:rPr>
                <w:rFonts w:ascii="Arial" w:hAnsi="Arial" w:cs="Arial"/>
                <w:color w:val="002060"/>
                <w:sz w:val="24"/>
                <w:szCs w:val="24"/>
              </w:rPr>
              <w:t>Autumn Term 201</w:t>
            </w:r>
            <w:r w:rsidR="00BC0CFA" w:rsidRPr="004D004E">
              <w:rPr>
                <w:rFonts w:ascii="Arial" w:hAnsi="Arial" w:cs="Arial"/>
                <w:color w:val="002060"/>
                <w:sz w:val="24"/>
                <w:szCs w:val="24"/>
              </w:rPr>
              <w:t>7</w:t>
            </w:r>
            <w:r w:rsidR="00093095" w:rsidRPr="004D004E">
              <w:rPr>
                <w:rFonts w:ascii="Arial" w:hAnsi="Arial" w:cs="Arial"/>
                <w:color w:val="002060"/>
                <w:sz w:val="24"/>
                <w:szCs w:val="24"/>
              </w:rPr>
              <w:t xml:space="preserve"> nursery planned places less 20</w:t>
            </w:r>
            <w:r w:rsidR="00F23083" w:rsidRPr="004D004E">
              <w:rPr>
                <w:rFonts w:ascii="Arial" w:hAnsi="Arial" w:cs="Arial"/>
                <w:color w:val="002060"/>
                <w:sz w:val="24"/>
                <w:szCs w:val="24"/>
              </w:rPr>
              <w:t>%*</w:t>
            </w:r>
          </w:p>
        </w:tc>
        <w:tc>
          <w:tcPr>
            <w:tcW w:w="3300" w:type="dxa"/>
            <w:tcBorders>
              <w:top w:val="single" w:sz="4" w:space="0" w:color="auto"/>
              <w:left w:val="single" w:sz="4" w:space="0" w:color="auto"/>
              <w:bottom w:val="single" w:sz="4" w:space="0" w:color="auto"/>
              <w:right w:val="single" w:sz="4" w:space="0" w:color="auto"/>
            </w:tcBorders>
          </w:tcPr>
          <w:p w14:paraId="2CF1BF28" w14:textId="77777777" w:rsidR="00F23083" w:rsidRPr="004D004E" w:rsidRDefault="00BB65AD" w:rsidP="009B74F7">
            <w:pPr>
              <w:spacing w:before="120" w:line="288" w:lineRule="auto"/>
              <w:rPr>
                <w:rFonts w:ascii="Arial" w:hAnsi="Arial" w:cs="Arial"/>
                <w:color w:val="002060"/>
                <w:sz w:val="24"/>
                <w:szCs w:val="24"/>
              </w:rPr>
            </w:pPr>
            <w:r>
              <w:rPr>
                <w:rFonts w:ascii="Arial" w:hAnsi="Arial" w:cs="Arial"/>
                <w:color w:val="002060"/>
                <w:sz w:val="24"/>
                <w:szCs w:val="24"/>
              </w:rPr>
              <w:t>Spring Term 2018</w:t>
            </w:r>
            <w:r w:rsidR="002018D4" w:rsidRPr="004D004E">
              <w:rPr>
                <w:rFonts w:ascii="Arial" w:hAnsi="Arial" w:cs="Arial"/>
                <w:color w:val="002060"/>
                <w:sz w:val="24"/>
                <w:szCs w:val="24"/>
              </w:rPr>
              <w:t xml:space="preserve"> </w:t>
            </w:r>
            <w:r w:rsidR="00093095" w:rsidRPr="004D004E">
              <w:rPr>
                <w:rFonts w:ascii="Arial" w:hAnsi="Arial" w:cs="Arial"/>
                <w:color w:val="002060"/>
                <w:sz w:val="24"/>
                <w:szCs w:val="24"/>
              </w:rPr>
              <w:t>nursery planned places less 2</w:t>
            </w:r>
            <w:r w:rsidR="00F23083" w:rsidRPr="004D004E">
              <w:rPr>
                <w:rFonts w:ascii="Arial" w:hAnsi="Arial" w:cs="Arial"/>
                <w:color w:val="002060"/>
                <w:sz w:val="24"/>
                <w:szCs w:val="24"/>
              </w:rPr>
              <w:t>0%*</w:t>
            </w:r>
          </w:p>
        </w:tc>
      </w:tr>
    </w:tbl>
    <w:p w14:paraId="013A442C" w14:textId="77777777" w:rsidR="0081211A" w:rsidRDefault="0081211A" w:rsidP="009B74F7">
      <w:pPr>
        <w:ind w:left="720"/>
        <w:jc w:val="both"/>
        <w:rPr>
          <w:rFonts w:ascii="Arial" w:hAnsi="Arial" w:cs="Arial"/>
          <w:color w:val="002060"/>
          <w:sz w:val="24"/>
          <w:szCs w:val="24"/>
        </w:rPr>
      </w:pPr>
    </w:p>
    <w:p w14:paraId="3355F75E" w14:textId="77777777" w:rsidR="00F23083" w:rsidRPr="00BC0CFA" w:rsidRDefault="00F23083" w:rsidP="009B74F7">
      <w:pPr>
        <w:ind w:left="720"/>
        <w:jc w:val="both"/>
        <w:rPr>
          <w:rFonts w:ascii="Arial" w:hAnsi="Arial" w:cs="Arial"/>
          <w:color w:val="002060"/>
          <w:sz w:val="24"/>
          <w:szCs w:val="24"/>
        </w:rPr>
      </w:pPr>
      <w:r w:rsidRPr="00BC0CFA">
        <w:rPr>
          <w:rFonts w:ascii="Arial" w:hAnsi="Arial" w:cs="Arial"/>
          <w:color w:val="002060"/>
          <w:sz w:val="24"/>
          <w:szCs w:val="24"/>
        </w:rPr>
        <w:t xml:space="preserve">* Funding will be adjusted </w:t>
      </w:r>
      <w:r w:rsidR="002018D4" w:rsidRPr="00BC0CFA">
        <w:rPr>
          <w:rFonts w:ascii="Arial" w:hAnsi="Arial" w:cs="Arial"/>
          <w:color w:val="002060"/>
          <w:sz w:val="24"/>
          <w:szCs w:val="24"/>
        </w:rPr>
        <w:t xml:space="preserve">to reflect actual delivery see </w:t>
      </w:r>
      <w:r w:rsidRPr="00BC0CFA">
        <w:rPr>
          <w:rFonts w:ascii="Arial" w:hAnsi="Arial" w:cs="Arial"/>
          <w:color w:val="002060"/>
          <w:sz w:val="24"/>
          <w:szCs w:val="24"/>
        </w:rPr>
        <w:t>below</w:t>
      </w:r>
      <w:r w:rsidR="0081211A">
        <w:rPr>
          <w:rFonts w:ascii="Arial" w:hAnsi="Arial" w:cs="Arial"/>
          <w:color w:val="002060"/>
          <w:sz w:val="24"/>
          <w:szCs w:val="24"/>
        </w:rPr>
        <w:t>.</w:t>
      </w:r>
    </w:p>
    <w:p w14:paraId="03FFB183" w14:textId="77777777" w:rsidR="00E641A9" w:rsidRPr="0081211A" w:rsidRDefault="0081211A" w:rsidP="0025411C">
      <w:pPr>
        <w:ind w:firstLine="720"/>
        <w:jc w:val="both"/>
        <w:rPr>
          <w:rFonts w:ascii="Arial" w:hAnsi="Arial" w:cs="Arial"/>
          <w:b/>
          <w:color w:val="002060"/>
          <w:sz w:val="24"/>
          <w:szCs w:val="24"/>
          <w:u w:val="single"/>
        </w:rPr>
      </w:pPr>
      <w:r w:rsidRPr="0081211A">
        <w:rPr>
          <w:rFonts w:ascii="Arial" w:hAnsi="Arial" w:cs="Arial"/>
          <w:b/>
          <w:color w:val="002060"/>
          <w:sz w:val="24"/>
          <w:szCs w:val="24"/>
        </w:rPr>
        <w:t>7.3</w:t>
      </w:r>
      <w:r w:rsidR="0025411C" w:rsidRPr="0081211A">
        <w:rPr>
          <w:rFonts w:ascii="Arial" w:hAnsi="Arial" w:cs="Arial"/>
          <w:b/>
          <w:color w:val="002060"/>
          <w:sz w:val="24"/>
          <w:szCs w:val="24"/>
        </w:rPr>
        <w:t xml:space="preserve"> </w:t>
      </w:r>
      <w:r w:rsidR="001D086A" w:rsidRPr="0081211A">
        <w:rPr>
          <w:rFonts w:ascii="Arial" w:hAnsi="Arial" w:cs="Arial"/>
          <w:b/>
          <w:color w:val="002060"/>
          <w:sz w:val="24"/>
          <w:szCs w:val="24"/>
        </w:rPr>
        <w:t xml:space="preserve">In-Year Adjustments for </w:t>
      </w:r>
      <w:r w:rsidR="00635B4E" w:rsidRPr="0081211A">
        <w:rPr>
          <w:rFonts w:ascii="Arial" w:hAnsi="Arial" w:cs="Arial"/>
          <w:b/>
          <w:color w:val="002060"/>
          <w:sz w:val="24"/>
          <w:szCs w:val="24"/>
        </w:rPr>
        <w:t>2017-18</w:t>
      </w:r>
    </w:p>
    <w:p w14:paraId="03499DD6" w14:textId="77777777" w:rsidR="00F23083" w:rsidRPr="00BC0CFA" w:rsidRDefault="00F23083" w:rsidP="00503212">
      <w:pPr>
        <w:spacing w:after="0" w:line="240" w:lineRule="auto"/>
        <w:ind w:left="720"/>
        <w:jc w:val="both"/>
        <w:rPr>
          <w:rFonts w:ascii="Arial" w:hAnsi="Arial" w:cs="Arial"/>
          <w:color w:val="002060"/>
          <w:sz w:val="24"/>
          <w:szCs w:val="24"/>
        </w:rPr>
      </w:pPr>
      <w:r w:rsidRPr="00BC0CFA">
        <w:rPr>
          <w:rFonts w:ascii="Arial" w:hAnsi="Arial" w:cs="Arial"/>
          <w:color w:val="002060"/>
          <w:sz w:val="24"/>
          <w:szCs w:val="24"/>
        </w:rPr>
        <w:t xml:space="preserve">Adjustments will be made termly by journal transfer on </w:t>
      </w:r>
      <w:r w:rsidR="000C69ED" w:rsidRPr="00BC0CFA">
        <w:rPr>
          <w:rFonts w:ascii="Arial" w:hAnsi="Arial" w:cs="Arial"/>
          <w:color w:val="002060"/>
          <w:sz w:val="24"/>
          <w:szCs w:val="24"/>
        </w:rPr>
        <w:t>Additional Resources</w:t>
      </w:r>
      <w:r w:rsidRPr="00BC0CFA">
        <w:rPr>
          <w:rFonts w:ascii="Arial" w:hAnsi="Arial" w:cs="Arial"/>
          <w:color w:val="002060"/>
          <w:sz w:val="24"/>
          <w:szCs w:val="24"/>
        </w:rPr>
        <w:t xml:space="preserve"> from the LA ledger code following each census count. Schools are advised to use the Early Years</w:t>
      </w:r>
      <w:r w:rsidR="001D086A" w:rsidRPr="00BC0CFA">
        <w:rPr>
          <w:rFonts w:ascii="Arial" w:hAnsi="Arial" w:cs="Arial"/>
          <w:color w:val="002060"/>
          <w:sz w:val="24"/>
          <w:szCs w:val="24"/>
        </w:rPr>
        <w:t xml:space="preserve"> Calculator included in the 201</w:t>
      </w:r>
      <w:r w:rsidR="00365156" w:rsidRPr="00BC0CFA">
        <w:rPr>
          <w:rFonts w:ascii="Arial" w:hAnsi="Arial" w:cs="Arial"/>
          <w:color w:val="002060"/>
          <w:sz w:val="24"/>
          <w:szCs w:val="24"/>
        </w:rPr>
        <w:t>7</w:t>
      </w:r>
      <w:r w:rsidR="001D086A" w:rsidRPr="00BC0CFA">
        <w:rPr>
          <w:rFonts w:ascii="Arial" w:hAnsi="Arial" w:cs="Arial"/>
          <w:color w:val="002060"/>
          <w:sz w:val="24"/>
          <w:szCs w:val="24"/>
        </w:rPr>
        <w:t>-1</w:t>
      </w:r>
      <w:r w:rsidR="00365156" w:rsidRPr="00BC0CFA">
        <w:rPr>
          <w:rFonts w:ascii="Arial" w:hAnsi="Arial" w:cs="Arial"/>
          <w:color w:val="002060"/>
          <w:sz w:val="24"/>
          <w:szCs w:val="24"/>
        </w:rPr>
        <w:t>8</w:t>
      </w:r>
      <w:r w:rsidR="001F362A" w:rsidRPr="00BC0CFA">
        <w:rPr>
          <w:rFonts w:ascii="Arial" w:hAnsi="Arial" w:cs="Arial"/>
          <w:color w:val="002060"/>
          <w:sz w:val="24"/>
          <w:szCs w:val="24"/>
        </w:rPr>
        <w:t xml:space="preserve"> budget t</w:t>
      </w:r>
      <w:r w:rsidRPr="00BC0CFA">
        <w:rPr>
          <w:rFonts w:ascii="Arial" w:hAnsi="Arial" w:cs="Arial"/>
          <w:color w:val="002060"/>
          <w:sz w:val="24"/>
          <w:szCs w:val="24"/>
        </w:rPr>
        <w:t>oolkit to estimate the level of termly adjustment that they can expect during the year (adjustments can be positive or negative).</w:t>
      </w:r>
    </w:p>
    <w:p w14:paraId="3A38CF28" w14:textId="77777777" w:rsidR="00875340" w:rsidRPr="00B62368" w:rsidRDefault="00875340" w:rsidP="00875340">
      <w:pPr>
        <w:spacing w:after="0" w:line="240" w:lineRule="auto"/>
        <w:rPr>
          <w:rFonts w:ascii="Arial" w:hAnsi="Arial" w:cs="Arial"/>
          <w:color w:val="002060"/>
          <w:sz w:val="24"/>
          <w:szCs w:val="24"/>
        </w:rPr>
      </w:pPr>
    </w:p>
    <w:p w14:paraId="306FFA67" w14:textId="77777777" w:rsidR="0081211A" w:rsidRDefault="0081211A" w:rsidP="0081211A">
      <w:pPr>
        <w:pStyle w:val="Heading1"/>
        <w:ind w:left="1068"/>
        <w:rPr>
          <w:color w:val="002060"/>
        </w:rPr>
      </w:pPr>
      <w:bookmarkStart w:id="8" w:name="_5.0_CHANGES_TO"/>
      <w:bookmarkStart w:id="9" w:name="_6.0_PUPIL_PREMIUMS"/>
      <w:bookmarkEnd w:id="8"/>
      <w:bookmarkEnd w:id="9"/>
    </w:p>
    <w:p w14:paraId="52E61171" w14:textId="77777777" w:rsidR="00A85DCA" w:rsidRDefault="00A85DCA" w:rsidP="00FB4AD4">
      <w:pPr>
        <w:pStyle w:val="Heading1"/>
        <w:numPr>
          <w:ilvl w:val="0"/>
          <w:numId w:val="12"/>
        </w:numPr>
        <w:rPr>
          <w:rFonts w:ascii="Arial" w:hAnsi="Arial" w:cs="Arial"/>
          <w:b/>
          <w:color w:val="002060"/>
          <w:sz w:val="24"/>
          <w:szCs w:val="24"/>
        </w:rPr>
      </w:pPr>
      <w:r w:rsidRPr="0081211A">
        <w:rPr>
          <w:rFonts w:ascii="Arial" w:hAnsi="Arial" w:cs="Arial"/>
          <w:b/>
          <w:color w:val="002060"/>
          <w:sz w:val="24"/>
          <w:szCs w:val="24"/>
        </w:rPr>
        <w:t>APPRENTICESHIP LEVY</w:t>
      </w:r>
    </w:p>
    <w:p w14:paraId="5F37F597" w14:textId="77777777" w:rsidR="0081211A" w:rsidRPr="0081211A" w:rsidRDefault="0081211A" w:rsidP="0081211A"/>
    <w:p w14:paraId="00D57E05" w14:textId="77777777" w:rsidR="00A85DCA" w:rsidRDefault="005259D3" w:rsidP="00A85DCA">
      <w:pPr>
        <w:ind w:left="720"/>
        <w:rPr>
          <w:rFonts w:ascii="Arial" w:hAnsi="Arial" w:cs="Arial"/>
          <w:color w:val="002060"/>
          <w:sz w:val="24"/>
          <w:szCs w:val="24"/>
        </w:rPr>
      </w:pPr>
      <w:r>
        <w:rPr>
          <w:rFonts w:ascii="Arial" w:hAnsi="Arial" w:cs="Arial"/>
          <w:color w:val="002060"/>
          <w:sz w:val="24"/>
          <w:szCs w:val="24"/>
        </w:rPr>
        <w:t>With effect from 6 April 2017, e</w:t>
      </w:r>
      <w:r w:rsidR="00B4042F" w:rsidRPr="00B4042F">
        <w:rPr>
          <w:rFonts w:ascii="Arial" w:hAnsi="Arial" w:cs="Arial"/>
          <w:color w:val="002060"/>
          <w:sz w:val="24"/>
          <w:szCs w:val="24"/>
        </w:rPr>
        <w:t>mployers</w:t>
      </w:r>
      <w:r>
        <w:rPr>
          <w:rFonts w:ascii="Arial" w:hAnsi="Arial" w:cs="Arial"/>
          <w:color w:val="002060"/>
          <w:sz w:val="24"/>
          <w:szCs w:val="24"/>
        </w:rPr>
        <w:t xml:space="preserve"> with an annual </w:t>
      </w:r>
      <w:r w:rsidR="0028566C">
        <w:rPr>
          <w:rFonts w:ascii="Arial" w:hAnsi="Arial" w:cs="Arial"/>
          <w:color w:val="002060"/>
          <w:sz w:val="24"/>
          <w:szCs w:val="24"/>
        </w:rPr>
        <w:t>pay bill</w:t>
      </w:r>
      <w:r>
        <w:rPr>
          <w:rFonts w:ascii="Arial" w:hAnsi="Arial" w:cs="Arial"/>
          <w:color w:val="002060"/>
          <w:sz w:val="24"/>
          <w:szCs w:val="24"/>
        </w:rPr>
        <w:t xml:space="preserve"> of more than £3m </w:t>
      </w:r>
      <w:r w:rsidR="0028566C">
        <w:rPr>
          <w:rFonts w:ascii="Arial" w:hAnsi="Arial" w:cs="Arial"/>
          <w:color w:val="002060"/>
          <w:sz w:val="24"/>
          <w:szCs w:val="24"/>
        </w:rPr>
        <w:t>must</w:t>
      </w:r>
      <w:r>
        <w:rPr>
          <w:rFonts w:ascii="Arial" w:hAnsi="Arial" w:cs="Arial"/>
          <w:color w:val="002060"/>
          <w:sz w:val="24"/>
          <w:szCs w:val="24"/>
        </w:rPr>
        <w:t xml:space="preserve"> pay an apprenticeship levy. Therefore </w:t>
      </w:r>
      <w:r w:rsidRPr="00DB6A01">
        <w:rPr>
          <w:rFonts w:ascii="Arial" w:hAnsi="Arial" w:cs="Arial"/>
          <w:b/>
          <w:color w:val="002060"/>
          <w:sz w:val="24"/>
          <w:szCs w:val="24"/>
        </w:rPr>
        <w:t xml:space="preserve">all maintained schools (excluding voluntary aided and foundation schools) and </w:t>
      </w:r>
      <w:r w:rsidR="008C4678" w:rsidRPr="00DB6A01">
        <w:rPr>
          <w:rFonts w:ascii="Arial" w:hAnsi="Arial" w:cs="Arial"/>
          <w:b/>
          <w:bCs/>
          <w:color w:val="002060"/>
          <w:sz w:val="24"/>
          <w:szCs w:val="24"/>
        </w:rPr>
        <w:t>other schools and MATs where the pay bill is in excess of £3m per annum</w:t>
      </w:r>
      <w:r w:rsidR="008C4678" w:rsidRPr="00DB6A01">
        <w:rPr>
          <w:rFonts w:ascii="Arial" w:hAnsi="Arial" w:cs="Arial"/>
          <w:b/>
          <w:color w:val="002060"/>
          <w:sz w:val="24"/>
          <w:szCs w:val="24"/>
        </w:rPr>
        <w:t xml:space="preserve"> </w:t>
      </w:r>
      <w:r w:rsidRPr="00DB6A01">
        <w:rPr>
          <w:rFonts w:ascii="Arial" w:hAnsi="Arial" w:cs="Arial"/>
          <w:b/>
          <w:color w:val="002060"/>
          <w:sz w:val="24"/>
          <w:szCs w:val="24"/>
        </w:rPr>
        <w:t>will be charged a monthly levy</w:t>
      </w:r>
      <w:r>
        <w:rPr>
          <w:rFonts w:ascii="Arial" w:hAnsi="Arial" w:cs="Arial"/>
          <w:color w:val="002060"/>
          <w:sz w:val="24"/>
          <w:szCs w:val="24"/>
        </w:rPr>
        <w:t xml:space="preserve">. The levy charge is calculated as </w:t>
      </w:r>
      <w:r w:rsidRPr="00DB6A01">
        <w:rPr>
          <w:rFonts w:ascii="Arial" w:hAnsi="Arial" w:cs="Arial"/>
          <w:b/>
          <w:color w:val="002060"/>
          <w:sz w:val="24"/>
          <w:szCs w:val="24"/>
        </w:rPr>
        <w:t>0.5% of the pay bill</w:t>
      </w:r>
      <w:r>
        <w:rPr>
          <w:rFonts w:ascii="Arial" w:hAnsi="Arial" w:cs="Arial"/>
          <w:color w:val="002060"/>
          <w:sz w:val="24"/>
          <w:szCs w:val="24"/>
        </w:rPr>
        <w:t xml:space="preserve">. </w:t>
      </w:r>
    </w:p>
    <w:p w14:paraId="19504954" w14:textId="77777777" w:rsidR="005259D3" w:rsidRPr="008C4678" w:rsidRDefault="008C4678" w:rsidP="005259D3">
      <w:pPr>
        <w:ind w:left="720"/>
        <w:jc w:val="both"/>
        <w:rPr>
          <w:rFonts w:ascii="Arial" w:hAnsi="Arial" w:cs="Arial"/>
          <w:bCs/>
          <w:color w:val="002060"/>
          <w:sz w:val="24"/>
          <w:szCs w:val="24"/>
        </w:rPr>
      </w:pPr>
      <w:r w:rsidRPr="008C4678">
        <w:rPr>
          <w:rFonts w:ascii="Arial" w:hAnsi="Arial" w:cs="Arial"/>
          <w:color w:val="002060"/>
          <w:sz w:val="24"/>
          <w:szCs w:val="24"/>
        </w:rPr>
        <w:t>In recognition that t</w:t>
      </w:r>
      <w:r w:rsidR="005259D3" w:rsidRPr="008C4678">
        <w:rPr>
          <w:rFonts w:ascii="Arial" w:hAnsi="Arial" w:cs="Arial"/>
          <w:bCs/>
          <w:color w:val="002060"/>
          <w:sz w:val="24"/>
          <w:szCs w:val="24"/>
        </w:rPr>
        <w:t>his is an additional cost to all maintained schools</w:t>
      </w:r>
      <w:r w:rsidRPr="008C4678">
        <w:rPr>
          <w:rFonts w:ascii="Arial" w:hAnsi="Arial" w:cs="Arial"/>
          <w:bCs/>
          <w:color w:val="002060"/>
          <w:sz w:val="24"/>
          <w:szCs w:val="24"/>
        </w:rPr>
        <w:t>, S</w:t>
      </w:r>
      <w:r w:rsidR="005259D3" w:rsidRPr="008C4678">
        <w:rPr>
          <w:rFonts w:ascii="Arial" w:hAnsi="Arial" w:cs="Arial"/>
          <w:bCs/>
          <w:color w:val="002060"/>
          <w:sz w:val="24"/>
          <w:szCs w:val="24"/>
        </w:rPr>
        <w:t xml:space="preserve">chools Forum agreed that, </w:t>
      </w:r>
      <w:r w:rsidR="005259D3" w:rsidRPr="00DB6A01">
        <w:rPr>
          <w:rFonts w:ascii="Arial" w:hAnsi="Arial" w:cs="Arial"/>
          <w:b/>
          <w:bCs/>
          <w:color w:val="002060"/>
          <w:sz w:val="24"/>
          <w:szCs w:val="24"/>
        </w:rPr>
        <w:t>for maintained schools, 50% of the cost will be met by Suffolk County Council in 2017-18 only</w:t>
      </w:r>
      <w:r w:rsidR="005259D3" w:rsidRPr="008C4678">
        <w:rPr>
          <w:rFonts w:ascii="Arial" w:hAnsi="Arial" w:cs="Arial"/>
          <w:bCs/>
          <w:color w:val="002060"/>
          <w:sz w:val="24"/>
          <w:szCs w:val="24"/>
        </w:rPr>
        <w:t xml:space="preserve">. </w:t>
      </w:r>
      <w:r>
        <w:rPr>
          <w:rFonts w:ascii="Arial" w:hAnsi="Arial" w:cs="Arial"/>
          <w:bCs/>
          <w:color w:val="002060"/>
          <w:sz w:val="24"/>
          <w:szCs w:val="24"/>
        </w:rPr>
        <w:t>Details will follow in an LMS letter about the mechanism and timing of the payment of this additional income to maintained schools</w:t>
      </w:r>
      <w:r w:rsidR="007D1211">
        <w:rPr>
          <w:rFonts w:ascii="Arial" w:hAnsi="Arial" w:cs="Arial"/>
          <w:bCs/>
          <w:color w:val="002060"/>
          <w:sz w:val="24"/>
          <w:szCs w:val="24"/>
        </w:rPr>
        <w:t xml:space="preserve"> but schools need to consider the impact of the levy when setting their budgets</w:t>
      </w:r>
      <w:r w:rsidR="008D2E49">
        <w:rPr>
          <w:rFonts w:ascii="Arial" w:hAnsi="Arial" w:cs="Arial"/>
          <w:bCs/>
          <w:color w:val="002060"/>
          <w:sz w:val="24"/>
          <w:szCs w:val="24"/>
        </w:rPr>
        <w:t xml:space="preserve"> i.e. an additional cost of 0.25% of the pay bill</w:t>
      </w:r>
      <w:r>
        <w:rPr>
          <w:rFonts w:ascii="Arial" w:hAnsi="Arial" w:cs="Arial"/>
          <w:bCs/>
          <w:color w:val="002060"/>
          <w:sz w:val="24"/>
          <w:szCs w:val="24"/>
        </w:rPr>
        <w:t xml:space="preserve">. </w:t>
      </w:r>
      <w:r w:rsidR="004B5635">
        <w:rPr>
          <w:rFonts w:ascii="Arial" w:hAnsi="Arial" w:cs="Arial"/>
          <w:bCs/>
          <w:color w:val="002060"/>
          <w:sz w:val="24"/>
          <w:szCs w:val="24"/>
        </w:rPr>
        <w:t>From 2018-19</w:t>
      </w:r>
      <w:r w:rsidR="005259D3" w:rsidRPr="008C4678">
        <w:rPr>
          <w:rFonts w:ascii="Arial" w:hAnsi="Arial" w:cs="Arial"/>
          <w:bCs/>
          <w:color w:val="002060"/>
          <w:sz w:val="24"/>
          <w:szCs w:val="24"/>
        </w:rPr>
        <w:t xml:space="preserve">, the full cost </w:t>
      </w:r>
      <w:r w:rsidR="004B5635">
        <w:rPr>
          <w:rFonts w:ascii="Arial" w:hAnsi="Arial" w:cs="Arial"/>
          <w:bCs/>
          <w:color w:val="002060"/>
          <w:sz w:val="24"/>
          <w:szCs w:val="24"/>
        </w:rPr>
        <w:t xml:space="preserve">of the apprenticeship levy </w:t>
      </w:r>
      <w:r w:rsidR="005259D3" w:rsidRPr="008C4678">
        <w:rPr>
          <w:rFonts w:ascii="Arial" w:hAnsi="Arial" w:cs="Arial"/>
          <w:bCs/>
          <w:color w:val="002060"/>
          <w:sz w:val="24"/>
          <w:szCs w:val="24"/>
        </w:rPr>
        <w:t>will have to be met from the individual school budgets.</w:t>
      </w:r>
    </w:p>
    <w:p w14:paraId="3819E83F" w14:textId="77777777" w:rsidR="00F23083" w:rsidRDefault="00CB525A" w:rsidP="00FB4AD4">
      <w:pPr>
        <w:pStyle w:val="Heading1"/>
        <w:numPr>
          <w:ilvl w:val="0"/>
          <w:numId w:val="12"/>
        </w:numPr>
        <w:rPr>
          <w:rFonts w:ascii="Arial" w:hAnsi="Arial" w:cs="Arial"/>
          <w:b/>
          <w:color w:val="002060"/>
          <w:sz w:val="24"/>
          <w:szCs w:val="24"/>
        </w:rPr>
      </w:pPr>
      <w:r w:rsidRPr="0081211A">
        <w:rPr>
          <w:rFonts w:ascii="Arial" w:hAnsi="Arial" w:cs="Arial"/>
          <w:b/>
          <w:color w:val="002060"/>
          <w:sz w:val="24"/>
          <w:szCs w:val="24"/>
        </w:rPr>
        <w:t>PUPIL PREMIUM</w:t>
      </w:r>
    </w:p>
    <w:p w14:paraId="54EF77DD" w14:textId="77777777" w:rsidR="0081211A" w:rsidRPr="0081211A" w:rsidRDefault="0081211A" w:rsidP="0081211A"/>
    <w:p w14:paraId="01D639A6" w14:textId="77777777" w:rsidR="00635B4E" w:rsidRPr="00B62368" w:rsidRDefault="00F23083" w:rsidP="00635B4E">
      <w:pPr>
        <w:tabs>
          <w:tab w:val="left" w:pos="0"/>
        </w:tabs>
        <w:ind w:left="720"/>
        <w:jc w:val="both"/>
        <w:rPr>
          <w:rFonts w:ascii="Arial" w:hAnsi="Arial" w:cs="Arial"/>
          <w:bCs/>
          <w:color w:val="002060"/>
          <w:sz w:val="24"/>
          <w:szCs w:val="24"/>
        </w:rPr>
      </w:pPr>
      <w:r w:rsidRPr="00B62368">
        <w:rPr>
          <w:rFonts w:ascii="Arial" w:hAnsi="Arial" w:cs="Arial"/>
          <w:bCs/>
          <w:color w:val="002060"/>
          <w:sz w:val="24"/>
          <w:szCs w:val="24"/>
        </w:rPr>
        <w:t xml:space="preserve">This funding stream </w:t>
      </w:r>
      <w:r w:rsidR="00E576E1" w:rsidRPr="00B62368">
        <w:rPr>
          <w:rFonts w:ascii="Arial" w:hAnsi="Arial" w:cs="Arial"/>
          <w:bCs/>
          <w:color w:val="002060"/>
          <w:sz w:val="24"/>
          <w:szCs w:val="24"/>
        </w:rPr>
        <w:t xml:space="preserve">is </w:t>
      </w:r>
      <w:r w:rsidRPr="00B62368">
        <w:rPr>
          <w:rFonts w:ascii="Arial" w:hAnsi="Arial" w:cs="Arial"/>
          <w:bCs/>
          <w:color w:val="002060"/>
          <w:sz w:val="24"/>
          <w:szCs w:val="24"/>
        </w:rPr>
        <w:t>in addition to funding allocated through the DSG.</w:t>
      </w:r>
      <w:r w:rsidR="004B31EA" w:rsidRPr="00B62368">
        <w:rPr>
          <w:rFonts w:ascii="Arial" w:hAnsi="Arial" w:cs="Arial"/>
          <w:bCs/>
          <w:color w:val="002060"/>
          <w:sz w:val="24"/>
          <w:szCs w:val="24"/>
        </w:rPr>
        <w:t xml:space="preserve"> </w:t>
      </w:r>
      <w:r w:rsidR="00635B4E" w:rsidRPr="00B62368">
        <w:rPr>
          <w:rFonts w:ascii="Arial" w:hAnsi="Arial" w:cs="Arial"/>
          <w:bCs/>
          <w:color w:val="002060"/>
          <w:sz w:val="24"/>
          <w:szCs w:val="24"/>
        </w:rPr>
        <w:t>The pupil premium per pupil amounts for 2017-18 will be protected at the current rates, which are:</w:t>
      </w:r>
    </w:p>
    <w:p w14:paraId="126E390C" w14:textId="77777777" w:rsidR="009953D0" w:rsidRPr="00B62368" w:rsidRDefault="009953D0" w:rsidP="007930CF">
      <w:pPr>
        <w:numPr>
          <w:ilvl w:val="0"/>
          <w:numId w:val="15"/>
        </w:numPr>
        <w:tabs>
          <w:tab w:val="left" w:pos="0"/>
        </w:tabs>
        <w:jc w:val="both"/>
        <w:rPr>
          <w:rFonts w:ascii="Arial" w:hAnsi="Arial" w:cs="Arial"/>
          <w:bCs/>
          <w:color w:val="002060"/>
          <w:sz w:val="24"/>
          <w:szCs w:val="24"/>
        </w:rPr>
      </w:pPr>
      <w:r w:rsidRPr="00B62368">
        <w:rPr>
          <w:rFonts w:ascii="Arial" w:hAnsi="Arial" w:cs="Arial"/>
          <w:bCs/>
          <w:color w:val="002060"/>
          <w:sz w:val="24"/>
          <w:szCs w:val="24"/>
        </w:rPr>
        <w:t xml:space="preserve">£1,320 </w:t>
      </w:r>
      <w:r w:rsidR="00B16AC1" w:rsidRPr="00B62368">
        <w:rPr>
          <w:rFonts w:ascii="Arial" w:hAnsi="Arial" w:cs="Arial"/>
          <w:bCs/>
          <w:color w:val="002060"/>
          <w:sz w:val="24"/>
          <w:szCs w:val="24"/>
        </w:rPr>
        <w:t>per p</w:t>
      </w:r>
      <w:r w:rsidRPr="00B62368">
        <w:rPr>
          <w:rFonts w:ascii="Arial" w:hAnsi="Arial" w:cs="Arial"/>
          <w:bCs/>
          <w:color w:val="002060"/>
          <w:sz w:val="24"/>
          <w:szCs w:val="24"/>
        </w:rPr>
        <w:t xml:space="preserve">rimary age pupil who has been eligible for free school meals (FSM) at any time in the past six years “Ever 6”.  </w:t>
      </w:r>
    </w:p>
    <w:p w14:paraId="298F4D7E" w14:textId="77777777" w:rsidR="009953D0" w:rsidRPr="00B62368" w:rsidRDefault="009953D0" w:rsidP="007930CF">
      <w:pPr>
        <w:numPr>
          <w:ilvl w:val="0"/>
          <w:numId w:val="15"/>
        </w:numPr>
        <w:tabs>
          <w:tab w:val="left" w:pos="0"/>
        </w:tabs>
        <w:jc w:val="both"/>
        <w:rPr>
          <w:rFonts w:ascii="Arial" w:hAnsi="Arial" w:cs="Arial"/>
          <w:bCs/>
          <w:color w:val="002060"/>
          <w:sz w:val="24"/>
          <w:szCs w:val="24"/>
        </w:rPr>
      </w:pPr>
      <w:r w:rsidRPr="00B62368">
        <w:rPr>
          <w:rFonts w:ascii="Arial" w:hAnsi="Arial" w:cs="Arial"/>
          <w:bCs/>
          <w:color w:val="002060"/>
          <w:sz w:val="24"/>
          <w:szCs w:val="24"/>
        </w:rPr>
        <w:t xml:space="preserve">£935 per </w:t>
      </w:r>
      <w:r w:rsidR="00B16AC1" w:rsidRPr="00B62368">
        <w:rPr>
          <w:rFonts w:ascii="Arial" w:hAnsi="Arial" w:cs="Arial"/>
          <w:bCs/>
          <w:color w:val="002060"/>
          <w:sz w:val="24"/>
          <w:szCs w:val="24"/>
        </w:rPr>
        <w:t>s</w:t>
      </w:r>
      <w:r w:rsidRPr="00B62368">
        <w:rPr>
          <w:rFonts w:ascii="Arial" w:hAnsi="Arial" w:cs="Arial"/>
          <w:bCs/>
          <w:color w:val="002060"/>
          <w:sz w:val="24"/>
          <w:szCs w:val="24"/>
        </w:rPr>
        <w:t xml:space="preserve">econdary age pupil who has been eligible for free school meals (FSM) at any time in the past six years “Ever 6”.  </w:t>
      </w:r>
    </w:p>
    <w:p w14:paraId="799C93DE" w14:textId="77777777" w:rsidR="00B63A45" w:rsidRPr="00B62368" w:rsidRDefault="00B63A45" w:rsidP="007930CF">
      <w:pPr>
        <w:numPr>
          <w:ilvl w:val="0"/>
          <w:numId w:val="15"/>
        </w:numPr>
        <w:tabs>
          <w:tab w:val="left" w:pos="0"/>
        </w:tabs>
        <w:jc w:val="both"/>
        <w:rPr>
          <w:rFonts w:ascii="Arial" w:hAnsi="Arial" w:cs="Arial"/>
          <w:bCs/>
          <w:color w:val="002060"/>
          <w:sz w:val="24"/>
          <w:szCs w:val="24"/>
        </w:rPr>
      </w:pPr>
      <w:r w:rsidRPr="00B62368">
        <w:rPr>
          <w:rFonts w:ascii="Arial" w:hAnsi="Arial" w:cs="Arial"/>
          <w:bCs/>
          <w:color w:val="002060"/>
          <w:sz w:val="24"/>
          <w:szCs w:val="24"/>
        </w:rPr>
        <w:t xml:space="preserve">£300 </w:t>
      </w:r>
      <w:r w:rsidR="009953D0" w:rsidRPr="00B62368">
        <w:rPr>
          <w:rFonts w:ascii="Arial" w:hAnsi="Arial" w:cs="Arial"/>
          <w:bCs/>
          <w:color w:val="002060"/>
          <w:sz w:val="24"/>
          <w:szCs w:val="24"/>
        </w:rPr>
        <w:t>per Service child</w:t>
      </w:r>
      <w:r w:rsidRPr="00B62368">
        <w:rPr>
          <w:rFonts w:ascii="Arial" w:hAnsi="Arial" w:cs="Arial"/>
          <w:bCs/>
          <w:color w:val="002060"/>
          <w:sz w:val="24"/>
          <w:szCs w:val="24"/>
        </w:rPr>
        <w:t xml:space="preserve"> for those recorded on roll as service children in the last four years. Due to the minimum pay scales of members of the regular armed forces we would not normally expect service children to be eligible for free school meals.</w:t>
      </w:r>
    </w:p>
    <w:p w14:paraId="06E1953A" w14:textId="77777777" w:rsidR="00B63A45" w:rsidRPr="00B62368" w:rsidRDefault="00B63A45" w:rsidP="007930CF">
      <w:pPr>
        <w:numPr>
          <w:ilvl w:val="0"/>
          <w:numId w:val="15"/>
        </w:numPr>
        <w:tabs>
          <w:tab w:val="left" w:pos="0"/>
        </w:tabs>
        <w:jc w:val="both"/>
        <w:rPr>
          <w:rFonts w:ascii="Arial" w:hAnsi="Arial" w:cs="Arial"/>
          <w:bCs/>
          <w:color w:val="002060"/>
          <w:sz w:val="24"/>
          <w:szCs w:val="24"/>
        </w:rPr>
      </w:pPr>
      <w:r w:rsidRPr="00B62368">
        <w:rPr>
          <w:rFonts w:ascii="Arial" w:hAnsi="Arial" w:cs="Arial"/>
          <w:bCs/>
          <w:color w:val="002060"/>
          <w:sz w:val="24"/>
          <w:szCs w:val="24"/>
        </w:rPr>
        <w:t xml:space="preserve">£1,900 </w:t>
      </w:r>
      <w:r w:rsidR="009953D0" w:rsidRPr="00B62368">
        <w:rPr>
          <w:rFonts w:ascii="Arial" w:hAnsi="Arial" w:cs="Arial"/>
          <w:bCs/>
          <w:color w:val="002060"/>
          <w:sz w:val="24"/>
          <w:szCs w:val="24"/>
        </w:rPr>
        <w:t xml:space="preserve">per Looked after child </w:t>
      </w:r>
      <w:r w:rsidRPr="00B62368">
        <w:rPr>
          <w:rFonts w:ascii="Arial" w:hAnsi="Arial" w:cs="Arial"/>
          <w:bCs/>
          <w:color w:val="002060"/>
          <w:sz w:val="24"/>
          <w:szCs w:val="24"/>
        </w:rPr>
        <w:t xml:space="preserve">based on pupils in settings who at some point in the year </w:t>
      </w:r>
      <w:r w:rsidR="004B31EA" w:rsidRPr="00B62368">
        <w:rPr>
          <w:rFonts w:ascii="Arial" w:hAnsi="Arial" w:cs="Arial"/>
          <w:bCs/>
          <w:color w:val="002060"/>
          <w:sz w:val="24"/>
          <w:szCs w:val="24"/>
        </w:rPr>
        <w:t>to 31 March 201</w:t>
      </w:r>
      <w:r w:rsidR="00635B4E" w:rsidRPr="00B62368">
        <w:rPr>
          <w:rFonts w:ascii="Arial" w:hAnsi="Arial" w:cs="Arial"/>
          <w:bCs/>
          <w:color w:val="002060"/>
          <w:sz w:val="24"/>
          <w:szCs w:val="24"/>
        </w:rPr>
        <w:t>6</w:t>
      </w:r>
      <w:r w:rsidRPr="00B62368">
        <w:rPr>
          <w:rFonts w:ascii="Arial" w:hAnsi="Arial" w:cs="Arial"/>
          <w:bCs/>
          <w:color w:val="002060"/>
          <w:sz w:val="24"/>
          <w:szCs w:val="24"/>
        </w:rPr>
        <w:t>, children looked after from the first day of care (taken from the 201</w:t>
      </w:r>
      <w:r w:rsidR="00635B4E" w:rsidRPr="00B62368">
        <w:rPr>
          <w:rFonts w:ascii="Arial" w:hAnsi="Arial" w:cs="Arial"/>
          <w:bCs/>
          <w:color w:val="002060"/>
          <w:sz w:val="24"/>
          <w:szCs w:val="24"/>
        </w:rPr>
        <w:t>5</w:t>
      </w:r>
      <w:r w:rsidRPr="00B62368">
        <w:rPr>
          <w:rFonts w:ascii="Arial" w:hAnsi="Arial" w:cs="Arial"/>
          <w:bCs/>
          <w:color w:val="002060"/>
          <w:sz w:val="24"/>
          <w:szCs w:val="24"/>
        </w:rPr>
        <w:t>-1</w:t>
      </w:r>
      <w:r w:rsidR="00635B4E" w:rsidRPr="00B62368">
        <w:rPr>
          <w:rFonts w:ascii="Arial" w:hAnsi="Arial" w:cs="Arial"/>
          <w:bCs/>
          <w:color w:val="002060"/>
          <w:sz w:val="24"/>
          <w:szCs w:val="24"/>
        </w:rPr>
        <w:t>6</w:t>
      </w:r>
      <w:r w:rsidRPr="00B62368">
        <w:rPr>
          <w:rFonts w:ascii="Arial" w:hAnsi="Arial" w:cs="Arial"/>
          <w:bCs/>
          <w:color w:val="002060"/>
          <w:sz w:val="24"/>
          <w:szCs w:val="24"/>
        </w:rPr>
        <w:t xml:space="preserve"> LAC return from Local Authorities). Eligibility also covers children who have been adopted from care or leave care under a special guardianship or residence order.  </w:t>
      </w:r>
    </w:p>
    <w:p w14:paraId="17268300" w14:textId="77777777" w:rsidR="00CE6180" w:rsidRPr="00B62368" w:rsidRDefault="00635B4E" w:rsidP="00635B4E">
      <w:pPr>
        <w:tabs>
          <w:tab w:val="left" w:pos="0"/>
        </w:tabs>
        <w:ind w:left="720"/>
        <w:jc w:val="both"/>
        <w:rPr>
          <w:rFonts w:ascii="Arial" w:hAnsi="Arial" w:cs="Arial"/>
          <w:bCs/>
          <w:color w:val="002060"/>
          <w:sz w:val="24"/>
          <w:szCs w:val="24"/>
        </w:rPr>
      </w:pPr>
      <w:r w:rsidRPr="00B62368">
        <w:rPr>
          <w:rFonts w:ascii="Arial" w:hAnsi="Arial" w:cs="Arial"/>
          <w:bCs/>
          <w:color w:val="002060"/>
          <w:sz w:val="24"/>
          <w:szCs w:val="24"/>
        </w:rPr>
        <w:t xml:space="preserve">A looked-after child is defined in the Children Act </w:t>
      </w:r>
      <w:r w:rsidR="00C436E1">
        <w:rPr>
          <w:rFonts w:ascii="Arial" w:hAnsi="Arial" w:cs="Arial"/>
          <w:bCs/>
          <w:color w:val="002060"/>
          <w:sz w:val="24"/>
          <w:szCs w:val="24"/>
        </w:rPr>
        <w:t>1989 as one who is in the care o</w:t>
      </w:r>
      <w:r w:rsidRPr="00B62368">
        <w:rPr>
          <w:rFonts w:ascii="Arial" w:hAnsi="Arial" w:cs="Arial"/>
          <w:bCs/>
          <w:color w:val="002060"/>
          <w:sz w:val="24"/>
          <w:szCs w:val="24"/>
        </w:rPr>
        <w:t>f, o</w:t>
      </w:r>
      <w:r w:rsidR="00C436E1">
        <w:rPr>
          <w:rFonts w:ascii="Arial" w:hAnsi="Arial" w:cs="Arial"/>
          <w:bCs/>
          <w:color w:val="002060"/>
          <w:sz w:val="24"/>
          <w:szCs w:val="24"/>
        </w:rPr>
        <w:t>r provided accommodation by</w:t>
      </w:r>
      <w:r w:rsidRPr="00B62368">
        <w:rPr>
          <w:rFonts w:ascii="Arial" w:hAnsi="Arial" w:cs="Arial"/>
          <w:bCs/>
          <w:color w:val="002060"/>
          <w:sz w:val="24"/>
          <w:szCs w:val="24"/>
        </w:rPr>
        <w:t xml:space="preserve"> English or Welsh local authority. This funding is held centrally and managed by the Suffolk Virtual School Team.</w:t>
      </w:r>
    </w:p>
    <w:p w14:paraId="3B7C61EE" w14:textId="77777777" w:rsidR="00635B4E" w:rsidRDefault="00635B4E" w:rsidP="00635B4E">
      <w:pPr>
        <w:tabs>
          <w:tab w:val="left" w:pos="0"/>
        </w:tabs>
        <w:ind w:left="720"/>
        <w:jc w:val="both"/>
        <w:rPr>
          <w:rFonts w:ascii="Arial" w:hAnsi="Arial" w:cs="Arial"/>
          <w:bCs/>
          <w:color w:val="002060"/>
          <w:sz w:val="24"/>
          <w:szCs w:val="24"/>
        </w:rPr>
      </w:pPr>
      <w:r w:rsidRPr="00B62368">
        <w:rPr>
          <w:rFonts w:ascii="Arial" w:hAnsi="Arial" w:cs="Arial"/>
          <w:bCs/>
          <w:color w:val="002060"/>
          <w:sz w:val="24"/>
          <w:szCs w:val="24"/>
        </w:rPr>
        <w:t>Pupil premium allocations for financial year 2017-18 will be published in June 2017 following the receipt of pupil number data from the spring 2017 census.</w:t>
      </w:r>
    </w:p>
    <w:p w14:paraId="2DC5B384" w14:textId="77777777" w:rsidR="0081211A" w:rsidRPr="00B62368" w:rsidRDefault="0081211A" w:rsidP="00635B4E">
      <w:pPr>
        <w:tabs>
          <w:tab w:val="left" w:pos="0"/>
        </w:tabs>
        <w:ind w:left="720"/>
        <w:jc w:val="both"/>
        <w:rPr>
          <w:rFonts w:ascii="Arial" w:hAnsi="Arial" w:cs="Arial"/>
          <w:bCs/>
          <w:color w:val="002060"/>
          <w:sz w:val="24"/>
          <w:szCs w:val="24"/>
        </w:rPr>
      </w:pPr>
    </w:p>
    <w:p w14:paraId="14849072" w14:textId="77777777" w:rsidR="0081211A" w:rsidRPr="0081211A" w:rsidRDefault="00F23083" w:rsidP="0081211A">
      <w:pPr>
        <w:numPr>
          <w:ilvl w:val="1"/>
          <w:numId w:val="12"/>
        </w:numPr>
        <w:tabs>
          <w:tab w:val="left" w:pos="0"/>
        </w:tabs>
        <w:jc w:val="both"/>
        <w:rPr>
          <w:rFonts w:ascii="Arial" w:hAnsi="Arial" w:cs="Arial"/>
          <w:b/>
          <w:color w:val="002060"/>
          <w:sz w:val="24"/>
          <w:szCs w:val="24"/>
        </w:rPr>
      </w:pPr>
      <w:r w:rsidRPr="0081211A">
        <w:rPr>
          <w:rFonts w:ascii="Arial" w:hAnsi="Arial" w:cs="Arial"/>
          <w:b/>
          <w:color w:val="002060"/>
          <w:sz w:val="24"/>
          <w:szCs w:val="24"/>
        </w:rPr>
        <w:t>How will the number of pupils eligible for the last 6 years be calculated?</w:t>
      </w:r>
    </w:p>
    <w:p w14:paraId="3CA60F73" w14:textId="77777777" w:rsidR="0079040F" w:rsidRDefault="00F23083" w:rsidP="005B03D1">
      <w:pPr>
        <w:ind w:left="720"/>
        <w:jc w:val="both"/>
        <w:rPr>
          <w:rFonts w:ascii="Arial" w:hAnsi="Arial" w:cs="Arial"/>
          <w:color w:val="002060"/>
          <w:sz w:val="24"/>
          <w:szCs w:val="24"/>
        </w:rPr>
      </w:pPr>
      <w:r w:rsidRPr="00B62368">
        <w:rPr>
          <w:rFonts w:ascii="Arial" w:hAnsi="Arial" w:cs="Arial"/>
          <w:color w:val="002060"/>
          <w:sz w:val="24"/>
          <w:szCs w:val="24"/>
        </w:rPr>
        <w:t xml:space="preserve">The DfE has provided the number of pupils by school previously eligible </w:t>
      </w:r>
      <w:r w:rsidR="00AF6B12" w:rsidRPr="00B62368">
        <w:rPr>
          <w:rFonts w:ascii="Arial" w:hAnsi="Arial" w:cs="Arial"/>
          <w:color w:val="002060"/>
          <w:sz w:val="24"/>
          <w:szCs w:val="24"/>
        </w:rPr>
        <w:t>for FSM, as per past census data.</w:t>
      </w:r>
      <w:r w:rsidR="002C1301" w:rsidRPr="00B62368">
        <w:rPr>
          <w:rFonts w:ascii="Arial" w:hAnsi="Arial" w:cs="Arial"/>
          <w:color w:val="002060"/>
          <w:sz w:val="24"/>
          <w:szCs w:val="24"/>
        </w:rPr>
        <w:t xml:space="preserve"> </w:t>
      </w:r>
    </w:p>
    <w:p w14:paraId="49AB84CB" w14:textId="77777777" w:rsidR="0081211A" w:rsidRDefault="0081211A" w:rsidP="005B03D1">
      <w:pPr>
        <w:ind w:left="720"/>
        <w:jc w:val="both"/>
        <w:rPr>
          <w:rFonts w:ascii="Arial" w:hAnsi="Arial" w:cs="Arial"/>
          <w:color w:val="002060"/>
          <w:sz w:val="24"/>
          <w:szCs w:val="24"/>
        </w:rPr>
      </w:pPr>
    </w:p>
    <w:p w14:paraId="54124DAA" w14:textId="77777777" w:rsidR="0081211A" w:rsidRPr="00B62368" w:rsidRDefault="0081211A" w:rsidP="005B03D1">
      <w:pPr>
        <w:ind w:left="720"/>
        <w:jc w:val="both"/>
        <w:rPr>
          <w:rFonts w:ascii="Arial" w:hAnsi="Arial" w:cs="Arial"/>
          <w:color w:val="002060"/>
          <w:sz w:val="24"/>
          <w:szCs w:val="24"/>
        </w:rPr>
      </w:pPr>
    </w:p>
    <w:p w14:paraId="5D3A5E81" w14:textId="77777777" w:rsidR="0081211A" w:rsidRDefault="0081211A" w:rsidP="005B03D1">
      <w:pPr>
        <w:spacing w:after="0"/>
        <w:ind w:left="720"/>
        <w:jc w:val="both"/>
        <w:rPr>
          <w:rFonts w:ascii="Arial" w:hAnsi="Arial" w:cs="Arial"/>
          <w:color w:val="002060"/>
          <w:sz w:val="24"/>
          <w:szCs w:val="24"/>
        </w:rPr>
      </w:pPr>
    </w:p>
    <w:p w14:paraId="23485C59" w14:textId="77777777" w:rsidR="00B84211" w:rsidRDefault="002C1301" w:rsidP="005B03D1">
      <w:pPr>
        <w:spacing w:after="0"/>
        <w:ind w:left="720"/>
        <w:jc w:val="both"/>
        <w:rPr>
          <w:rFonts w:ascii="Arial" w:hAnsi="Arial" w:cs="Arial"/>
          <w:color w:val="002060"/>
          <w:sz w:val="24"/>
          <w:szCs w:val="24"/>
        </w:rPr>
      </w:pPr>
      <w:r w:rsidRPr="00B62368">
        <w:rPr>
          <w:rFonts w:ascii="Arial" w:hAnsi="Arial" w:cs="Arial"/>
          <w:color w:val="002060"/>
          <w:sz w:val="24"/>
          <w:szCs w:val="24"/>
        </w:rPr>
        <w:t xml:space="preserve">This information is available </w:t>
      </w:r>
      <w:r w:rsidR="00F23083" w:rsidRPr="00B62368">
        <w:rPr>
          <w:rFonts w:ascii="Arial" w:hAnsi="Arial" w:cs="Arial"/>
          <w:color w:val="002060"/>
          <w:sz w:val="24"/>
          <w:szCs w:val="24"/>
        </w:rPr>
        <w:t>on the key to success website</w:t>
      </w:r>
      <w:r w:rsidR="00B84211" w:rsidRPr="00B62368">
        <w:rPr>
          <w:rFonts w:ascii="Arial" w:hAnsi="Arial" w:cs="Arial"/>
          <w:color w:val="002060"/>
          <w:sz w:val="24"/>
          <w:szCs w:val="24"/>
        </w:rPr>
        <w:t>:</w:t>
      </w:r>
    </w:p>
    <w:p w14:paraId="2A0B81DF" w14:textId="77777777" w:rsidR="0081211A" w:rsidRPr="00B62368" w:rsidRDefault="0081211A" w:rsidP="005B03D1">
      <w:pPr>
        <w:spacing w:after="0"/>
        <w:ind w:left="720"/>
        <w:jc w:val="both"/>
        <w:rPr>
          <w:rFonts w:ascii="Arial" w:hAnsi="Arial" w:cs="Arial"/>
          <w:color w:val="002060"/>
          <w:sz w:val="24"/>
          <w:szCs w:val="24"/>
        </w:rPr>
      </w:pPr>
    </w:p>
    <w:p w14:paraId="1682230D" w14:textId="77777777" w:rsidR="0025411C" w:rsidRDefault="002B50AD" w:rsidP="005B03D1">
      <w:pPr>
        <w:ind w:left="720"/>
        <w:jc w:val="both"/>
        <w:rPr>
          <w:rFonts w:ascii="Arial" w:hAnsi="Arial" w:cs="Arial"/>
          <w:color w:val="002060"/>
          <w:sz w:val="24"/>
          <w:szCs w:val="24"/>
        </w:rPr>
      </w:pPr>
      <w:hyperlink r:id="rId12" w:tgtFrame="_blank" w:tooltip="blocked::https://www.keytosuccess.education.gov.uk/" w:history="1">
        <w:r w:rsidRPr="00B62368">
          <w:rPr>
            <w:rFonts w:ascii="Arial" w:hAnsi="Arial" w:cs="Arial"/>
            <w:color w:val="002060"/>
            <w:sz w:val="24"/>
            <w:szCs w:val="24"/>
            <w:u w:val="single"/>
          </w:rPr>
          <w:t>https://www.keyt</w:t>
        </w:r>
        <w:r w:rsidRPr="00B62368">
          <w:rPr>
            <w:rFonts w:ascii="Arial" w:hAnsi="Arial" w:cs="Arial"/>
            <w:color w:val="002060"/>
            <w:sz w:val="24"/>
            <w:szCs w:val="24"/>
            <w:u w:val="single"/>
          </w:rPr>
          <w:t>o</w:t>
        </w:r>
        <w:r w:rsidRPr="00B62368">
          <w:rPr>
            <w:rFonts w:ascii="Arial" w:hAnsi="Arial" w:cs="Arial"/>
            <w:color w:val="002060"/>
            <w:sz w:val="24"/>
            <w:szCs w:val="24"/>
            <w:u w:val="single"/>
          </w:rPr>
          <w:t>su</w:t>
        </w:r>
        <w:r w:rsidRPr="00B62368">
          <w:rPr>
            <w:rFonts w:ascii="Arial" w:hAnsi="Arial" w:cs="Arial"/>
            <w:color w:val="002060"/>
            <w:sz w:val="24"/>
            <w:szCs w:val="24"/>
            <w:u w:val="single"/>
          </w:rPr>
          <w:t>c</w:t>
        </w:r>
        <w:r w:rsidRPr="00B62368">
          <w:rPr>
            <w:rFonts w:ascii="Arial" w:hAnsi="Arial" w:cs="Arial"/>
            <w:color w:val="002060"/>
            <w:sz w:val="24"/>
            <w:szCs w:val="24"/>
            <w:u w:val="single"/>
          </w:rPr>
          <w:t>c</w:t>
        </w:r>
        <w:r w:rsidRPr="00B62368">
          <w:rPr>
            <w:rFonts w:ascii="Arial" w:hAnsi="Arial" w:cs="Arial"/>
            <w:color w:val="002060"/>
            <w:sz w:val="24"/>
            <w:szCs w:val="24"/>
            <w:u w:val="single"/>
          </w:rPr>
          <w:t>ess.education.gov.uk</w:t>
        </w:r>
      </w:hyperlink>
      <w:r w:rsidRPr="00B62368">
        <w:rPr>
          <w:rFonts w:ascii="Arial" w:hAnsi="Arial" w:cs="Arial"/>
          <w:color w:val="002060"/>
          <w:sz w:val="24"/>
          <w:szCs w:val="24"/>
          <w:u w:val="single"/>
        </w:rPr>
        <w:t>.</w:t>
      </w:r>
      <w:r w:rsidRPr="00B62368">
        <w:rPr>
          <w:rFonts w:ascii="Arial" w:hAnsi="Arial" w:cs="Arial"/>
          <w:color w:val="002060"/>
          <w:sz w:val="24"/>
          <w:szCs w:val="24"/>
        </w:rPr>
        <w:t xml:space="preserve"> </w:t>
      </w:r>
      <w:r w:rsidR="00F23083" w:rsidRPr="00B62368">
        <w:rPr>
          <w:rFonts w:ascii="Arial" w:hAnsi="Arial" w:cs="Arial"/>
          <w:color w:val="002060"/>
          <w:sz w:val="24"/>
          <w:szCs w:val="24"/>
        </w:rPr>
        <w:t xml:space="preserve">This means that when added to the number of pupils </w:t>
      </w:r>
      <w:r w:rsidR="00635B4E" w:rsidRPr="00B62368">
        <w:rPr>
          <w:rFonts w:ascii="Arial" w:hAnsi="Arial" w:cs="Arial"/>
          <w:color w:val="002060"/>
          <w:sz w:val="24"/>
          <w:szCs w:val="24"/>
        </w:rPr>
        <w:t>eligible for FSM in January 2017</w:t>
      </w:r>
      <w:r w:rsidR="00F23083" w:rsidRPr="00B62368">
        <w:rPr>
          <w:rFonts w:ascii="Arial" w:hAnsi="Arial" w:cs="Arial"/>
          <w:color w:val="002060"/>
          <w:sz w:val="24"/>
          <w:szCs w:val="24"/>
        </w:rPr>
        <w:t xml:space="preserve"> schools </w:t>
      </w:r>
      <w:r w:rsidR="006E28B1" w:rsidRPr="00B62368">
        <w:rPr>
          <w:rFonts w:ascii="Arial" w:hAnsi="Arial" w:cs="Arial"/>
          <w:color w:val="002060"/>
          <w:sz w:val="24"/>
          <w:szCs w:val="24"/>
        </w:rPr>
        <w:t>can e</w:t>
      </w:r>
      <w:r w:rsidR="00FF60C4" w:rsidRPr="00B62368">
        <w:rPr>
          <w:rFonts w:ascii="Arial" w:hAnsi="Arial" w:cs="Arial"/>
          <w:color w:val="002060"/>
          <w:sz w:val="24"/>
          <w:szCs w:val="24"/>
        </w:rPr>
        <w:t xml:space="preserve">stimate the pupil premium in </w:t>
      </w:r>
      <w:r w:rsidR="00635B4E" w:rsidRPr="00B62368">
        <w:rPr>
          <w:rFonts w:ascii="Arial" w:hAnsi="Arial" w:cs="Arial"/>
          <w:color w:val="002060"/>
          <w:sz w:val="24"/>
          <w:szCs w:val="24"/>
        </w:rPr>
        <w:t>2017-18</w:t>
      </w:r>
      <w:r w:rsidR="00F23083" w:rsidRPr="00B62368">
        <w:rPr>
          <w:rFonts w:ascii="Arial" w:hAnsi="Arial" w:cs="Arial"/>
          <w:color w:val="002060"/>
          <w:sz w:val="24"/>
          <w:szCs w:val="24"/>
        </w:rPr>
        <w:t>.  The formula for calculation is as follows:</w:t>
      </w:r>
    </w:p>
    <w:p w14:paraId="198777CD" w14:textId="77777777" w:rsidR="0081211A" w:rsidRPr="00B62368" w:rsidRDefault="0081211A" w:rsidP="005B03D1">
      <w:pPr>
        <w:ind w:left="720"/>
        <w:jc w:val="both"/>
        <w:rPr>
          <w:rFonts w:ascii="Arial" w:hAnsi="Arial" w:cs="Arial"/>
          <w:color w:val="002060"/>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41D7B" w:rsidRPr="00B62368" w14:paraId="449D381A" w14:textId="77777777" w:rsidTr="007D16D9">
        <w:tc>
          <w:tcPr>
            <w:tcW w:w="9639" w:type="dxa"/>
            <w:shd w:val="clear" w:color="auto" w:fill="auto"/>
          </w:tcPr>
          <w:p w14:paraId="7D0BB149" w14:textId="77777777" w:rsidR="0025411C" w:rsidRPr="00B62368" w:rsidRDefault="00635B4E" w:rsidP="007D16D9">
            <w:pPr>
              <w:autoSpaceDE w:val="0"/>
              <w:autoSpaceDN w:val="0"/>
              <w:adjustRightInd w:val="0"/>
              <w:spacing w:after="0" w:line="240" w:lineRule="auto"/>
              <w:jc w:val="center"/>
              <w:rPr>
                <w:rFonts w:ascii="Arial" w:hAnsi="Arial" w:cs="Arial"/>
                <w:color w:val="002060"/>
              </w:rPr>
            </w:pPr>
            <w:r w:rsidRPr="00B62368">
              <w:rPr>
                <w:rFonts w:ascii="Arial" w:hAnsi="Arial" w:cs="Arial"/>
                <w:color w:val="002060"/>
              </w:rPr>
              <w:t>Pupils on January 2017</w:t>
            </w:r>
            <w:r w:rsidR="0025411C" w:rsidRPr="00B62368">
              <w:rPr>
                <w:rFonts w:ascii="Arial" w:hAnsi="Arial" w:cs="Arial"/>
                <w:color w:val="002060"/>
              </w:rPr>
              <w:t xml:space="preserve"> who were Ever 6 FSM at </w:t>
            </w:r>
            <w:r w:rsidR="007930CF" w:rsidRPr="00B62368">
              <w:rPr>
                <w:rFonts w:ascii="Arial" w:hAnsi="Arial" w:cs="Arial"/>
                <w:color w:val="002060"/>
              </w:rPr>
              <w:t>autumn 2016 + January 2017</w:t>
            </w:r>
            <w:r w:rsidR="0025411C" w:rsidRPr="00B62368">
              <w:rPr>
                <w:rFonts w:ascii="Arial" w:hAnsi="Arial" w:cs="Arial"/>
                <w:color w:val="002060"/>
              </w:rPr>
              <w:t xml:space="preserve"> FSM pupils</w:t>
            </w:r>
          </w:p>
        </w:tc>
      </w:tr>
      <w:tr w:rsidR="0025411C" w:rsidRPr="00B62368" w14:paraId="2CD9685B" w14:textId="77777777" w:rsidTr="007D16D9">
        <w:tc>
          <w:tcPr>
            <w:tcW w:w="9639" w:type="dxa"/>
            <w:shd w:val="clear" w:color="auto" w:fill="auto"/>
          </w:tcPr>
          <w:p w14:paraId="5E7E1D94" w14:textId="77777777" w:rsidR="0025411C" w:rsidRPr="00B62368" w:rsidRDefault="0025411C" w:rsidP="007D16D9">
            <w:pPr>
              <w:autoSpaceDE w:val="0"/>
              <w:autoSpaceDN w:val="0"/>
              <w:adjustRightInd w:val="0"/>
              <w:spacing w:after="0" w:line="240" w:lineRule="auto"/>
              <w:jc w:val="center"/>
              <w:rPr>
                <w:rFonts w:ascii="Arial" w:hAnsi="Arial" w:cs="Arial"/>
                <w:color w:val="002060"/>
              </w:rPr>
            </w:pPr>
            <w:r w:rsidRPr="00B62368">
              <w:rPr>
                <w:rFonts w:ascii="Arial" w:hAnsi="Arial" w:cs="Arial"/>
                <w:color w:val="002060"/>
              </w:rPr>
              <w:t>-</w:t>
            </w:r>
          </w:p>
          <w:p w14:paraId="27419254" w14:textId="77777777" w:rsidR="0025411C" w:rsidRPr="00B62368" w:rsidRDefault="007930CF" w:rsidP="007D16D9">
            <w:pPr>
              <w:autoSpaceDE w:val="0"/>
              <w:autoSpaceDN w:val="0"/>
              <w:adjustRightInd w:val="0"/>
              <w:spacing w:after="0" w:line="240" w:lineRule="auto"/>
              <w:jc w:val="center"/>
              <w:rPr>
                <w:rFonts w:ascii="Arial" w:hAnsi="Arial" w:cs="Arial"/>
                <w:color w:val="002060"/>
              </w:rPr>
            </w:pPr>
            <w:r w:rsidRPr="00B62368">
              <w:rPr>
                <w:rFonts w:ascii="Arial" w:hAnsi="Arial" w:cs="Arial"/>
                <w:color w:val="002060"/>
              </w:rPr>
              <w:t>Pupils who are both Jan 2017</w:t>
            </w:r>
            <w:r w:rsidR="0025411C" w:rsidRPr="00B62368">
              <w:rPr>
                <w:rFonts w:ascii="Arial" w:hAnsi="Arial" w:cs="Arial"/>
                <w:color w:val="002060"/>
              </w:rPr>
              <w:t xml:space="preserve"> FSM and EVER 6 FSM</w:t>
            </w:r>
          </w:p>
          <w:p w14:paraId="19977902" w14:textId="77777777" w:rsidR="0025411C" w:rsidRPr="00B62368" w:rsidRDefault="0025411C" w:rsidP="007D16D9">
            <w:pPr>
              <w:autoSpaceDE w:val="0"/>
              <w:autoSpaceDN w:val="0"/>
              <w:adjustRightInd w:val="0"/>
              <w:spacing w:after="0" w:line="240" w:lineRule="auto"/>
              <w:jc w:val="center"/>
              <w:rPr>
                <w:rFonts w:ascii="Arial" w:hAnsi="Arial" w:cs="Arial"/>
                <w:color w:val="002060"/>
              </w:rPr>
            </w:pPr>
            <w:r w:rsidRPr="00B62368">
              <w:rPr>
                <w:rFonts w:ascii="Arial" w:hAnsi="Arial" w:cs="Arial"/>
                <w:color w:val="002060"/>
              </w:rPr>
              <w:t>=</w:t>
            </w:r>
          </w:p>
          <w:p w14:paraId="630A090E" w14:textId="77777777" w:rsidR="0025411C" w:rsidRPr="00B62368" w:rsidRDefault="0025411C" w:rsidP="007D16D9">
            <w:pPr>
              <w:autoSpaceDE w:val="0"/>
              <w:autoSpaceDN w:val="0"/>
              <w:adjustRightInd w:val="0"/>
              <w:spacing w:after="0" w:line="240" w:lineRule="auto"/>
              <w:jc w:val="center"/>
              <w:rPr>
                <w:rFonts w:ascii="Arial" w:hAnsi="Arial" w:cs="Arial"/>
                <w:color w:val="002060"/>
              </w:rPr>
            </w:pPr>
            <w:r w:rsidRPr="00B62368">
              <w:rPr>
                <w:rFonts w:ascii="Arial" w:hAnsi="Arial" w:cs="Arial"/>
                <w:color w:val="002060"/>
              </w:rPr>
              <w:t>Pupil Premium pupil numbers</w:t>
            </w:r>
          </w:p>
          <w:p w14:paraId="130A5B4B" w14:textId="77777777" w:rsidR="0025411C" w:rsidRPr="00B62368" w:rsidRDefault="005B03D1" w:rsidP="007D16D9">
            <w:pPr>
              <w:autoSpaceDE w:val="0"/>
              <w:autoSpaceDN w:val="0"/>
              <w:adjustRightInd w:val="0"/>
              <w:spacing w:after="0" w:line="240" w:lineRule="auto"/>
              <w:jc w:val="center"/>
              <w:rPr>
                <w:rFonts w:ascii="Arial" w:hAnsi="Arial" w:cs="Arial"/>
                <w:b/>
                <w:i/>
                <w:color w:val="002060"/>
              </w:rPr>
            </w:pPr>
            <w:r w:rsidRPr="00B62368">
              <w:rPr>
                <w:rFonts w:ascii="Arial" w:hAnsi="Arial" w:cs="Arial"/>
                <w:b/>
                <w:i/>
                <w:color w:val="002060"/>
              </w:rPr>
              <w:t>x</w:t>
            </w:r>
          </w:p>
          <w:p w14:paraId="0F5D13BB" w14:textId="77777777" w:rsidR="0025411C" w:rsidRPr="00B62368" w:rsidRDefault="0025411C" w:rsidP="007D16D9">
            <w:pPr>
              <w:autoSpaceDE w:val="0"/>
              <w:autoSpaceDN w:val="0"/>
              <w:adjustRightInd w:val="0"/>
              <w:spacing w:after="0" w:line="240" w:lineRule="auto"/>
              <w:jc w:val="center"/>
              <w:rPr>
                <w:rFonts w:ascii="Arial" w:hAnsi="Arial" w:cs="Arial"/>
                <w:color w:val="002060"/>
              </w:rPr>
            </w:pPr>
            <w:r w:rsidRPr="00B62368">
              <w:rPr>
                <w:rFonts w:ascii="Arial" w:hAnsi="Arial" w:cs="Arial"/>
                <w:color w:val="002060"/>
              </w:rPr>
              <w:t>£1,320 primary / £935 Secondary</w:t>
            </w:r>
          </w:p>
          <w:p w14:paraId="00CAAB5A" w14:textId="77777777" w:rsidR="0025411C" w:rsidRPr="00B62368" w:rsidRDefault="0025411C" w:rsidP="007D16D9">
            <w:pPr>
              <w:autoSpaceDE w:val="0"/>
              <w:autoSpaceDN w:val="0"/>
              <w:adjustRightInd w:val="0"/>
              <w:spacing w:after="0" w:line="240" w:lineRule="auto"/>
              <w:jc w:val="center"/>
              <w:rPr>
                <w:rFonts w:ascii="Arial" w:hAnsi="Arial" w:cs="Arial"/>
                <w:color w:val="002060"/>
              </w:rPr>
            </w:pPr>
            <w:r w:rsidRPr="00B62368">
              <w:rPr>
                <w:rFonts w:ascii="Arial" w:hAnsi="Arial" w:cs="Arial"/>
                <w:color w:val="002060"/>
              </w:rPr>
              <w:t>=</w:t>
            </w:r>
          </w:p>
          <w:p w14:paraId="7A1C5AEE" w14:textId="77777777" w:rsidR="0025411C" w:rsidRPr="00B62368" w:rsidRDefault="0025411C" w:rsidP="007D16D9">
            <w:pPr>
              <w:autoSpaceDE w:val="0"/>
              <w:autoSpaceDN w:val="0"/>
              <w:adjustRightInd w:val="0"/>
              <w:spacing w:after="0" w:line="240" w:lineRule="auto"/>
              <w:jc w:val="center"/>
              <w:rPr>
                <w:rFonts w:ascii="Arial" w:hAnsi="Arial" w:cs="Arial"/>
                <w:color w:val="002060"/>
              </w:rPr>
            </w:pPr>
            <w:r w:rsidRPr="00B62368">
              <w:rPr>
                <w:rFonts w:ascii="Arial" w:hAnsi="Arial" w:cs="Arial"/>
                <w:color w:val="002060"/>
              </w:rPr>
              <w:t xml:space="preserve">Indicative Deprivation Pupil Premium allocation for </w:t>
            </w:r>
            <w:r w:rsidR="00635B4E" w:rsidRPr="00B62368">
              <w:rPr>
                <w:rFonts w:ascii="Arial" w:hAnsi="Arial" w:cs="Arial"/>
                <w:color w:val="002060"/>
              </w:rPr>
              <w:t>2017-18</w:t>
            </w:r>
          </w:p>
        </w:tc>
      </w:tr>
    </w:tbl>
    <w:p w14:paraId="2B852EDF" w14:textId="77777777" w:rsidR="0025411C" w:rsidRPr="00B62368" w:rsidRDefault="0025411C" w:rsidP="009B74F7">
      <w:pPr>
        <w:autoSpaceDE w:val="0"/>
        <w:autoSpaceDN w:val="0"/>
        <w:adjustRightInd w:val="0"/>
        <w:spacing w:after="0" w:line="240" w:lineRule="auto"/>
        <w:rPr>
          <w:rFonts w:ascii="Arial" w:hAnsi="Arial" w:cs="Arial"/>
          <w:color w:val="002060"/>
        </w:rPr>
      </w:pPr>
    </w:p>
    <w:p w14:paraId="2F63E340" w14:textId="77777777" w:rsidR="0081211A" w:rsidRDefault="0081211A" w:rsidP="005B03D1">
      <w:pPr>
        <w:tabs>
          <w:tab w:val="left" w:pos="0"/>
        </w:tabs>
        <w:ind w:left="720"/>
        <w:jc w:val="both"/>
        <w:rPr>
          <w:rFonts w:ascii="Arial" w:hAnsi="Arial" w:cs="Arial"/>
          <w:bCs/>
          <w:color w:val="002060"/>
          <w:sz w:val="24"/>
          <w:szCs w:val="24"/>
        </w:rPr>
      </w:pPr>
      <w:r w:rsidRPr="0081211A">
        <w:rPr>
          <w:rFonts w:ascii="Arial" w:hAnsi="Arial" w:cs="Arial"/>
          <w:b/>
          <w:bCs/>
          <w:color w:val="002060"/>
          <w:sz w:val="24"/>
          <w:szCs w:val="24"/>
        </w:rPr>
        <w:t>9.2</w:t>
      </w:r>
      <w:r w:rsidRPr="00B62368">
        <w:rPr>
          <w:rFonts w:ascii="Arial" w:hAnsi="Arial" w:cs="Arial"/>
          <w:bCs/>
          <w:color w:val="002060"/>
          <w:sz w:val="24"/>
          <w:szCs w:val="24"/>
        </w:rPr>
        <w:t xml:space="preserve"> </w:t>
      </w:r>
      <w:r w:rsidRPr="0081211A">
        <w:rPr>
          <w:rFonts w:ascii="Arial" w:hAnsi="Arial" w:cs="Arial"/>
          <w:b/>
          <w:bCs/>
          <w:color w:val="002060"/>
          <w:sz w:val="24"/>
          <w:szCs w:val="24"/>
        </w:rPr>
        <w:t>Payment</w:t>
      </w:r>
      <w:r w:rsidR="002D6AEE" w:rsidRPr="0081211A">
        <w:rPr>
          <w:rFonts w:ascii="Arial" w:hAnsi="Arial" w:cs="Arial"/>
          <w:b/>
          <w:bCs/>
          <w:color w:val="002060"/>
          <w:sz w:val="24"/>
          <w:szCs w:val="24"/>
        </w:rPr>
        <w:t xml:space="preserve"> of p</w:t>
      </w:r>
      <w:r w:rsidR="00F23083" w:rsidRPr="0081211A">
        <w:rPr>
          <w:rFonts w:ascii="Arial" w:hAnsi="Arial" w:cs="Arial"/>
          <w:b/>
          <w:bCs/>
          <w:color w:val="002060"/>
          <w:sz w:val="24"/>
          <w:szCs w:val="24"/>
        </w:rPr>
        <w:t xml:space="preserve">upil </w:t>
      </w:r>
      <w:r w:rsidR="002D6AEE" w:rsidRPr="0081211A">
        <w:rPr>
          <w:rFonts w:ascii="Arial" w:hAnsi="Arial" w:cs="Arial"/>
          <w:b/>
          <w:bCs/>
          <w:color w:val="002060"/>
          <w:sz w:val="24"/>
          <w:szCs w:val="24"/>
        </w:rPr>
        <w:t>p</w:t>
      </w:r>
      <w:r w:rsidR="00F23083" w:rsidRPr="0081211A">
        <w:rPr>
          <w:rFonts w:ascii="Arial" w:hAnsi="Arial" w:cs="Arial"/>
          <w:b/>
          <w:bCs/>
          <w:color w:val="002060"/>
          <w:sz w:val="24"/>
          <w:szCs w:val="24"/>
        </w:rPr>
        <w:t>remium</w:t>
      </w:r>
    </w:p>
    <w:p w14:paraId="2611D79B" w14:textId="77777777" w:rsidR="00F23083" w:rsidRPr="00B62368" w:rsidRDefault="002D6AEE" w:rsidP="005B03D1">
      <w:pPr>
        <w:tabs>
          <w:tab w:val="left" w:pos="0"/>
        </w:tabs>
        <w:ind w:left="720"/>
        <w:jc w:val="both"/>
        <w:rPr>
          <w:rFonts w:ascii="Arial" w:hAnsi="Arial" w:cs="Arial"/>
          <w:bCs/>
          <w:color w:val="002060"/>
          <w:sz w:val="24"/>
          <w:szCs w:val="24"/>
        </w:rPr>
      </w:pPr>
      <w:r w:rsidRPr="00B62368">
        <w:rPr>
          <w:rFonts w:ascii="Arial" w:hAnsi="Arial" w:cs="Arial"/>
          <w:bCs/>
          <w:color w:val="002060"/>
          <w:sz w:val="24"/>
          <w:szCs w:val="24"/>
        </w:rPr>
        <w:t>The pupil p</w:t>
      </w:r>
      <w:r w:rsidR="00F23083" w:rsidRPr="00B62368">
        <w:rPr>
          <w:rFonts w:ascii="Arial" w:hAnsi="Arial" w:cs="Arial"/>
          <w:bCs/>
          <w:color w:val="002060"/>
          <w:sz w:val="24"/>
          <w:szCs w:val="24"/>
        </w:rPr>
        <w:t xml:space="preserve">remium will be paid to the </w:t>
      </w:r>
      <w:r w:rsidR="00162A5B" w:rsidRPr="00B62368">
        <w:rPr>
          <w:rFonts w:ascii="Arial" w:hAnsi="Arial" w:cs="Arial"/>
          <w:bCs/>
          <w:color w:val="002060"/>
          <w:sz w:val="24"/>
          <w:szCs w:val="24"/>
        </w:rPr>
        <w:t>LA</w:t>
      </w:r>
      <w:r w:rsidR="00F17F95" w:rsidRPr="00B62368">
        <w:rPr>
          <w:rFonts w:ascii="Arial" w:hAnsi="Arial" w:cs="Arial"/>
          <w:bCs/>
          <w:color w:val="002060"/>
          <w:sz w:val="24"/>
          <w:szCs w:val="24"/>
        </w:rPr>
        <w:t xml:space="preserve"> through a specific grant.</w:t>
      </w:r>
      <w:r w:rsidR="00F23083" w:rsidRPr="00B62368">
        <w:rPr>
          <w:rFonts w:ascii="Arial" w:hAnsi="Arial" w:cs="Arial"/>
          <w:bCs/>
          <w:color w:val="002060"/>
          <w:sz w:val="24"/>
          <w:szCs w:val="24"/>
        </w:rPr>
        <w:t xml:space="preserve"> Once the grant has been received this </w:t>
      </w:r>
      <w:r w:rsidR="00F17F95" w:rsidRPr="00B62368">
        <w:rPr>
          <w:rFonts w:ascii="Arial" w:hAnsi="Arial" w:cs="Arial"/>
          <w:bCs/>
          <w:color w:val="002060"/>
          <w:sz w:val="24"/>
          <w:szCs w:val="24"/>
        </w:rPr>
        <w:t>will be distributed to schools.</w:t>
      </w:r>
      <w:r w:rsidR="00F23083" w:rsidRPr="00B62368">
        <w:rPr>
          <w:rFonts w:ascii="Arial" w:hAnsi="Arial" w:cs="Arial"/>
          <w:bCs/>
          <w:color w:val="002060"/>
          <w:sz w:val="24"/>
          <w:szCs w:val="24"/>
        </w:rPr>
        <w:t xml:space="preserve"> At this point it is anticipated that the grant will be received </w:t>
      </w:r>
      <w:r w:rsidR="00AA2099" w:rsidRPr="00B62368">
        <w:rPr>
          <w:rFonts w:ascii="Arial" w:hAnsi="Arial" w:cs="Arial"/>
          <w:bCs/>
          <w:color w:val="002060"/>
          <w:sz w:val="24"/>
          <w:szCs w:val="24"/>
        </w:rPr>
        <w:t>in quarterly instal</w:t>
      </w:r>
      <w:r w:rsidR="003E5C93" w:rsidRPr="00B62368">
        <w:rPr>
          <w:rFonts w:ascii="Arial" w:hAnsi="Arial" w:cs="Arial"/>
          <w:bCs/>
          <w:color w:val="002060"/>
          <w:sz w:val="24"/>
          <w:szCs w:val="24"/>
        </w:rPr>
        <w:t>ments on a similar</w:t>
      </w:r>
      <w:r w:rsidR="007930CF" w:rsidRPr="00B62368">
        <w:rPr>
          <w:rFonts w:ascii="Arial" w:hAnsi="Arial" w:cs="Arial"/>
          <w:bCs/>
          <w:color w:val="002060"/>
          <w:sz w:val="24"/>
          <w:szCs w:val="24"/>
        </w:rPr>
        <w:t xml:space="preserve"> basis to 2016-17</w:t>
      </w:r>
      <w:r w:rsidR="00F23083" w:rsidRPr="00B62368">
        <w:rPr>
          <w:rFonts w:ascii="Arial" w:hAnsi="Arial" w:cs="Arial"/>
          <w:bCs/>
          <w:color w:val="002060"/>
          <w:sz w:val="24"/>
          <w:szCs w:val="24"/>
        </w:rPr>
        <w:t>.</w:t>
      </w:r>
    </w:p>
    <w:p w14:paraId="1589287B" w14:textId="77777777" w:rsidR="00F23083" w:rsidRPr="00B62368" w:rsidRDefault="00973DDB" w:rsidP="005B03D1">
      <w:pPr>
        <w:tabs>
          <w:tab w:val="left" w:pos="0"/>
        </w:tabs>
        <w:ind w:left="720"/>
        <w:jc w:val="both"/>
        <w:rPr>
          <w:rFonts w:ascii="Arial" w:hAnsi="Arial"/>
          <w:color w:val="002060"/>
          <w:sz w:val="24"/>
          <w:szCs w:val="23"/>
        </w:rPr>
      </w:pPr>
      <w:r w:rsidRPr="00B62368">
        <w:rPr>
          <w:rFonts w:ascii="Arial" w:hAnsi="Arial" w:cs="Arial"/>
          <w:bCs/>
          <w:color w:val="002060"/>
          <w:sz w:val="24"/>
          <w:szCs w:val="24"/>
        </w:rPr>
        <w:t>T</w:t>
      </w:r>
      <w:r w:rsidR="00F23083" w:rsidRPr="00B62368">
        <w:rPr>
          <w:rFonts w:ascii="Arial" w:hAnsi="Arial" w:cs="Arial"/>
          <w:bCs/>
          <w:color w:val="002060"/>
          <w:sz w:val="24"/>
          <w:szCs w:val="24"/>
        </w:rPr>
        <w:t xml:space="preserve">he </w:t>
      </w:r>
      <w:r w:rsidR="00162A5B" w:rsidRPr="00B62368">
        <w:rPr>
          <w:rFonts w:ascii="Arial" w:hAnsi="Arial" w:cs="Arial"/>
          <w:bCs/>
          <w:color w:val="002060"/>
          <w:sz w:val="24"/>
          <w:szCs w:val="24"/>
        </w:rPr>
        <w:t>LA</w:t>
      </w:r>
      <w:r w:rsidR="00F23083" w:rsidRPr="00B62368">
        <w:rPr>
          <w:rFonts w:ascii="Arial" w:hAnsi="Arial" w:cs="Arial"/>
          <w:bCs/>
          <w:color w:val="002060"/>
          <w:sz w:val="24"/>
          <w:szCs w:val="24"/>
        </w:rPr>
        <w:t xml:space="preserve"> has not validated any of the </w:t>
      </w:r>
      <w:r w:rsidR="007930CF" w:rsidRPr="00B62368">
        <w:rPr>
          <w:rFonts w:ascii="Arial" w:hAnsi="Arial" w:cs="Arial"/>
          <w:bCs/>
          <w:color w:val="002060"/>
          <w:sz w:val="24"/>
          <w:szCs w:val="24"/>
        </w:rPr>
        <w:t xml:space="preserve">pupil premium </w:t>
      </w:r>
      <w:r w:rsidR="00F23083" w:rsidRPr="00B62368">
        <w:rPr>
          <w:rFonts w:ascii="Arial" w:hAnsi="Arial" w:cs="Arial"/>
          <w:bCs/>
          <w:color w:val="002060"/>
          <w:sz w:val="24"/>
          <w:szCs w:val="24"/>
        </w:rPr>
        <w:t>information.</w:t>
      </w:r>
      <w:r w:rsidR="00F23083" w:rsidRPr="00B62368">
        <w:rPr>
          <w:rFonts w:ascii="Arial" w:hAnsi="Arial" w:cs="Arial"/>
          <w:bCs/>
          <w:i/>
          <w:iCs/>
          <w:color w:val="002060"/>
          <w:sz w:val="24"/>
          <w:szCs w:val="24"/>
        </w:rPr>
        <w:t xml:space="preserve"> </w:t>
      </w:r>
      <w:r w:rsidR="00F17F95" w:rsidRPr="00B62368">
        <w:rPr>
          <w:rFonts w:ascii="Arial" w:hAnsi="Arial"/>
          <w:color w:val="002060"/>
          <w:sz w:val="24"/>
          <w:szCs w:val="23"/>
        </w:rPr>
        <w:t>As the school c</w:t>
      </w:r>
      <w:r w:rsidR="00F23083" w:rsidRPr="00B62368">
        <w:rPr>
          <w:rFonts w:ascii="Arial" w:hAnsi="Arial"/>
          <w:color w:val="002060"/>
          <w:sz w:val="24"/>
          <w:szCs w:val="23"/>
        </w:rPr>
        <w:t>ensus is a statutory return, the guidance on free school meal eligibility therefore has legal force. It is the individual responsibility of the school to ensure this had been adhered to.</w:t>
      </w:r>
    </w:p>
    <w:p w14:paraId="49E2C1FC" w14:textId="77777777" w:rsidR="00973DDB" w:rsidRPr="00B62368" w:rsidRDefault="00F23083" w:rsidP="005B03D1">
      <w:pPr>
        <w:autoSpaceDE w:val="0"/>
        <w:autoSpaceDN w:val="0"/>
        <w:adjustRightInd w:val="0"/>
        <w:spacing w:after="0" w:line="240" w:lineRule="auto"/>
        <w:ind w:left="720"/>
        <w:jc w:val="both"/>
        <w:rPr>
          <w:rFonts w:ascii="Arial" w:hAnsi="Arial" w:cs="Arial"/>
          <w:color w:val="002060"/>
        </w:rPr>
      </w:pPr>
      <w:r w:rsidRPr="00B62368">
        <w:rPr>
          <w:rFonts w:ascii="Arial" w:hAnsi="Arial" w:cs="Arial"/>
          <w:bCs/>
          <w:color w:val="002060"/>
          <w:sz w:val="24"/>
          <w:szCs w:val="24"/>
        </w:rPr>
        <w:t xml:space="preserve">As the </w:t>
      </w:r>
      <w:r w:rsidR="00162A5B" w:rsidRPr="00B62368">
        <w:rPr>
          <w:rFonts w:ascii="Arial" w:hAnsi="Arial" w:cs="Arial"/>
          <w:bCs/>
          <w:color w:val="002060"/>
          <w:sz w:val="24"/>
          <w:szCs w:val="24"/>
        </w:rPr>
        <w:t>LA</w:t>
      </w:r>
      <w:r w:rsidRPr="00B62368">
        <w:rPr>
          <w:rFonts w:ascii="Arial" w:hAnsi="Arial" w:cs="Arial"/>
          <w:bCs/>
          <w:color w:val="002060"/>
          <w:sz w:val="24"/>
          <w:szCs w:val="24"/>
        </w:rPr>
        <w:t xml:space="preserve"> has no control over this funding and distributes the income we receive from the DfE as per their allocation, it has been decided that we will not provide indic</w:t>
      </w:r>
      <w:r w:rsidR="00055466" w:rsidRPr="00B62368">
        <w:rPr>
          <w:rFonts w:ascii="Arial" w:hAnsi="Arial" w:cs="Arial"/>
          <w:bCs/>
          <w:color w:val="002060"/>
          <w:sz w:val="24"/>
          <w:szCs w:val="24"/>
        </w:rPr>
        <w:t>ative numbers of pupil p</w:t>
      </w:r>
      <w:r w:rsidR="00F17F95" w:rsidRPr="00B62368">
        <w:rPr>
          <w:rFonts w:ascii="Arial" w:hAnsi="Arial" w:cs="Arial"/>
          <w:bCs/>
          <w:color w:val="002060"/>
          <w:sz w:val="24"/>
          <w:szCs w:val="24"/>
        </w:rPr>
        <w:t>remium i</w:t>
      </w:r>
      <w:r w:rsidRPr="00B62368">
        <w:rPr>
          <w:rFonts w:ascii="Arial" w:hAnsi="Arial" w:cs="Arial"/>
          <w:bCs/>
          <w:color w:val="002060"/>
          <w:sz w:val="24"/>
          <w:szCs w:val="24"/>
        </w:rPr>
        <w:t>n the budget toolkits. Schools can access their own indicative numbers on the DfE website (listed above) for use in planning.</w:t>
      </w:r>
      <w:r w:rsidRPr="00B62368">
        <w:rPr>
          <w:rFonts w:ascii="Arial" w:hAnsi="Arial" w:cs="Arial"/>
          <w:color w:val="002060"/>
        </w:rPr>
        <w:tab/>
      </w:r>
    </w:p>
    <w:p w14:paraId="1B38CF71" w14:textId="77777777" w:rsidR="00973DDB" w:rsidRPr="00B62368" w:rsidRDefault="00973DDB" w:rsidP="005B03D1">
      <w:pPr>
        <w:autoSpaceDE w:val="0"/>
        <w:autoSpaceDN w:val="0"/>
        <w:adjustRightInd w:val="0"/>
        <w:spacing w:after="0" w:line="240" w:lineRule="auto"/>
        <w:ind w:left="720"/>
        <w:jc w:val="both"/>
        <w:rPr>
          <w:rFonts w:ascii="Arial" w:hAnsi="Arial" w:cs="Arial"/>
          <w:bCs/>
          <w:color w:val="002060"/>
          <w:sz w:val="24"/>
          <w:szCs w:val="24"/>
          <w:u w:val="single"/>
        </w:rPr>
      </w:pPr>
    </w:p>
    <w:p w14:paraId="6D7AF54B" w14:textId="77777777" w:rsidR="0081211A" w:rsidRPr="0081211A" w:rsidRDefault="0081211A" w:rsidP="0081211A">
      <w:pPr>
        <w:pStyle w:val="NormalWeb"/>
        <w:numPr>
          <w:ilvl w:val="1"/>
          <w:numId w:val="21"/>
        </w:numPr>
        <w:rPr>
          <w:rFonts w:ascii="Arial" w:hAnsi="Arial" w:cs="Arial"/>
          <w:b/>
          <w:bCs/>
          <w:color w:val="002060"/>
        </w:rPr>
      </w:pPr>
      <w:r w:rsidRPr="0081211A">
        <w:rPr>
          <w:rFonts w:ascii="Arial" w:hAnsi="Arial" w:cs="Arial"/>
          <w:b/>
          <w:bCs/>
          <w:color w:val="002060"/>
        </w:rPr>
        <w:t xml:space="preserve"> Academies</w:t>
      </w:r>
    </w:p>
    <w:p w14:paraId="212136E2" w14:textId="77777777" w:rsidR="007930CF" w:rsidRPr="0081211A" w:rsidRDefault="007930CF" w:rsidP="0081211A">
      <w:pPr>
        <w:pStyle w:val="NormalWeb"/>
        <w:ind w:left="709"/>
        <w:rPr>
          <w:rFonts w:ascii="Arial" w:hAnsi="Arial" w:cs="Arial"/>
          <w:b/>
          <w:bCs/>
          <w:color w:val="002060"/>
        </w:rPr>
      </w:pPr>
      <w:r w:rsidRPr="0081211A">
        <w:rPr>
          <w:rFonts w:ascii="Arial" w:hAnsi="Arial" w:cs="Arial"/>
          <w:bCs/>
          <w:color w:val="002060"/>
        </w:rPr>
        <w:t>Schools that are academies on 1 April 2017 will receive their PPG directly from the Education Funding Agency (EFA). The LA will pay PPG to schools due to convert to academy status as set out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5"/>
        <w:gridCol w:w="3990"/>
      </w:tblGrid>
      <w:tr w:rsidR="007930CF" w:rsidRPr="004D004E" w14:paraId="60D77B25" w14:textId="77777777" w:rsidTr="007930CF">
        <w:trPr>
          <w:tblHeader/>
          <w:tblCellSpacing w:w="15" w:type="dxa"/>
        </w:trPr>
        <w:tc>
          <w:tcPr>
            <w:tcW w:w="0" w:type="auto"/>
            <w:vAlign w:val="center"/>
            <w:hideMark/>
          </w:tcPr>
          <w:p w14:paraId="124340AA" w14:textId="77777777" w:rsidR="007930CF" w:rsidRPr="00B62368" w:rsidRDefault="007930CF" w:rsidP="007930CF">
            <w:pPr>
              <w:spacing w:after="0" w:line="240" w:lineRule="auto"/>
              <w:ind w:left="709"/>
              <w:rPr>
                <w:rFonts w:ascii="Arial" w:hAnsi="Arial" w:cs="Arial"/>
                <w:b/>
                <w:bCs/>
                <w:color w:val="002060"/>
                <w:sz w:val="24"/>
                <w:szCs w:val="24"/>
              </w:rPr>
            </w:pPr>
            <w:r w:rsidRPr="00B62368">
              <w:rPr>
                <w:rFonts w:ascii="Arial" w:hAnsi="Arial" w:cs="Arial"/>
                <w:b/>
                <w:bCs/>
                <w:color w:val="002060"/>
                <w:sz w:val="24"/>
                <w:szCs w:val="24"/>
              </w:rPr>
              <w:t>Date of conversion to academy</w:t>
            </w:r>
          </w:p>
        </w:tc>
        <w:tc>
          <w:tcPr>
            <w:tcW w:w="0" w:type="auto"/>
            <w:vAlign w:val="center"/>
            <w:hideMark/>
          </w:tcPr>
          <w:p w14:paraId="391474F4" w14:textId="77777777" w:rsidR="007930CF" w:rsidRPr="00B62368" w:rsidRDefault="007930CF" w:rsidP="007930CF">
            <w:pPr>
              <w:spacing w:after="0" w:line="240" w:lineRule="auto"/>
              <w:ind w:left="459"/>
              <w:rPr>
                <w:rFonts w:ascii="Arial" w:hAnsi="Arial" w:cs="Arial"/>
                <w:b/>
                <w:bCs/>
                <w:color w:val="002060"/>
                <w:sz w:val="24"/>
                <w:szCs w:val="24"/>
              </w:rPr>
            </w:pPr>
            <w:r w:rsidRPr="00B62368">
              <w:rPr>
                <w:rFonts w:ascii="Arial" w:hAnsi="Arial" w:cs="Arial"/>
                <w:b/>
                <w:bCs/>
                <w:color w:val="002060"/>
                <w:sz w:val="24"/>
                <w:szCs w:val="24"/>
              </w:rPr>
              <w:t xml:space="preserve">Proportion of PPG paid by LA </w:t>
            </w:r>
          </w:p>
        </w:tc>
      </w:tr>
      <w:tr w:rsidR="007930CF" w:rsidRPr="004D004E" w14:paraId="022B47B1" w14:textId="77777777" w:rsidTr="007930CF">
        <w:trPr>
          <w:tblCellSpacing w:w="15" w:type="dxa"/>
        </w:trPr>
        <w:tc>
          <w:tcPr>
            <w:tcW w:w="0" w:type="auto"/>
            <w:vAlign w:val="center"/>
            <w:hideMark/>
          </w:tcPr>
          <w:p w14:paraId="459C37B9" w14:textId="77777777" w:rsidR="007930CF" w:rsidRPr="00B62368" w:rsidRDefault="007930CF" w:rsidP="007930CF">
            <w:pPr>
              <w:spacing w:after="0" w:line="240" w:lineRule="auto"/>
              <w:ind w:left="709"/>
              <w:rPr>
                <w:rFonts w:ascii="Arial" w:hAnsi="Arial" w:cs="Arial"/>
                <w:bCs/>
                <w:color w:val="002060"/>
                <w:sz w:val="24"/>
                <w:szCs w:val="24"/>
              </w:rPr>
            </w:pPr>
            <w:r w:rsidRPr="00B62368">
              <w:rPr>
                <w:rFonts w:ascii="Arial" w:hAnsi="Arial" w:cs="Arial"/>
                <w:bCs/>
                <w:color w:val="002060"/>
                <w:sz w:val="24"/>
                <w:szCs w:val="24"/>
              </w:rPr>
              <w:t>On or by 1 September 2017</w:t>
            </w:r>
          </w:p>
        </w:tc>
        <w:tc>
          <w:tcPr>
            <w:tcW w:w="0" w:type="auto"/>
            <w:vAlign w:val="center"/>
            <w:hideMark/>
          </w:tcPr>
          <w:p w14:paraId="151282A9" w14:textId="77777777" w:rsidR="007930CF" w:rsidRPr="00B62368" w:rsidRDefault="007930CF" w:rsidP="007930CF">
            <w:pPr>
              <w:spacing w:after="0" w:line="240" w:lineRule="auto"/>
              <w:ind w:left="459"/>
              <w:rPr>
                <w:rFonts w:ascii="Arial" w:hAnsi="Arial" w:cs="Arial"/>
                <w:bCs/>
                <w:color w:val="002060"/>
                <w:sz w:val="24"/>
                <w:szCs w:val="24"/>
              </w:rPr>
            </w:pPr>
            <w:r w:rsidRPr="00B62368">
              <w:rPr>
                <w:rFonts w:ascii="Arial" w:hAnsi="Arial" w:cs="Arial"/>
                <w:bCs/>
                <w:color w:val="002060"/>
                <w:sz w:val="24"/>
                <w:szCs w:val="24"/>
              </w:rPr>
              <w:t>5/12ths of their annual allocation</w:t>
            </w:r>
          </w:p>
        </w:tc>
      </w:tr>
      <w:tr w:rsidR="007930CF" w:rsidRPr="004D004E" w14:paraId="43A15169" w14:textId="77777777" w:rsidTr="007930CF">
        <w:trPr>
          <w:tblCellSpacing w:w="15" w:type="dxa"/>
        </w:trPr>
        <w:tc>
          <w:tcPr>
            <w:tcW w:w="0" w:type="auto"/>
            <w:vAlign w:val="center"/>
            <w:hideMark/>
          </w:tcPr>
          <w:p w14:paraId="516A10EA" w14:textId="77777777" w:rsidR="007930CF" w:rsidRPr="00B62368" w:rsidRDefault="007930CF" w:rsidP="007930CF">
            <w:pPr>
              <w:spacing w:after="0" w:line="240" w:lineRule="auto"/>
              <w:ind w:left="709"/>
              <w:rPr>
                <w:rFonts w:ascii="Arial" w:hAnsi="Arial" w:cs="Arial"/>
                <w:bCs/>
                <w:color w:val="002060"/>
                <w:sz w:val="24"/>
                <w:szCs w:val="24"/>
              </w:rPr>
            </w:pPr>
            <w:r w:rsidRPr="00B62368">
              <w:rPr>
                <w:rFonts w:ascii="Arial" w:hAnsi="Arial" w:cs="Arial"/>
                <w:bCs/>
                <w:color w:val="002060"/>
                <w:sz w:val="24"/>
                <w:szCs w:val="24"/>
              </w:rPr>
              <w:t>After 1 September 2017 and on or by 1 January 2018</w:t>
            </w:r>
          </w:p>
        </w:tc>
        <w:tc>
          <w:tcPr>
            <w:tcW w:w="0" w:type="auto"/>
            <w:vAlign w:val="center"/>
            <w:hideMark/>
          </w:tcPr>
          <w:p w14:paraId="6D17C304" w14:textId="77777777" w:rsidR="007930CF" w:rsidRPr="00B62368" w:rsidRDefault="007930CF" w:rsidP="007930CF">
            <w:pPr>
              <w:spacing w:after="0" w:line="240" w:lineRule="auto"/>
              <w:ind w:left="459"/>
              <w:rPr>
                <w:rFonts w:ascii="Arial" w:hAnsi="Arial" w:cs="Arial"/>
                <w:bCs/>
                <w:color w:val="002060"/>
                <w:sz w:val="24"/>
                <w:szCs w:val="24"/>
              </w:rPr>
            </w:pPr>
            <w:r w:rsidRPr="00B62368">
              <w:rPr>
                <w:rFonts w:ascii="Arial" w:hAnsi="Arial" w:cs="Arial"/>
                <w:bCs/>
                <w:color w:val="002060"/>
                <w:sz w:val="24"/>
                <w:szCs w:val="24"/>
              </w:rPr>
              <w:t>9/12ths of their annual allocation</w:t>
            </w:r>
          </w:p>
        </w:tc>
      </w:tr>
      <w:tr w:rsidR="007930CF" w:rsidRPr="004D004E" w14:paraId="000DDE1D" w14:textId="77777777" w:rsidTr="007930CF">
        <w:trPr>
          <w:tblCellSpacing w:w="15" w:type="dxa"/>
        </w:trPr>
        <w:tc>
          <w:tcPr>
            <w:tcW w:w="0" w:type="auto"/>
            <w:vAlign w:val="center"/>
            <w:hideMark/>
          </w:tcPr>
          <w:p w14:paraId="1EBD04C9" w14:textId="77777777" w:rsidR="007930CF" w:rsidRPr="00B62368" w:rsidRDefault="007930CF" w:rsidP="007930CF">
            <w:pPr>
              <w:spacing w:after="0" w:line="240" w:lineRule="auto"/>
              <w:ind w:left="709"/>
              <w:rPr>
                <w:rFonts w:ascii="Arial" w:hAnsi="Arial" w:cs="Arial"/>
                <w:bCs/>
                <w:color w:val="002060"/>
                <w:sz w:val="24"/>
                <w:szCs w:val="24"/>
              </w:rPr>
            </w:pPr>
            <w:r w:rsidRPr="00B62368">
              <w:rPr>
                <w:rFonts w:ascii="Arial" w:hAnsi="Arial" w:cs="Arial"/>
                <w:bCs/>
                <w:color w:val="002060"/>
                <w:sz w:val="24"/>
                <w:szCs w:val="24"/>
              </w:rPr>
              <w:t>After 1 January 2018</w:t>
            </w:r>
          </w:p>
        </w:tc>
        <w:tc>
          <w:tcPr>
            <w:tcW w:w="0" w:type="auto"/>
            <w:vAlign w:val="center"/>
            <w:hideMark/>
          </w:tcPr>
          <w:p w14:paraId="546D4C1D" w14:textId="77777777" w:rsidR="007930CF" w:rsidRPr="00B62368" w:rsidRDefault="007930CF" w:rsidP="007930CF">
            <w:pPr>
              <w:spacing w:after="0" w:line="240" w:lineRule="auto"/>
              <w:ind w:left="459"/>
              <w:rPr>
                <w:rFonts w:ascii="Arial" w:hAnsi="Arial" w:cs="Arial"/>
                <w:bCs/>
                <w:color w:val="002060"/>
                <w:sz w:val="24"/>
                <w:szCs w:val="24"/>
              </w:rPr>
            </w:pPr>
            <w:r w:rsidRPr="00B62368">
              <w:rPr>
                <w:rFonts w:ascii="Arial" w:hAnsi="Arial" w:cs="Arial"/>
                <w:bCs/>
                <w:color w:val="002060"/>
                <w:sz w:val="24"/>
                <w:szCs w:val="24"/>
              </w:rPr>
              <w:t>Their full allocation</w:t>
            </w:r>
          </w:p>
        </w:tc>
      </w:tr>
    </w:tbl>
    <w:p w14:paraId="2F0EAF64" w14:textId="77777777" w:rsidR="007930CF" w:rsidRPr="00B62368" w:rsidRDefault="007930CF" w:rsidP="007930CF">
      <w:pPr>
        <w:tabs>
          <w:tab w:val="center" w:pos="1134"/>
        </w:tabs>
        <w:autoSpaceDE w:val="0"/>
        <w:autoSpaceDN w:val="0"/>
        <w:adjustRightInd w:val="0"/>
        <w:spacing w:after="0" w:line="240" w:lineRule="auto"/>
        <w:ind w:left="720"/>
        <w:jc w:val="both"/>
        <w:rPr>
          <w:rFonts w:ascii="Arial" w:hAnsi="Arial" w:cs="Arial"/>
          <w:bCs/>
          <w:color w:val="002060"/>
          <w:sz w:val="24"/>
          <w:szCs w:val="24"/>
          <w:u w:val="single"/>
        </w:rPr>
      </w:pPr>
    </w:p>
    <w:p w14:paraId="616B534A" w14:textId="77777777" w:rsidR="0081211A" w:rsidRPr="0081211A" w:rsidRDefault="00F23083" w:rsidP="0081211A">
      <w:pPr>
        <w:numPr>
          <w:ilvl w:val="1"/>
          <w:numId w:val="21"/>
        </w:numPr>
        <w:tabs>
          <w:tab w:val="left" w:pos="0"/>
          <w:tab w:val="center" w:pos="1134"/>
        </w:tabs>
        <w:spacing w:after="0" w:line="240" w:lineRule="auto"/>
        <w:ind w:left="709" w:firstLine="11"/>
        <w:jc w:val="both"/>
        <w:rPr>
          <w:rFonts w:ascii="Arial" w:hAnsi="Arial" w:cs="Arial"/>
          <w:bCs/>
          <w:color w:val="002060"/>
          <w:sz w:val="24"/>
          <w:szCs w:val="24"/>
        </w:rPr>
      </w:pPr>
      <w:r w:rsidRPr="0081211A">
        <w:rPr>
          <w:rFonts w:ascii="Arial" w:hAnsi="Arial" w:cs="Arial"/>
          <w:b/>
          <w:bCs/>
          <w:color w:val="002060"/>
          <w:sz w:val="24"/>
          <w:szCs w:val="24"/>
        </w:rPr>
        <w:t>Looked After Children</w:t>
      </w:r>
    </w:p>
    <w:p w14:paraId="6D671BB1" w14:textId="77777777" w:rsidR="0081211A" w:rsidRPr="0081211A" w:rsidRDefault="0081211A" w:rsidP="0081211A">
      <w:pPr>
        <w:tabs>
          <w:tab w:val="left" w:pos="0"/>
          <w:tab w:val="center" w:pos="1134"/>
        </w:tabs>
        <w:spacing w:after="0" w:line="240" w:lineRule="auto"/>
        <w:ind w:left="720"/>
        <w:jc w:val="both"/>
        <w:rPr>
          <w:rFonts w:ascii="Arial" w:hAnsi="Arial" w:cs="Arial"/>
          <w:bCs/>
          <w:color w:val="002060"/>
          <w:sz w:val="24"/>
          <w:szCs w:val="24"/>
        </w:rPr>
      </w:pPr>
    </w:p>
    <w:p w14:paraId="279E3F07" w14:textId="77777777" w:rsidR="00F23083" w:rsidRDefault="0081211A" w:rsidP="0081211A">
      <w:pPr>
        <w:tabs>
          <w:tab w:val="left" w:pos="0"/>
          <w:tab w:val="center" w:pos="1134"/>
        </w:tabs>
        <w:spacing w:after="0" w:line="240" w:lineRule="auto"/>
        <w:ind w:left="720"/>
        <w:jc w:val="both"/>
        <w:rPr>
          <w:rFonts w:ascii="Arial" w:hAnsi="Arial" w:cs="Arial"/>
          <w:bCs/>
          <w:color w:val="002060"/>
          <w:sz w:val="24"/>
          <w:szCs w:val="24"/>
        </w:rPr>
      </w:pPr>
      <w:r>
        <w:rPr>
          <w:rFonts w:ascii="Arial" w:hAnsi="Arial" w:cs="Arial"/>
          <w:bCs/>
          <w:color w:val="002060"/>
          <w:sz w:val="24"/>
          <w:szCs w:val="24"/>
        </w:rPr>
        <w:t>A</w:t>
      </w:r>
      <w:r w:rsidR="005D41DF" w:rsidRPr="00B62368">
        <w:rPr>
          <w:rFonts w:ascii="Arial" w:hAnsi="Arial" w:cs="Arial"/>
          <w:bCs/>
          <w:color w:val="002060"/>
          <w:sz w:val="24"/>
          <w:szCs w:val="24"/>
        </w:rPr>
        <w:t>n element of pupil p</w:t>
      </w:r>
      <w:r w:rsidR="00E5517D" w:rsidRPr="00B62368">
        <w:rPr>
          <w:rFonts w:ascii="Arial" w:hAnsi="Arial" w:cs="Arial"/>
          <w:bCs/>
          <w:color w:val="002060"/>
          <w:sz w:val="24"/>
          <w:szCs w:val="24"/>
        </w:rPr>
        <w:t>remium will be allocated to the maintained school or academy f</w:t>
      </w:r>
      <w:r w:rsidR="00F23083" w:rsidRPr="00B62368">
        <w:rPr>
          <w:rFonts w:ascii="Arial" w:hAnsi="Arial" w:cs="Arial"/>
          <w:bCs/>
          <w:color w:val="002060"/>
          <w:sz w:val="24"/>
          <w:szCs w:val="24"/>
        </w:rPr>
        <w:t>or each child</w:t>
      </w:r>
      <w:r w:rsidR="00E5517D" w:rsidRPr="00B62368">
        <w:rPr>
          <w:rFonts w:ascii="Arial" w:hAnsi="Arial" w:cs="Arial"/>
          <w:bCs/>
          <w:color w:val="002060"/>
          <w:sz w:val="24"/>
          <w:szCs w:val="24"/>
        </w:rPr>
        <w:t>,</w:t>
      </w:r>
      <w:r w:rsidR="00F23083" w:rsidRPr="00B62368">
        <w:rPr>
          <w:rFonts w:ascii="Arial" w:hAnsi="Arial" w:cs="Arial"/>
          <w:bCs/>
          <w:color w:val="002060"/>
          <w:sz w:val="24"/>
          <w:szCs w:val="24"/>
        </w:rPr>
        <w:t xml:space="preserve"> who at some point in the year up to 31 March</w:t>
      </w:r>
      <w:r w:rsidR="003E5C93" w:rsidRPr="00B62368">
        <w:rPr>
          <w:rFonts w:ascii="Arial" w:hAnsi="Arial" w:cs="Arial"/>
          <w:bCs/>
          <w:color w:val="002060"/>
          <w:sz w:val="24"/>
          <w:szCs w:val="24"/>
        </w:rPr>
        <w:t xml:space="preserve"> 201</w:t>
      </w:r>
      <w:r w:rsidR="007930CF" w:rsidRPr="00B62368">
        <w:rPr>
          <w:rFonts w:ascii="Arial" w:hAnsi="Arial" w:cs="Arial"/>
          <w:bCs/>
          <w:color w:val="002060"/>
          <w:sz w:val="24"/>
          <w:szCs w:val="24"/>
        </w:rPr>
        <w:t>6</w:t>
      </w:r>
      <w:r w:rsidR="00E5517D" w:rsidRPr="00B62368">
        <w:rPr>
          <w:rFonts w:ascii="Arial" w:hAnsi="Arial" w:cs="Arial"/>
          <w:bCs/>
          <w:color w:val="002060"/>
          <w:sz w:val="24"/>
          <w:szCs w:val="24"/>
        </w:rPr>
        <w:t>,</w:t>
      </w:r>
      <w:r w:rsidR="00F23083" w:rsidRPr="00B62368">
        <w:rPr>
          <w:rFonts w:ascii="Arial" w:hAnsi="Arial" w:cs="Arial"/>
          <w:bCs/>
          <w:color w:val="002060"/>
          <w:sz w:val="24"/>
          <w:szCs w:val="24"/>
        </w:rPr>
        <w:t xml:space="preserve"> has been looked after for at least </w:t>
      </w:r>
      <w:r w:rsidR="00C436E1">
        <w:rPr>
          <w:rFonts w:ascii="Arial" w:hAnsi="Arial" w:cs="Arial"/>
          <w:bCs/>
          <w:color w:val="002060"/>
          <w:sz w:val="24"/>
          <w:szCs w:val="24"/>
        </w:rPr>
        <w:t xml:space="preserve">one day </w:t>
      </w:r>
      <w:r w:rsidR="00055466" w:rsidRPr="00B62368">
        <w:rPr>
          <w:rFonts w:ascii="Arial" w:hAnsi="Arial" w:cs="Arial"/>
          <w:bCs/>
          <w:color w:val="002060"/>
          <w:sz w:val="24"/>
          <w:szCs w:val="24"/>
        </w:rPr>
        <w:t>in y</w:t>
      </w:r>
      <w:r w:rsidR="00F23083" w:rsidRPr="00B62368">
        <w:rPr>
          <w:rFonts w:ascii="Arial" w:hAnsi="Arial" w:cs="Arial"/>
          <w:bCs/>
          <w:color w:val="002060"/>
          <w:sz w:val="24"/>
          <w:szCs w:val="24"/>
        </w:rPr>
        <w:t>ear</w:t>
      </w:r>
      <w:r w:rsidR="00055466" w:rsidRPr="00B62368">
        <w:rPr>
          <w:rFonts w:ascii="Arial" w:hAnsi="Arial" w:cs="Arial"/>
          <w:bCs/>
          <w:color w:val="002060"/>
          <w:sz w:val="24"/>
          <w:szCs w:val="24"/>
        </w:rPr>
        <w:t xml:space="preserve"> g</w:t>
      </w:r>
      <w:r w:rsidR="00406486" w:rsidRPr="00B62368">
        <w:rPr>
          <w:rFonts w:ascii="Arial" w:hAnsi="Arial" w:cs="Arial"/>
          <w:bCs/>
          <w:color w:val="002060"/>
          <w:sz w:val="24"/>
          <w:szCs w:val="24"/>
        </w:rPr>
        <w:t>roups R to 11</w:t>
      </w:r>
      <w:r w:rsidR="00E5517D" w:rsidRPr="00B62368">
        <w:rPr>
          <w:rFonts w:ascii="Arial" w:hAnsi="Arial" w:cs="Arial"/>
          <w:bCs/>
          <w:color w:val="002060"/>
          <w:sz w:val="24"/>
          <w:szCs w:val="24"/>
        </w:rPr>
        <w:t>.</w:t>
      </w:r>
      <w:r w:rsidR="00F23083" w:rsidRPr="00B62368">
        <w:rPr>
          <w:rFonts w:ascii="Arial" w:hAnsi="Arial" w:cs="Arial"/>
          <w:bCs/>
          <w:color w:val="002060"/>
          <w:sz w:val="24"/>
          <w:szCs w:val="24"/>
        </w:rPr>
        <w:t xml:space="preserve"> It is the responsibility of the </w:t>
      </w:r>
      <w:r w:rsidR="00162A5B" w:rsidRPr="00B62368">
        <w:rPr>
          <w:rFonts w:ascii="Arial" w:hAnsi="Arial" w:cs="Arial"/>
          <w:bCs/>
          <w:color w:val="002060"/>
          <w:sz w:val="24"/>
          <w:szCs w:val="24"/>
        </w:rPr>
        <w:t>LA</w:t>
      </w:r>
      <w:r w:rsidR="00F23083" w:rsidRPr="00B62368">
        <w:rPr>
          <w:rFonts w:ascii="Arial" w:hAnsi="Arial" w:cs="Arial"/>
          <w:bCs/>
          <w:color w:val="002060"/>
          <w:sz w:val="24"/>
          <w:szCs w:val="24"/>
        </w:rPr>
        <w:t xml:space="preserve"> </w:t>
      </w:r>
      <w:r w:rsidR="00B029FA" w:rsidRPr="00B62368">
        <w:rPr>
          <w:rFonts w:ascii="Arial" w:hAnsi="Arial" w:cs="Arial"/>
          <w:bCs/>
          <w:color w:val="002060"/>
          <w:sz w:val="24"/>
          <w:szCs w:val="24"/>
        </w:rPr>
        <w:t>(</w:t>
      </w:r>
      <w:r w:rsidR="007930CF" w:rsidRPr="00B62368">
        <w:rPr>
          <w:rFonts w:ascii="Arial" w:hAnsi="Arial" w:cs="Arial"/>
          <w:bCs/>
          <w:color w:val="002060"/>
          <w:sz w:val="24"/>
          <w:szCs w:val="24"/>
        </w:rPr>
        <w:t>Virtual School T</w:t>
      </w:r>
      <w:r w:rsidR="00B029FA" w:rsidRPr="00B62368">
        <w:rPr>
          <w:rFonts w:ascii="Arial" w:hAnsi="Arial" w:cs="Arial"/>
          <w:bCs/>
          <w:color w:val="002060"/>
          <w:sz w:val="24"/>
          <w:szCs w:val="24"/>
        </w:rPr>
        <w:t xml:space="preserve">eam) </w:t>
      </w:r>
      <w:r w:rsidR="00F23083" w:rsidRPr="00B62368">
        <w:rPr>
          <w:rFonts w:ascii="Arial" w:hAnsi="Arial" w:cs="Arial"/>
          <w:bCs/>
          <w:color w:val="002060"/>
          <w:sz w:val="24"/>
          <w:szCs w:val="24"/>
        </w:rPr>
        <w:t>to determine how this is distributed and therefore is not included as part of the schools budget.</w:t>
      </w:r>
    </w:p>
    <w:p w14:paraId="7CE4AE68" w14:textId="77777777" w:rsidR="0081211A" w:rsidRPr="00B62368" w:rsidRDefault="0081211A" w:rsidP="0081211A">
      <w:pPr>
        <w:tabs>
          <w:tab w:val="left" w:pos="0"/>
          <w:tab w:val="center" w:pos="1134"/>
        </w:tabs>
        <w:spacing w:after="0" w:line="240" w:lineRule="auto"/>
        <w:ind w:left="720"/>
        <w:jc w:val="both"/>
        <w:rPr>
          <w:rFonts w:ascii="Arial" w:hAnsi="Arial" w:cs="Arial"/>
          <w:bCs/>
          <w:color w:val="002060"/>
          <w:sz w:val="24"/>
          <w:szCs w:val="24"/>
        </w:rPr>
      </w:pPr>
    </w:p>
    <w:p w14:paraId="6C03B4D4" w14:textId="77777777" w:rsidR="00F23083" w:rsidRPr="00B62368" w:rsidRDefault="00F23083" w:rsidP="005B03D1">
      <w:pPr>
        <w:autoSpaceDE w:val="0"/>
        <w:autoSpaceDN w:val="0"/>
        <w:adjustRightInd w:val="0"/>
        <w:spacing w:after="0" w:line="240" w:lineRule="auto"/>
        <w:ind w:left="720"/>
        <w:jc w:val="both"/>
        <w:rPr>
          <w:rFonts w:ascii="Arial" w:hAnsi="Arial" w:cs="Arial"/>
          <w:bCs/>
          <w:color w:val="002060"/>
          <w:sz w:val="24"/>
          <w:szCs w:val="24"/>
        </w:rPr>
      </w:pPr>
    </w:p>
    <w:p w14:paraId="653D1C54" w14:textId="77777777" w:rsidR="0081211A" w:rsidRPr="0081211A" w:rsidRDefault="0081211A" w:rsidP="0081211A">
      <w:pPr>
        <w:tabs>
          <w:tab w:val="center" w:pos="1134"/>
        </w:tabs>
        <w:ind w:left="720"/>
        <w:jc w:val="both"/>
        <w:rPr>
          <w:rFonts w:ascii="Arial" w:hAnsi="Arial" w:cs="Arial"/>
          <w:bCs/>
          <w:color w:val="002060"/>
          <w:sz w:val="24"/>
          <w:szCs w:val="24"/>
        </w:rPr>
      </w:pPr>
    </w:p>
    <w:p w14:paraId="7474B155" w14:textId="77777777" w:rsidR="0081211A" w:rsidRPr="0081211A" w:rsidRDefault="0081211A" w:rsidP="0081211A">
      <w:pPr>
        <w:tabs>
          <w:tab w:val="center" w:pos="1134"/>
        </w:tabs>
        <w:ind w:left="720"/>
        <w:jc w:val="both"/>
        <w:rPr>
          <w:rFonts w:ascii="Arial" w:hAnsi="Arial" w:cs="Arial"/>
          <w:bCs/>
          <w:color w:val="002060"/>
          <w:sz w:val="24"/>
          <w:szCs w:val="24"/>
        </w:rPr>
      </w:pPr>
    </w:p>
    <w:p w14:paraId="3BC3FC85" w14:textId="77777777" w:rsidR="0081211A" w:rsidRPr="0081211A" w:rsidRDefault="005D41DF" w:rsidP="0081211A">
      <w:pPr>
        <w:numPr>
          <w:ilvl w:val="1"/>
          <w:numId w:val="21"/>
        </w:numPr>
        <w:tabs>
          <w:tab w:val="center" w:pos="1134"/>
        </w:tabs>
        <w:ind w:left="709" w:firstLine="11"/>
        <w:jc w:val="both"/>
        <w:rPr>
          <w:rFonts w:ascii="Arial" w:hAnsi="Arial" w:cs="Arial"/>
          <w:b/>
          <w:bCs/>
          <w:color w:val="002060"/>
          <w:sz w:val="24"/>
          <w:szCs w:val="24"/>
        </w:rPr>
      </w:pPr>
      <w:r w:rsidRPr="0081211A">
        <w:rPr>
          <w:rFonts w:ascii="Arial" w:hAnsi="Arial" w:cs="Arial"/>
          <w:b/>
          <w:bCs/>
          <w:color w:val="002060"/>
          <w:sz w:val="24"/>
          <w:szCs w:val="24"/>
        </w:rPr>
        <w:t>Use of p</w:t>
      </w:r>
      <w:r w:rsidR="00F23083" w:rsidRPr="0081211A">
        <w:rPr>
          <w:rFonts w:ascii="Arial" w:hAnsi="Arial" w:cs="Arial"/>
          <w:b/>
          <w:bCs/>
          <w:color w:val="002060"/>
          <w:sz w:val="24"/>
          <w:szCs w:val="24"/>
        </w:rPr>
        <w:t xml:space="preserve">upil </w:t>
      </w:r>
      <w:r w:rsidRPr="0081211A">
        <w:rPr>
          <w:rFonts w:ascii="Arial" w:hAnsi="Arial" w:cs="Arial"/>
          <w:b/>
          <w:bCs/>
          <w:color w:val="002060"/>
          <w:sz w:val="24"/>
          <w:szCs w:val="24"/>
        </w:rPr>
        <w:t>p</w:t>
      </w:r>
      <w:r w:rsidR="00F23083" w:rsidRPr="0081211A">
        <w:rPr>
          <w:rFonts w:ascii="Arial" w:hAnsi="Arial" w:cs="Arial"/>
          <w:b/>
          <w:bCs/>
          <w:color w:val="002060"/>
          <w:sz w:val="24"/>
          <w:szCs w:val="24"/>
        </w:rPr>
        <w:t>remium</w:t>
      </w:r>
    </w:p>
    <w:p w14:paraId="68BB50DB" w14:textId="77777777" w:rsidR="00F23083" w:rsidRDefault="00295F49" w:rsidP="0081211A">
      <w:pPr>
        <w:tabs>
          <w:tab w:val="center" w:pos="1134"/>
        </w:tabs>
        <w:ind w:left="720"/>
        <w:jc w:val="both"/>
        <w:rPr>
          <w:rFonts w:ascii="Arial" w:hAnsi="Arial" w:cs="Arial"/>
          <w:bCs/>
          <w:color w:val="002060"/>
          <w:sz w:val="24"/>
          <w:szCs w:val="24"/>
        </w:rPr>
      </w:pPr>
      <w:r w:rsidRPr="00B62368">
        <w:rPr>
          <w:rFonts w:ascii="Arial" w:hAnsi="Arial" w:cs="Arial"/>
          <w:bCs/>
          <w:color w:val="002060"/>
          <w:sz w:val="24"/>
          <w:szCs w:val="24"/>
        </w:rPr>
        <w:t xml:space="preserve">Education and </w:t>
      </w:r>
      <w:r w:rsidR="00F23083" w:rsidRPr="00B62368">
        <w:rPr>
          <w:rFonts w:ascii="Arial" w:hAnsi="Arial" w:cs="Arial"/>
          <w:bCs/>
          <w:color w:val="002060"/>
          <w:sz w:val="24"/>
          <w:szCs w:val="24"/>
        </w:rPr>
        <w:t xml:space="preserve">Learning </w:t>
      </w:r>
      <w:r w:rsidR="000D6A9D" w:rsidRPr="00B62368">
        <w:rPr>
          <w:rFonts w:ascii="Arial" w:hAnsi="Arial" w:cs="Arial"/>
          <w:bCs/>
          <w:color w:val="002060"/>
          <w:sz w:val="24"/>
          <w:szCs w:val="24"/>
        </w:rPr>
        <w:t>(</w:t>
      </w:r>
      <w:r w:rsidRPr="00B62368">
        <w:rPr>
          <w:rFonts w:ascii="Arial" w:hAnsi="Arial" w:cs="Arial"/>
          <w:bCs/>
          <w:color w:val="002060"/>
          <w:sz w:val="24"/>
          <w:szCs w:val="24"/>
        </w:rPr>
        <w:t>E&amp;L</w:t>
      </w:r>
      <w:r w:rsidR="000D6A9D" w:rsidRPr="00B62368">
        <w:rPr>
          <w:rFonts w:ascii="Arial" w:hAnsi="Arial" w:cs="Arial"/>
          <w:bCs/>
          <w:color w:val="002060"/>
          <w:sz w:val="24"/>
          <w:szCs w:val="24"/>
        </w:rPr>
        <w:t>)</w:t>
      </w:r>
      <w:r w:rsidR="00F23083" w:rsidRPr="00B62368">
        <w:rPr>
          <w:rFonts w:ascii="Arial" w:hAnsi="Arial" w:cs="Arial"/>
          <w:bCs/>
          <w:color w:val="002060"/>
          <w:sz w:val="24"/>
          <w:szCs w:val="24"/>
        </w:rPr>
        <w:t xml:space="preserve"> has </w:t>
      </w:r>
      <w:r w:rsidR="00E5517D" w:rsidRPr="00B62368">
        <w:rPr>
          <w:rFonts w:ascii="Arial" w:hAnsi="Arial" w:cs="Arial"/>
          <w:bCs/>
          <w:color w:val="002060"/>
          <w:sz w:val="24"/>
          <w:szCs w:val="24"/>
        </w:rPr>
        <w:t xml:space="preserve">previously </w:t>
      </w:r>
      <w:r w:rsidR="00F23083" w:rsidRPr="00B62368">
        <w:rPr>
          <w:rFonts w:ascii="Arial" w:hAnsi="Arial" w:cs="Arial"/>
          <w:bCs/>
          <w:color w:val="002060"/>
          <w:sz w:val="24"/>
          <w:szCs w:val="24"/>
        </w:rPr>
        <w:t>issued guidance for the effec</w:t>
      </w:r>
      <w:r w:rsidR="007930CF" w:rsidRPr="00B62368">
        <w:rPr>
          <w:rFonts w:ascii="Arial" w:hAnsi="Arial" w:cs="Arial"/>
          <w:bCs/>
          <w:color w:val="002060"/>
          <w:sz w:val="24"/>
          <w:szCs w:val="24"/>
        </w:rPr>
        <w:t>tive use and accountability of pupil p</w:t>
      </w:r>
      <w:r w:rsidR="00F23083" w:rsidRPr="00B62368">
        <w:rPr>
          <w:rFonts w:ascii="Arial" w:hAnsi="Arial" w:cs="Arial"/>
          <w:bCs/>
          <w:color w:val="002060"/>
          <w:sz w:val="24"/>
          <w:szCs w:val="24"/>
        </w:rPr>
        <w:t>remium to narrow gaps in attainment and improve outcomes for pupils that are vulnera</w:t>
      </w:r>
      <w:r w:rsidR="0079040F" w:rsidRPr="00B62368">
        <w:rPr>
          <w:rFonts w:ascii="Arial" w:hAnsi="Arial" w:cs="Arial"/>
          <w:bCs/>
          <w:color w:val="002060"/>
          <w:sz w:val="24"/>
          <w:szCs w:val="24"/>
        </w:rPr>
        <w:t>ble to under achievement. The G</w:t>
      </w:r>
      <w:r w:rsidR="00F23083" w:rsidRPr="00B62368">
        <w:rPr>
          <w:rFonts w:ascii="Arial" w:hAnsi="Arial" w:cs="Arial"/>
          <w:bCs/>
          <w:color w:val="002060"/>
          <w:sz w:val="24"/>
          <w:szCs w:val="24"/>
        </w:rPr>
        <w:t>overnment has stated that as a condition of the grant</w:t>
      </w:r>
      <w:r w:rsidR="00406486" w:rsidRPr="00B62368">
        <w:rPr>
          <w:rFonts w:ascii="Arial" w:hAnsi="Arial" w:cs="Arial"/>
          <w:bCs/>
          <w:color w:val="002060"/>
          <w:sz w:val="24"/>
          <w:szCs w:val="24"/>
        </w:rPr>
        <w:t>,</w:t>
      </w:r>
      <w:r w:rsidR="00F23083" w:rsidRPr="00B62368">
        <w:rPr>
          <w:rFonts w:ascii="Arial" w:hAnsi="Arial" w:cs="Arial"/>
          <w:bCs/>
          <w:color w:val="002060"/>
          <w:sz w:val="24"/>
          <w:szCs w:val="24"/>
        </w:rPr>
        <w:t xml:space="preserve"> schools </w:t>
      </w:r>
      <w:r w:rsidR="00406486" w:rsidRPr="00B62368">
        <w:rPr>
          <w:rFonts w:ascii="Arial" w:hAnsi="Arial" w:cs="Arial"/>
          <w:bCs/>
          <w:color w:val="002060"/>
          <w:sz w:val="24"/>
          <w:szCs w:val="24"/>
        </w:rPr>
        <w:t>need</w:t>
      </w:r>
      <w:r w:rsidR="005D41DF" w:rsidRPr="00B62368">
        <w:rPr>
          <w:rFonts w:ascii="Arial" w:hAnsi="Arial" w:cs="Arial"/>
          <w:bCs/>
          <w:color w:val="002060"/>
          <w:sz w:val="24"/>
          <w:szCs w:val="24"/>
        </w:rPr>
        <w:t xml:space="preserve"> to publish details of their pupil p</w:t>
      </w:r>
      <w:r w:rsidR="00F23083" w:rsidRPr="00B62368">
        <w:rPr>
          <w:rFonts w:ascii="Arial" w:hAnsi="Arial" w:cs="Arial"/>
          <w:bCs/>
          <w:color w:val="002060"/>
          <w:sz w:val="24"/>
          <w:szCs w:val="24"/>
        </w:rPr>
        <w:t xml:space="preserve">remium allocation and spending plans in the current year on their school website. Schools also </w:t>
      </w:r>
      <w:r w:rsidR="00406486" w:rsidRPr="00B62368">
        <w:rPr>
          <w:rFonts w:ascii="Arial" w:hAnsi="Arial" w:cs="Arial"/>
          <w:bCs/>
          <w:color w:val="002060"/>
          <w:sz w:val="24"/>
          <w:szCs w:val="24"/>
        </w:rPr>
        <w:t xml:space="preserve">need </w:t>
      </w:r>
      <w:r w:rsidR="00F23083" w:rsidRPr="00B62368">
        <w:rPr>
          <w:rFonts w:ascii="Arial" w:hAnsi="Arial" w:cs="Arial"/>
          <w:bCs/>
          <w:color w:val="002060"/>
          <w:sz w:val="24"/>
          <w:szCs w:val="24"/>
        </w:rPr>
        <w:t>to publish a statement for the previous year confirming total allocation and how the money was spent and the impact this had on educational attainment. For fur</w:t>
      </w:r>
      <w:r w:rsidR="005D41DF" w:rsidRPr="00B62368">
        <w:rPr>
          <w:rFonts w:ascii="Arial" w:hAnsi="Arial" w:cs="Arial"/>
          <w:bCs/>
          <w:color w:val="002060"/>
          <w:sz w:val="24"/>
          <w:szCs w:val="24"/>
        </w:rPr>
        <w:t>ther information on the use of pupil p</w:t>
      </w:r>
      <w:r w:rsidR="00F23083" w:rsidRPr="00B62368">
        <w:rPr>
          <w:rFonts w:ascii="Arial" w:hAnsi="Arial" w:cs="Arial"/>
          <w:bCs/>
          <w:color w:val="002060"/>
          <w:sz w:val="24"/>
          <w:szCs w:val="24"/>
        </w:rPr>
        <w:t xml:space="preserve">remium and reporting please contact </w:t>
      </w:r>
      <w:hyperlink r:id="rId13" w:history="1">
        <w:r w:rsidR="005B03D1" w:rsidRPr="00B62368">
          <w:rPr>
            <w:rStyle w:val="Hyperlink"/>
            <w:rFonts w:ascii="Arial" w:hAnsi="Arial" w:cs="Arial"/>
            <w:bCs/>
            <w:color w:val="002060"/>
            <w:sz w:val="24"/>
            <w:szCs w:val="24"/>
          </w:rPr>
          <w:t>Adrian.Orr@suffolk.gov.uk</w:t>
        </w:r>
      </w:hyperlink>
      <w:r w:rsidR="00F23083" w:rsidRPr="00B62368">
        <w:rPr>
          <w:rFonts w:ascii="Arial" w:hAnsi="Arial" w:cs="Arial"/>
          <w:bCs/>
          <w:color w:val="002060"/>
          <w:sz w:val="24"/>
          <w:szCs w:val="24"/>
        </w:rPr>
        <w:t xml:space="preserve">. </w:t>
      </w:r>
    </w:p>
    <w:p w14:paraId="7519D9E4" w14:textId="77777777" w:rsidR="0081211A" w:rsidRPr="0081211A" w:rsidRDefault="0081211A" w:rsidP="0081211A">
      <w:pPr>
        <w:tabs>
          <w:tab w:val="center" w:pos="1134"/>
        </w:tabs>
        <w:ind w:left="720"/>
        <w:jc w:val="both"/>
        <w:rPr>
          <w:rFonts w:ascii="Arial" w:hAnsi="Arial" w:cs="Arial"/>
          <w:bCs/>
          <w:color w:val="002060"/>
          <w:sz w:val="24"/>
          <w:szCs w:val="24"/>
        </w:rPr>
      </w:pPr>
    </w:p>
    <w:p w14:paraId="7BC8F516" w14:textId="77777777" w:rsidR="00544295" w:rsidRPr="0081211A" w:rsidRDefault="00E5517D" w:rsidP="0081211A">
      <w:pPr>
        <w:numPr>
          <w:ilvl w:val="0"/>
          <w:numId w:val="12"/>
        </w:numPr>
        <w:rPr>
          <w:rFonts w:ascii="Arial" w:hAnsi="Arial" w:cs="Arial"/>
          <w:bCs/>
          <w:color w:val="002060"/>
          <w:sz w:val="24"/>
          <w:szCs w:val="24"/>
        </w:rPr>
      </w:pPr>
      <w:r w:rsidRPr="0081211A">
        <w:rPr>
          <w:rFonts w:ascii="Arial" w:hAnsi="Arial" w:cs="Arial"/>
          <w:b/>
          <w:bCs/>
          <w:color w:val="002060"/>
          <w:sz w:val="24"/>
          <w:szCs w:val="24"/>
        </w:rPr>
        <w:t>EARLY YEARS PUPIL PREMIUM</w:t>
      </w:r>
    </w:p>
    <w:p w14:paraId="676F5788" w14:textId="77777777" w:rsidR="00FF60C4" w:rsidRPr="00770F8A" w:rsidRDefault="00E50D24" w:rsidP="00F14796">
      <w:pPr>
        <w:tabs>
          <w:tab w:val="left" w:pos="0"/>
        </w:tabs>
        <w:ind w:left="720"/>
        <w:jc w:val="both"/>
        <w:rPr>
          <w:rFonts w:ascii="Arial" w:hAnsi="Arial" w:cs="Arial"/>
          <w:bCs/>
          <w:color w:val="002060"/>
          <w:sz w:val="24"/>
          <w:szCs w:val="24"/>
        </w:rPr>
      </w:pPr>
      <w:r w:rsidRPr="00770F8A">
        <w:rPr>
          <w:rFonts w:ascii="Arial" w:hAnsi="Arial" w:cs="Arial"/>
          <w:bCs/>
          <w:color w:val="002060"/>
          <w:sz w:val="24"/>
          <w:szCs w:val="24"/>
        </w:rPr>
        <w:t>The eligibility criteria for t</w:t>
      </w:r>
      <w:r w:rsidR="00FF60C4" w:rsidRPr="00770F8A">
        <w:rPr>
          <w:rFonts w:ascii="Arial" w:hAnsi="Arial" w:cs="Arial"/>
          <w:bCs/>
          <w:color w:val="002060"/>
          <w:sz w:val="24"/>
          <w:szCs w:val="24"/>
        </w:rPr>
        <w:t xml:space="preserve">he Early Years Pupil Premium (EYPP) </w:t>
      </w:r>
      <w:r w:rsidRPr="00770F8A">
        <w:rPr>
          <w:rFonts w:ascii="Arial" w:hAnsi="Arial" w:cs="Arial"/>
          <w:bCs/>
          <w:color w:val="002060"/>
          <w:sz w:val="24"/>
          <w:szCs w:val="24"/>
        </w:rPr>
        <w:t xml:space="preserve">remain the same as last year for </w:t>
      </w:r>
      <w:r w:rsidR="00FF60C4" w:rsidRPr="00770F8A">
        <w:rPr>
          <w:rFonts w:ascii="Arial" w:hAnsi="Arial" w:cs="Arial"/>
          <w:bCs/>
          <w:color w:val="002060"/>
          <w:sz w:val="24"/>
          <w:szCs w:val="24"/>
        </w:rPr>
        <w:t>eligible 3 and 4 year olds</w:t>
      </w:r>
      <w:r w:rsidRPr="00770F8A">
        <w:rPr>
          <w:rFonts w:ascii="Arial" w:hAnsi="Arial" w:cs="Arial"/>
          <w:bCs/>
          <w:color w:val="002060"/>
          <w:sz w:val="24"/>
          <w:szCs w:val="24"/>
        </w:rPr>
        <w:t>. Th</w:t>
      </w:r>
      <w:r w:rsidR="00FF60C4" w:rsidRPr="00770F8A">
        <w:rPr>
          <w:rFonts w:ascii="Arial" w:hAnsi="Arial" w:cs="Arial"/>
          <w:bCs/>
          <w:color w:val="002060"/>
          <w:sz w:val="24"/>
          <w:szCs w:val="24"/>
        </w:rPr>
        <w:t xml:space="preserve">e rate </w:t>
      </w:r>
      <w:r w:rsidRPr="00770F8A">
        <w:rPr>
          <w:rFonts w:ascii="Arial" w:hAnsi="Arial" w:cs="Arial"/>
          <w:bCs/>
          <w:color w:val="002060"/>
          <w:sz w:val="24"/>
          <w:szCs w:val="24"/>
        </w:rPr>
        <w:t>also remains the same i.e. 53p per hour in 2017-18</w:t>
      </w:r>
      <w:r w:rsidR="00FF60C4" w:rsidRPr="00770F8A">
        <w:rPr>
          <w:rFonts w:ascii="Arial" w:hAnsi="Arial" w:cs="Arial"/>
          <w:bCs/>
          <w:color w:val="002060"/>
          <w:sz w:val="24"/>
          <w:szCs w:val="24"/>
        </w:rPr>
        <w:t>, provided at least one of the criteria is met</w:t>
      </w:r>
      <w:r w:rsidR="00544295" w:rsidRPr="00770F8A">
        <w:rPr>
          <w:rFonts w:ascii="Arial" w:hAnsi="Arial" w:cs="Arial"/>
          <w:bCs/>
          <w:color w:val="002060"/>
          <w:sz w:val="24"/>
          <w:szCs w:val="24"/>
        </w:rPr>
        <w:t>.</w:t>
      </w:r>
    </w:p>
    <w:p w14:paraId="357DF711" w14:textId="77777777" w:rsidR="00CC21BD" w:rsidRPr="00770F8A" w:rsidRDefault="00544295" w:rsidP="009B74F7">
      <w:pPr>
        <w:tabs>
          <w:tab w:val="left" w:pos="0"/>
        </w:tabs>
        <w:ind w:left="-624"/>
        <w:jc w:val="both"/>
        <w:rPr>
          <w:rFonts w:ascii="Arial" w:hAnsi="Arial" w:cs="Arial"/>
          <w:bCs/>
          <w:color w:val="002060"/>
          <w:sz w:val="24"/>
          <w:szCs w:val="24"/>
        </w:rPr>
      </w:pPr>
      <w:r w:rsidRPr="00770F8A">
        <w:rPr>
          <w:rFonts w:ascii="Arial" w:hAnsi="Arial" w:cs="Arial"/>
          <w:bCs/>
          <w:color w:val="002060"/>
          <w:sz w:val="24"/>
          <w:szCs w:val="24"/>
        </w:rPr>
        <w:tab/>
      </w:r>
      <w:r w:rsidRPr="00770F8A">
        <w:rPr>
          <w:rFonts w:ascii="Arial" w:hAnsi="Arial" w:cs="Arial"/>
          <w:bCs/>
          <w:color w:val="002060"/>
          <w:sz w:val="24"/>
          <w:szCs w:val="24"/>
        </w:rPr>
        <w:tab/>
      </w:r>
      <w:r w:rsidR="00B16AC1" w:rsidRPr="00770F8A">
        <w:rPr>
          <w:rFonts w:ascii="Arial" w:hAnsi="Arial" w:cs="Arial"/>
          <w:bCs/>
          <w:color w:val="002060"/>
          <w:sz w:val="24"/>
          <w:szCs w:val="24"/>
        </w:rPr>
        <w:t>Th</w:t>
      </w:r>
      <w:r w:rsidR="00CC21BD" w:rsidRPr="00770F8A">
        <w:rPr>
          <w:rFonts w:ascii="Arial" w:hAnsi="Arial" w:cs="Arial"/>
          <w:bCs/>
          <w:color w:val="002060"/>
          <w:sz w:val="24"/>
          <w:szCs w:val="24"/>
        </w:rPr>
        <w:t>e EYPP eligibility criteria are below:</w:t>
      </w:r>
    </w:p>
    <w:p w14:paraId="3C7C07EA" w14:textId="77777777" w:rsidR="00544295" w:rsidRPr="00770F8A" w:rsidRDefault="00CC21BD" w:rsidP="009B74F7">
      <w:pPr>
        <w:tabs>
          <w:tab w:val="left" w:pos="0"/>
        </w:tabs>
        <w:ind w:left="-624"/>
        <w:jc w:val="both"/>
        <w:rPr>
          <w:rFonts w:ascii="Arial" w:hAnsi="Arial" w:cs="Arial"/>
          <w:bCs/>
          <w:color w:val="002060"/>
          <w:sz w:val="24"/>
          <w:szCs w:val="24"/>
        </w:rPr>
      </w:pPr>
      <w:r w:rsidRPr="00770F8A">
        <w:rPr>
          <w:rFonts w:ascii="Arial" w:hAnsi="Arial" w:cs="Arial"/>
          <w:bCs/>
          <w:color w:val="002060"/>
          <w:sz w:val="24"/>
          <w:szCs w:val="24"/>
        </w:rPr>
        <w:tab/>
      </w:r>
      <w:r w:rsidRPr="00770F8A">
        <w:rPr>
          <w:rFonts w:ascii="Arial" w:hAnsi="Arial" w:cs="Arial"/>
          <w:bCs/>
          <w:color w:val="002060"/>
          <w:sz w:val="24"/>
          <w:szCs w:val="24"/>
        </w:rPr>
        <w:tab/>
      </w:r>
      <w:hyperlink r:id="rId14" w:history="1">
        <w:r w:rsidR="00A675B8" w:rsidRPr="00770F8A">
          <w:rPr>
            <w:rStyle w:val="Hyperlink"/>
            <w:rFonts w:ascii="Arial" w:hAnsi="Arial" w:cs="Arial"/>
            <w:bCs/>
            <w:color w:val="002060"/>
            <w:sz w:val="24"/>
            <w:szCs w:val="24"/>
          </w:rPr>
          <w:t>https://www.gov.uk/guidanc</w:t>
        </w:r>
        <w:r w:rsidR="00A675B8" w:rsidRPr="00770F8A">
          <w:rPr>
            <w:rStyle w:val="Hyperlink"/>
            <w:rFonts w:ascii="Arial" w:hAnsi="Arial" w:cs="Arial"/>
            <w:bCs/>
            <w:color w:val="002060"/>
            <w:sz w:val="24"/>
            <w:szCs w:val="24"/>
          </w:rPr>
          <w:t>e</w:t>
        </w:r>
        <w:r w:rsidR="00A675B8" w:rsidRPr="00770F8A">
          <w:rPr>
            <w:rStyle w:val="Hyperlink"/>
            <w:rFonts w:ascii="Arial" w:hAnsi="Arial" w:cs="Arial"/>
            <w:bCs/>
            <w:color w:val="002060"/>
            <w:sz w:val="24"/>
            <w:szCs w:val="24"/>
          </w:rPr>
          <w:t>/early-years</w:t>
        </w:r>
        <w:r w:rsidR="00A675B8" w:rsidRPr="00770F8A">
          <w:rPr>
            <w:rStyle w:val="Hyperlink"/>
            <w:rFonts w:ascii="Arial" w:hAnsi="Arial" w:cs="Arial"/>
            <w:bCs/>
            <w:color w:val="002060"/>
            <w:sz w:val="24"/>
            <w:szCs w:val="24"/>
          </w:rPr>
          <w:t>-</w:t>
        </w:r>
        <w:r w:rsidR="00A675B8" w:rsidRPr="00770F8A">
          <w:rPr>
            <w:rStyle w:val="Hyperlink"/>
            <w:rFonts w:ascii="Arial" w:hAnsi="Arial" w:cs="Arial"/>
            <w:bCs/>
            <w:color w:val="002060"/>
            <w:sz w:val="24"/>
            <w:szCs w:val="24"/>
          </w:rPr>
          <w:t>pupil-premium-guide-for-local-authorities</w:t>
        </w:r>
      </w:hyperlink>
    </w:p>
    <w:p w14:paraId="7D487372" w14:textId="77777777" w:rsidR="00B16AC1" w:rsidRDefault="00B16AC1" w:rsidP="00690AB9">
      <w:pPr>
        <w:tabs>
          <w:tab w:val="left" w:pos="0"/>
        </w:tabs>
        <w:ind w:left="720"/>
        <w:jc w:val="both"/>
        <w:rPr>
          <w:rFonts w:ascii="Arial" w:hAnsi="Arial" w:cs="Arial"/>
          <w:bCs/>
          <w:color w:val="002060"/>
          <w:sz w:val="24"/>
          <w:szCs w:val="24"/>
        </w:rPr>
      </w:pPr>
      <w:r w:rsidRPr="00770F8A">
        <w:rPr>
          <w:rFonts w:ascii="Arial" w:hAnsi="Arial" w:cs="Arial"/>
          <w:bCs/>
          <w:color w:val="002060"/>
          <w:sz w:val="24"/>
          <w:szCs w:val="24"/>
        </w:rPr>
        <w:t>Children become eligible at different points in the year depending on when they turn 3. All state-funded Early Years providers are eligible for 53p per hour per pupil. This means providers will receive over £302.10 for each eligible 3 or 4</w:t>
      </w:r>
      <w:r w:rsidR="00770F8A">
        <w:rPr>
          <w:rFonts w:ascii="Arial" w:hAnsi="Arial" w:cs="Arial"/>
          <w:bCs/>
          <w:color w:val="002060"/>
          <w:sz w:val="24"/>
          <w:szCs w:val="24"/>
        </w:rPr>
        <w:t xml:space="preserve"> </w:t>
      </w:r>
      <w:r w:rsidRPr="00770F8A">
        <w:rPr>
          <w:rFonts w:ascii="Arial" w:hAnsi="Arial" w:cs="Arial"/>
          <w:bCs/>
          <w:color w:val="002060"/>
          <w:sz w:val="24"/>
          <w:szCs w:val="24"/>
        </w:rPr>
        <w:t>year-old who takes up the full 570 hours of state-funded early education they are entitled to</w:t>
      </w:r>
      <w:r w:rsidR="00525EC3" w:rsidRPr="00770F8A">
        <w:rPr>
          <w:rFonts w:ascii="Arial" w:hAnsi="Arial" w:cs="Arial"/>
          <w:bCs/>
          <w:color w:val="002060"/>
          <w:sz w:val="24"/>
          <w:szCs w:val="24"/>
        </w:rPr>
        <w:t>.</w:t>
      </w:r>
    </w:p>
    <w:p w14:paraId="5F81DBA4" w14:textId="77777777" w:rsidR="008D2E49" w:rsidRPr="00770F8A" w:rsidRDefault="008D2E49" w:rsidP="00690AB9">
      <w:pPr>
        <w:tabs>
          <w:tab w:val="left" w:pos="0"/>
        </w:tabs>
        <w:ind w:left="720"/>
        <w:jc w:val="both"/>
        <w:rPr>
          <w:rFonts w:ascii="Arial" w:hAnsi="Arial" w:cs="Arial"/>
          <w:bCs/>
          <w:color w:val="002060"/>
          <w:sz w:val="24"/>
          <w:szCs w:val="24"/>
        </w:rPr>
      </w:pPr>
    </w:p>
    <w:p w14:paraId="13D40CE8" w14:textId="77777777" w:rsidR="0082171B" w:rsidRDefault="0082171B" w:rsidP="0081211A">
      <w:pPr>
        <w:pStyle w:val="Heading1"/>
        <w:numPr>
          <w:ilvl w:val="0"/>
          <w:numId w:val="12"/>
        </w:numPr>
        <w:rPr>
          <w:rFonts w:ascii="Arial" w:hAnsi="Arial" w:cs="Arial"/>
          <w:b/>
          <w:color w:val="002060"/>
          <w:sz w:val="24"/>
          <w:szCs w:val="24"/>
        </w:rPr>
      </w:pPr>
      <w:r w:rsidRPr="0081211A">
        <w:rPr>
          <w:rFonts w:ascii="Arial" w:hAnsi="Arial" w:cs="Arial"/>
          <w:b/>
          <w:color w:val="002060"/>
          <w:sz w:val="24"/>
          <w:szCs w:val="24"/>
        </w:rPr>
        <w:t>DUAL PLACEMENT COST SHARING</w:t>
      </w:r>
    </w:p>
    <w:p w14:paraId="48FFCA17" w14:textId="77777777" w:rsidR="0081211A" w:rsidRPr="0081211A" w:rsidRDefault="0081211A" w:rsidP="0081211A"/>
    <w:p w14:paraId="17F8BBD6" w14:textId="77777777" w:rsidR="003348FC" w:rsidRDefault="0082171B" w:rsidP="00690AB9">
      <w:pPr>
        <w:ind w:left="720"/>
        <w:jc w:val="both"/>
        <w:rPr>
          <w:rFonts w:ascii="Arial" w:hAnsi="Arial" w:cs="Arial"/>
          <w:bCs/>
          <w:color w:val="002060"/>
          <w:sz w:val="24"/>
          <w:szCs w:val="24"/>
        </w:rPr>
      </w:pPr>
      <w:r w:rsidRPr="002E5F58">
        <w:rPr>
          <w:rFonts w:ascii="Arial" w:hAnsi="Arial" w:cs="Arial"/>
          <w:bCs/>
          <w:color w:val="002060"/>
          <w:sz w:val="24"/>
          <w:szCs w:val="24"/>
        </w:rPr>
        <w:t>The LA advises schools to transfer funding appropriately where pupils are in dual placements or transfer schools.</w:t>
      </w:r>
    </w:p>
    <w:p w14:paraId="3C4AAE4D" w14:textId="77777777" w:rsidR="0081211A" w:rsidRDefault="0081211A" w:rsidP="00690AB9">
      <w:pPr>
        <w:ind w:left="720"/>
        <w:jc w:val="both"/>
        <w:rPr>
          <w:rFonts w:ascii="Arial" w:hAnsi="Arial" w:cs="Arial"/>
          <w:bCs/>
          <w:color w:val="002060"/>
          <w:sz w:val="24"/>
          <w:szCs w:val="24"/>
        </w:rPr>
      </w:pPr>
    </w:p>
    <w:p w14:paraId="180D843C" w14:textId="77777777" w:rsidR="00875340" w:rsidRPr="002E5F58" w:rsidRDefault="00875340" w:rsidP="0081211A">
      <w:pPr>
        <w:numPr>
          <w:ilvl w:val="0"/>
          <w:numId w:val="12"/>
        </w:numPr>
        <w:spacing w:after="0" w:line="240" w:lineRule="auto"/>
        <w:jc w:val="both"/>
        <w:rPr>
          <w:rFonts w:ascii="Arial" w:hAnsi="Arial" w:cs="Arial"/>
          <w:b/>
          <w:color w:val="002060"/>
          <w:sz w:val="24"/>
          <w:szCs w:val="24"/>
        </w:rPr>
      </w:pPr>
      <w:r w:rsidRPr="002E5F58">
        <w:rPr>
          <w:rFonts w:ascii="Arial" w:hAnsi="Arial" w:cs="Arial"/>
          <w:b/>
          <w:color w:val="002060"/>
          <w:sz w:val="24"/>
          <w:szCs w:val="24"/>
        </w:rPr>
        <w:t>NATIONAL COPYRIGHT LICENCES</w:t>
      </w:r>
    </w:p>
    <w:p w14:paraId="5996B77B" w14:textId="77777777" w:rsidR="00875340" w:rsidRPr="002E5F58" w:rsidRDefault="00875340" w:rsidP="00690AB9">
      <w:pPr>
        <w:autoSpaceDE w:val="0"/>
        <w:autoSpaceDN w:val="0"/>
        <w:adjustRightInd w:val="0"/>
        <w:spacing w:after="0" w:line="240" w:lineRule="auto"/>
        <w:ind w:left="720"/>
        <w:jc w:val="both"/>
        <w:rPr>
          <w:rFonts w:ascii="ArialMT" w:hAnsi="ArialMT" w:cs="ArialMT"/>
          <w:color w:val="002060"/>
          <w:sz w:val="24"/>
          <w:szCs w:val="24"/>
        </w:rPr>
      </w:pPr>
    </w:p>
    <w:p w14:paraId="0609C0AE" w14:textId="77777777" w:rsidR="00875340" w:rsidRPr="00770F8A" w:rsidRDefault="00875340" w:rsidP="00690AB9">
      <w:pPr>
        <w:autoSpaceDE w:val="0"/>
        <w:autoSpaceDN w:val="0"/>
        <w:adjustRightInd w:val="0"/>
        <w:spacing w:after="0" w:line="240" w:lineRule="auto"/>
        <w:ind w:left="720"/>
        <w:jc w:val="both"/>
        <w:rPr>
          <w:rFonts w:ascii="ArialMT" w:hAnsi="ArialMT" w:cs="ArialMT"/>
          <w:color w:val="002060"/>
          <w:sz w:val="24"/>
          <w:szCs w:val="24"/>
        </w:rPr>
      </w:pPr>
      <w:r w:rsidRPr="002E5F58">
        <w:rPr>
          <w:rFonts w:ascii="ArialMT" w:hAnsi="ArialMT" w:cs="ArialMT"/>
          <w:color w:val="002060"/>
          <w:sz w:val="24"/>
          <w:szCs w:val="24"/>
        </w:rPr>
        <w:t xml:space="preserve">Detailed guidance about the various copyright licences that a school may or may not need to purchase to ensure that they remain within the current copyright laws is set out </w:t>
      </w:r>
      <w:r w:rsidR="00C436E1">
        <w:rPr>
          <w:rFonts w:ascii="ArialMT" w:hAnsi="ArialMT" w:cs="ArialMT"/>
          <w:color w:val="002060"/>
          <w:sz w:val="24"/>
          <w:szCs w:val="24"/>
        </w:rPr>
        <w:t>in LMS 2016</w:t>
      </w:r>
      <w:r w:rsidR="003D302F" w:rsidRPr="00770F8A">
        <w:rPr>
          <w:rFonts w:ascii="ArialMT" w:hAnsi="ArialMT" w:cs="ArialMT"/>
          <w:color w:val="002060"/>
          <w:sz w:val="24"/>
          <w:szCs w:val="24"/>
        </w:rPr>
        <w:t>/</w:t>
      </w:r>
      <w:r w:rsidRPr="00770F8A">
        <w:rPr>
          <w:rFonts w:ascii="ArialMT" w:hAnsi="ArialMT" w:cs="ArialMT"/>
          <w:color w:val="002060"/>
          <w:sz w:val="24"/>
          <w:szCs w:val="24"/>
        </w:rPr>
        <w:t xml:space="preserve">13. The licences included in the blanket </w:t>
      </w:r>
      <w:r w:rsidR="003F0654" w:rsidRPr="00770F8A">
        <w:rPr>
          <w:rFonts w:ascii="ArialMT" w:hAnsi="ArialMT" w:cs="ArialMT"/>
          <w:color w:val="002060"/>
          <w:sz w:val="24"/>
          <w:szCs w:val="24"/>
        </w:rPr>
        <w:t>licence remain the same for 2017-18</w:t>
      </w:r>
      <w:r w:rsidRPr="00770F8A">
        <w:rPr>
          <w:rFonts w:ascii="ArialMT" w:hAnsi="ArialMT" w:cs="ArialMT"/>
          <w:color w:val="002060"/>
          <w:sz w:val="24"/>
          <w:szCs w:val="24"/>
        </w:rPr>
        <w:t>. All the other licensing agencies require a single licence for each school.</w:t>
      </w:r>
    </w:p>
    <w:p w14:paraId="3F318244" w14:textId="77777777" w:rsidR="0082171B" w:rsidRPr="00AF7136" w:rsidRDefault="0082171B" w:rsidP="00690AB9">
      <w:pPr>
        <w:tabs>
          <w:tab w:val="left" w:pos="0"/>
        </w:tabs>
        <w:spacing w:after="0" w:line="240" w:lineRule="auto"/>
        <w:ind w:left="720"/>
        <w:jc w:val="both"/>
        <w:rPr>
          <w:rFonts w:ascii="Arial" w:hAnsi="Arial" w:cs="Arial"/>
          <w:bCs/>
          <w:color w:val="FF0000"/>
        </w:rPr>
      </w:pPr>
    </w:p>
    <w:p w14:paraId="695F473D" w14:textId="77777777" w:rsidR="00F23083" w:rsidRPr="00B62368" w:rsidRDefault="00525EC3" w:rsidP="0081211A">
      <w:pPr>
        <w:numPr>
          <w:ilvl w:val="0"/>
          <w:numId w:val="12"/>
        </w:numPr>
        <w:jc w:val="both"/>
        <w:rPr>
          <w:rFonts w:ascii="Arial" w:hAnsi="Arial" w:cs="Arial"/>
          <w:b/>
          <w:bCs/>
          <w:color w:val="002060"/>
          <w:sz w:val="24"/>
          <w:szCs w:val="24"/>
        </w:rPr>
      </w:pPr>
      <w:r w:rsidRPr="00B62368">
        <w:rPr>
          <w:rFonts w:ascii="Arial" w:hAnsi="Arial" w:cs="Arial"/>
          <w:b/>
          <w:bCs/>
          <w:color w:val="002060"/>
          <w:sz w:val="24"/>
          <w:szCs w:val="24"/>
        </w:rPr>
        <w:t>UNIVERSAL INFANT FREE SCHOOL MEALS GRANT</w:t>
      </w:r>
    </w:p>
    <w:p w14:paraId="073CD584" w14:textId="77777777" w:rsidR="00A67E2D" w:rsidRPr="00B62368" w:rsidRDefault="00B00C43" w:rsidP="00690AB9">
      <w:pPr>
        <w:pStyle w:val="NormalWeb"/>
        <w:ind w:left="720"/>
        <w:jc w:val="both"/>
        <w:rPr>
          <w:rFonts w:ascii="Arial" w:hAnsi="Arial" w:cs="Arial"/>
          <w:color w:val="002060"/>
          <w:lang w:val="en"/>
        </w:rPr>
      </w:pPr>
      <w:r w:rsidRPr="00B62368">
        <w:rPr>
          <w:rFonts w:ascii="Arial" w:hAnsi="Arial" w:cs="Arial"/>
          <w:color w:val="002060"/>
          <w:lang w:val="en"/>
        </w:rPr>
        <w:t>All government-funded schools must offer free</w:t>
      </w:r>
      <w:r w:rsidR="00CC21BD" w:rsidRPr="00B62368">
        <w:rPr>
          <w:rFonts w:ascii="Arial" w:hAnsi="Arial" w:cs="Arial"/>
          <w:color w:val="002060"/>
          <w:lang w:val="en"/>
        </w:rPr>
        <w:t xml:space="preserve"> school meal</w:t>
      </w:r>
      <w:r w:rsidR="003D302F" w:rsidRPr="00B62368">
        <w:rPr>
          <w:rFonts w:ascii="Arial" w:hAnsi="Arial" w:cs="Arial"/>
          <w:color w:val="002060"/>
          <w:lang w:val="en"/>
        </w:rPr>
        <w:t>s to every pupil in reception, year 1 and y</w:t>
      </w:r>
      <w:r w:rsidR="00CC21BD" w:rsidRPr="00B62368">
        <w:rPr>
          <w:rFonts w:ascii="Arial" w:hAnsi="Arial" w:cs="Arial"/>
          <w:color w:val="002060"/>
          <w:lang w:val="en"/>
        </w:rPr>
        <w:t xml:space="preserve">ear 2. </w:t>
      </w:r>
    </w:p>
    <w:p w14:paraId="43D7E113" w14:textId="77777777" w:rsidR="00CC21BD" w:rsidRPr="00B62368" w:rsidRDefault="00CC21BD" w:rsidP="00690AB9">
      <w:pPr>
        <w:pStyle w:val="NormalWeb"/>
        <w:ind w:left="720"/>
        <w:jc w:val="both"/>
        <w:rPr>
          <w:rFonts w:ascii="Arial" w:hAnsi="Arial" w:cs="Arial"/>
          <w:color w:val="002060"/>
          <w:lang w:val="en"/>
        </w:rPr>
      </w:pPr>
      <w:r w:rsidRPr="00B62368">
        <w:rPr>
          <w:rFonts w:ascii="Arial" w:hAnsi="Arial" w:cs="Arial"/>
          <w:color w:val="002060"/>
          <w:lang w:val="en"/>
        </w:rPr>
        <w:t xml:space="preserve">Schools will continue to receive £2.30 per meal. </w:t>
      </w:r>
    </w:p>
    <w:p w14:paraId="4BE2719D" w14:textId="77777777" w:rsidR="00B00C43" w:rsidRPr="00B62368" w:rsidRDefault="00A05AB7" w:rsidP="00690AB9">
      <w:pPr>
        <w:pStyle w:val="NormalWeb"/>
        <w:ind w:left="720"/>
        <w:jc w:val="both"/>
        <w:rPr>
          <w:rFonts w:ascii="Arial" w:hAnsi="Arial" w:cs="Arial"/>
          <w:color w:val="002060"/>
          <w:lang w:val="en"/>
        </w:rPr>
      </w:pPr>
      <w:r w:rsidRPr="00B62368">
        <w:rPr>
          <w:rFonts w:ascii="Arial" w:hAnsi="Arial" w:cs="Arial"/>
          <w:color w:val="002060"/>
          <w:lang w:val="en"/>
        </w:rPr>
        <w:t xml:space="preserve">For </w:t>
      </w:r>
      <w:r w:rsidR="007930CF" w:rsidRPr="00B62368">
        <w:rPr>
          <w:rFonts w:ascii="Arial" w:hAnsi="Arial" w:cs="Arial"/>
          <w:color w:val="002060"/>
          <w:lang w:val="en"/>
        </w:rPr>
        <w:t>2017</w:t>
      </w:r>
      <w:r w:rsidR="00110167" w:rsidRPr="00B62368">
        <w:rPr>
          <w:rFonts w:ascii="Arial" w:hAnsi="Arial" w:cs="Arial"/>
          <w:color w:val="002060"/>
          <w:lang w:val="en"/>
        </w:rPr>
        <w:t xml:space="preserve"> to 2018</w:t>
      </w:r>
      <w:r w:rsidR="00B00C43" w:rsidRPr="00B62368">
        <w:rPr>
          <w:rFonts w:ascii="Arial" w:hAnsi="Arial" w:cs="Arial"/>
          <w:color w:val="002060"/>
          <w:lang w:val="en"/>
        </w:rPr>
        <w:t xml:space="preserve"> academic year</w:t>
      </w:r>
      <w:r w:rsidRPr="00B62368">
        <w:rPr>
          <w:rFonts w:ascii="Arial" w:hAnsi="Arial" w:cs="Arial"/>
          <w:color w:val="002060"/>
          <w:lang w:val="en"/>
        </w:rPr>
        <w:t xml:space="preserve">, </w:t>
      </w:r>
      <w:r w:rsidR="00B00C43" w:rsidRPr="00B62368">
        <w:rPr>
          <w:rFonts w:ascii="Arial" w:hAnsi="Arial" w:cs="Arial"/>
          <w:color w:val="002060"/>
          <w:lang w:val="en"/>
        </w:rPr>
        <w:t xml:space="preserve">the total allocation </w:t>
      </w:r>
      <w:r w:rsidRPr="00B62368">
        <w:rPr>
          <w:rFonts w:ascii="Arial" w:hAnsi="Arial" w:cs="Arial"/>
          <w:color w:val="002060"/>
          <w:lang w:val="en"/>
        </w:rPr>
        <w:t xml:space="preserve">is based </w:t>
      </w:r>
      <w:r w:rsidR="00B00C43" w:rsidRPr="00B62368">
        <w:rPr>
          <w:rFonts w:ascii="Arial" w:hAnsi="Arial" w:cs="Arial"/>
          <w:color w:val="002060"/>
          <w:lang w:val="en"/>
        </w:rPr>
        <w:t>on the average number of meals record</w:t>
      </w:r>
      <w:r w:rsidRPr="00B62368">
        <w:rPr>
          <w:rFonts w:ascii="Arial" w:hAnsi="Arial" w:cs="Arial"/>
          <w:color w:val="002060"/>
          <w:lang w:val="en"/>
        </w:rPr>
        <w:t>ed</w:t>
      </w:r>
      <w:r w:rsidR="00110167" w:rsidRPr="00B62368">
        <w:rPr>
          <w:rFonts w:ascii="Arial" w:hAnsi="Arial" w:cs="Arial"/>
          <w:color w:val="002060"/>
          <w:lang w:val="en"/>
        </w:rPr>
        <w:t xml:space="preserve"> in the October 2017</w:t>
      </w:r>
      <w:r w:rsidR="00B00C43" w:rsidRPr="00B62368">
        <w:rPr>
          <w:rFonts w:ascii="Arial" w:hAnsi="Arial" w:cs="Arial"/>
          <w:color w:val="002060"/>
          <w:lang w:val="en"/>
        </w:rPr>
        <w:t xml:space="preserve"> and January 20</w:t>
      </w:r>
      <w:r w:rsidR="00110167" w:rsidRPr="00B62368">
        <w:rPr>
          <w:rFonts w:ascii="Arial" w:hAnsi="Arial" w:cs="Arial"/>
          <w:color w:val="002060"/>
          <w:lang w:val="en"/>
        </w:rPr>
        <w:t>18</w:t>
      </w:r>
      <w:r w:rsidR="00B00C43" w:rsidRPr="00B62368">
        <w:rPr>
          <w:rFonts w:ascii="Arial" w:hAnsi="Arial" w:cs="Arial"/>
          <w:color w:val="002060"/>
          <w:lang w:val="en"/>
        </w:rPr>
        <w:t xml:space="preserve"> </w:t>
      </w:r>
      <w:r w:rsidRPr="00B62368">
        <w:rPr>
          <w:rFonts w:ascii="Arial" w:hAnsi="Arial" w:cs="Arial"/>
          <w:color w:val="002060"/>
          <w:lang w:val="en"/>
        </w:rPr>
        <w:t>census. The</w:t>
      </w:r>
      <w:r w:rsidR="00B00C43" w:rsidRPr="00B62368">
        <w:rPr>
          <w:rFonts w:ascii="Arial" w:hAnsi="Arial" w:cs="Arial"/>
          <w:color w:val="002060"/>
          <w:lang w:val="en"/>
        </w:rPr>
        <w:t xml:space="preserve"> final allocations </w:t>
      </w:r>
      <w:r w:rsidRPr="00B62368">
        <w:rPr>
          <w:rFonts w:ascii="Arial" w:hAnsi="Arial" w:cs="Arial"/>
          <w:color w:val="002060"/>
          <w:lang w:val="en"/>
        </w:rPr>
        <w:t xml:space="preserve">will be announced in </w:t>
      </w:r>
      <w:r w:rsidR="00110167" w:rsidRPr="00B62368">
        <w:rPr>
          <w:rFonts w:ascii="Arial" w:hAnsi="Arial" w:cs="Arial"/>
          <w:color w:val="002060"/>
          <w:lang w:val="en"/>
        </w:rPr>
        <w:t>June 2018</w:t>
      </w:r>
      <w:r w:rsidR="00B00C43" w:rsidRPr="00B62368">
        <w:rPr>
          <w:rFonts w:ascii="Arial" w:hAnsi="Arial" w:cs="Arial"/>
          <w:color w:val="002060"/>
          <w:lang w:val="en"/>
        </w:rPr>
        <w:t>.</w:t>
      </w:r>
    </w:p>
    <w:p w14:paraId="492D7A76" w14:textId="77777777" w:rsidR="0081211A" w:rsidRDefault="0081211A" w:rsidP="00690AB9">
      <w:pPr>
        <w:pStyle w:val="Heading3"/>
        <w:ind w:left="720"/>
        <w:jc w:val="both"/>
        <w:rPr>
          <w:rFonts w:ascii="Arial" w:hAnsi="Arial" w:cs="Arial"/>
          <w:b/>
          <w:color w:val="002060"/>
          <w:lang w:val="en"/>
        </w:rPr>
      </w:pPr>
    </w:p>
    <w:p w14:paraId="70BFE651" w14:textId="77777777" w:rsidR="00254E5D" w:rsidRDefault="00A05AB7" w:rsidP="00690AB9">
      <w:pPr>
        <w:pStyle w:val="Heading3"/>
        <w:ind w:left="720"/>
        <w:jc w:val="both"/>
        <w:rPr>
          <w:rFonts w:ascii="Arial" w:hAnsi="Arial" w:cs="Arial"/>
          <w:b/>
          <w:color w:val="002060"/>
          <w:lang w:val="en"/>
        </w:rPr>
      </w:pPr>
      <w:r w:rsidRPr="00B62368">
        <w:rPr>
          <w:rFonts w:ascii="Arial" w:hAnsi="Arial" w:cs="Arial"/>
          <w:b/>
          <w:color w:val="002060"/>
          <w:lang w:val="en"/>
        </w:rPr>
        <w:t xml:space="preserve">For </w:t>
      </w:r>
      <w:r w:rsidR="00110167" w:rsidRPr="00B62368">
        <w:rPr>
          <w:rFonts w:ascii="Arial" w:hAnsi="Arial" w:cs="Arial"/>
          <w:b/>
          <w:color w:val="002060"/>
          <w:lang w:val="en"/>
        </w:rPr>
        <w:t>2016 to 2017</w:t>
      </w:r>
      <w:r w:rsidR="00B00C43" w:rsidRPr="00B62368">
        <w:rPr>
          <w:rFonts w:ascii="Arial" w:hAnsi="Arial" w:cs="Arial"/>
          <w:b/>
          <w:color w:val="002060"/>
          <w:lang w:val="en"/>
        </w:rPr>
        <w:t xml:space="preserve"> academic year</w:t>
      </w:r>
      <w:r w:rsidR="001E5A2F" w:rsidRPr="00B62368">
        <w:rPr>
          <w:rFonts w:ascii="Arial" w:hAnsi="Arial" w:cs="Arial"/>
          <w:b/>
          <w:color w:val="002060"/>
          <w:lang w:val="en"/>
        </w:rPr>
        <w:t>, the final allocations on the average number of meals scho</w:t>
      </w:r>
      <w:r w:rsidR="00110167" w:rsidRPr="00B62368">
        <w:rPr>
          <w:rFonts w:ascii="Arial" w:hAnsi="Arial" w:cs="Arial"/>
          <w:b/>
          <w:color w:val="002060"/>
          <w:lang w:val="en"/>
        </w:rPr>
        <w:t>ols recorded in the October 2016 and January 2017</w:t>
      </w:r>
      <w:r w:rsidR="001E5A2F" w:rsidRPr="00B62368">
        <w:rPr>
          <w:rFonts w:ascii="Arial" w:hAnsi="Arial" w:cs="Arial"/>
          <w:b/>
          <w:color w:val="002060"/>
          <w:lang w:val="en"/>
        </w:rPr>
        <w:t xml:space="preserve"> census.</w:t>
      </w:r>
      <w:r w:rsidR="00254E5D" w:rsidRPr="00B62368">
        <w:rPr>
          <w:rFonts w:ascii="Arial" w:hAnsi="Arial" w:cs="Arial"/>
          <w:b/>
          <w:color w:val="002060"/>
          <w:lang w:val="en"/>
        </w:rPr>
        <w:t xml:space="preserve"> The final allocations will be announced in J</w:t>
      </w:r>
      <w:r w:rsidR="00110167" w:rsidRPr="00B62368">
        <w:rPr>
          <w:rFonts w:ascii="Arial" w:hAnsi="Arial" w:cs="Arial"/>
          <w:b/>
          <w:color w:val="002060"/>
          <w:lang w:val="en"/>
        </w:rPr>
        <w:t>une 2017</w:t>
      </w:r>
      <w:r w:rsidR="00254E5D" w:rsidRPr="00B62368">
        <w:rPr>
          <w:rFonts w:ascii="Arial" w:hAnsi="Arial" w:cs="Arial"/>
          <w:b/>
          <w:color w:val="002060"/>
          <w:lang w:val="en"/>
        </w:rPr>
        <w:t xml:space="preserve">. </w:t>
      </w:r>
    </w:p>
    <w:p w14:paraId="0CF3AF62" w14:textId="77777777" w:rsidR="0081211A" w:rsidRPr="0081211A" w:rsidRDefault="0081211A" w:rsidP="0081211A">
      <w:pPr>
        <w:rPr>
          <w:lang w:val="en"/>
        </w:rPr>
      </w:pPr>
    </w:p>
    <w:p w14:paraId="7B9C031D" w14:textId="77777777" w:rsidR="005C2082" w:rsidRPr="00B62368" w:rsidRDefault="005C2082" w:rsidP="00690AB9">
      <w:pPr>
        <w:ind w:left="720"/>
        <w:jc w:val="both"/>
        <w:rPr>
          <w:rFonts w:ascii="Arial" w:hAnsi="Arial" w:cs="Arial"/>
          <w:bCs/>
          <w:color w:val="002060"/>
          <w:sz w:val="24"/>
          <w:szCs w:val="24"/>
        </w:rPr>
      </w:pPr>
      <w:r w:rsidRPr="00B62368">
        <w:rPr>
          <w:rFonts w:ascii="Arial" w:hAnsi="Arial" w:cs="Arial"/>
          <w:bCs/>
          <w:color w:val="002060"/>
          <w:sz w:val="24"/>
          <w:szCs w:val="24"/>
        </w:rPr>
        <w:t>Schools will receive two payments.</w:t>
      </w:r>
    </w:p>
    <w:p w14:paraId="2B305870" w14:textId="77777777" w:rsidR="001B16E4" w:rsidRPr="00B62368" w:rsidRDefault="001B16E4" w:rsidP="00690AB9">
      <w:pPr>
        <w:ind w:left="720"/>
        <w:jc w:val="both"/>
        <w:rPr>
          <w:rFonts w:ascii="Arial" w:hAnsi="Arial" w:cs="Arial"/>
          <w:bCs/>
          <w:color w:val="002060"/>
          <w:sz w:val="24"/>
          <w:szCs w:val="24"/>
        </w:rPr>
      </w:pPr>
      <w:r w:rsidRPr="00B62368">
        <w:rPr>
          <w:rFonts w:ascii="Arial" w:hAnsi="Arial" w:cs="Arial"/>
          <w:bCs/>
          <w:color w:val="002060"/>
          <w:sz w:val="24"/>
          <w:szCs w:val="24"/>
        </w:rPr>
        <w:t>The first payment for 201</w:t>
      </w:r>
      <w:r w:rsidR="00110167" w:rsidRPr="00B62368">
        <w:rPr>
          <w:rFonts w:ascii="Arial" w:hAnsi="Arial" w:cs="Arial"/>
          <w:bCs/>
          <w:color w:val="002060"/>
          <w:sz w:val="24"/>
          <w:szCs w:val="24"/>
        </w:rPr>
        <w:t>7-18</w:t>
      </w:r>
      <w:r w:rsidRPr="00B62368">
        <w:rPr>
          <w:rFonts w:ascii="Arial" w:hAnsi="Arial" w:cs="Arial"/>
          <w:bCs/>
          <w:color w:val="002060"/>
          <w:sz w:val="24"/>
          <w:szCs w:val="24"/>
        </w:rPr>
        <w:t xml:space="preserve"> will again be made on 7/12ths of each schools provisional main allocation.</w:t>
      </w:r>
      <w:r w:rsidR="00101E9C" w:rsidRPr="00B62368">
        <w:rPr>
          <w:rFonts w:ascii="Arial" w:hAnsi="Arial" w:cs="Arial"/>
          <w:bCs/>
          <w:color w:val="002060"/>
          <w:sz w:val="24"/>
          <w:szCs w:val="24"/>
        </w:rPr>
        <w:t xml:space="preserve"> </w:t>
      </w:r>
      <w:r w:rsidRPr="00B62368">
        <w:rPr>
          <w:rFonts w:ascii="Arial" w:hAnsi="Arial" w:cs="Arial"/>
          <w:bCs/>
          <w:color w:val="002060"/>
          <w:sz w:val="24"/>
          <w:szCs w:val="24"/>
        </w:rPr>
        <w:t>This will be paid to schools on subjective 85923 “Other Government Grants” and will be paid in Ju</w:t>
      </w:r>
      <w:r w:rsidR="00110167" w:rsidRPr="00B62368">
        <w:rPr>
          <w:rFonts w:ascii="Arial" w:hAnsi="Arial" w:cs="Arial"/>
          <w:bCs/>
          <w:color w:val="002060"/>
          <w:sz w:val="24"/>
          <w:szCs w:val="24"/>
        </w:rPr>
        <w:t>ne 2017</w:t>
      </w:r>
      <w:r w:rsidRPr="00B62368">
        <w:rPr>
          <w:rFonts w:ascii="Arial" w:hAnsi="Arial" w:cs="Arial"/>
          <w:bCs/>
          <w:color w:val="002060"/>
          <w:sz w:val="24"/>
          <w:szCs w:val="24"/>
        </w:rPr>
        <w:t>.</w:t>
      </w:r>
    </w:p>
    <w:p w14:paraId="78BD7F8D" w14:textId="77777777" w:rsidR="00A05AB7" w:rsidRPr="00B62368" w:rsidRDefault="00A05AB7" w:rsidP="00690AB9">
      <w:pPr>
        <w:ind w:left="720"/>
        <w:jc w:val="both"/>
        <w:rPr>
          <w:rFonts w:ascii="Arial" w:hAnsi="Arial" w:cs="Arial"/>
          <w:color w:val="002060"/>
          <w:sz w:val="24"/>
          <w:szCs w:val="24"/>
        </w:rPr>
      </w:pPr>
      <w:r w:rsidRPr="00B62368">
        <w:rPr>
          <w:rFonts w:ascii="Arial" w:hAnsi="Arial" w:cs="Arial"/>
          <w:color w:val="002060"/>
          <w:sz w:val="24"/>
          <w:szCs w:val="24"/>
        </w:rPr>
        <w:t>The final main allocation for each main</w:t>
      </w:r>
      <w:r w:rsidR="00110167" w:rsidRPr="00B62368">
        <w:rPr>
          <w:rFonts w:ascii="Arial" w:hAnsi="Arial" w:cs="Arial"/>
          <w:color w:val="002060"/>
          <w:sz w:val="24"/>
          <w:szCs w:val="24"/>
        </w:rPr>
        <w:t>tained school as at 1 April 2018</w:t>
      </w:r>
      <w:r w:rsidRPr="00B62368">
        <w:rPr>
          <w:rFonts w:ascii="Arial" w:hAnsi="Arial" w:cs="Arial"/>
          <w:color w:val="002060"/>
          <w:sz w:val="24"/>
          <w:szCs w:val="24"/>
        </w:rPr>
        <w:t xml:space="preserve"> minus the amount of the m</w:t>
      </w:r>
      <w:r w:rsidR="00110167" w:rsidRPr="00B62368">
        <w:rPr>
          <w:rFonts w:ascii="Arial" w:hAnsi="Arial" w:cs="Arial"/>
          <w:color w:val="002060"/>
          <w:sz w:val="24"/>
          <w:szCs w:val="24"/>
        </w:rPr>
        <w:t>ain allocation paid in June 2017</w:t>
      </w:r>
      <w:r w:rsidRPr="00B62368">
        <w:rPr>
          <w:rFonts w:ascii="Arial" w:hAnsi="Arial" w:cs="Arial"/>
          <w:color w:val="002060"/>
          <w:sz w:val="24"/>
          <w:szCs w:val="24"/>
        </w:rPr>
        <w:t>. Any school that converts to a</w:t>
      </w:r>
      <w:r w:rsidR="00D65774" w:rsidRPr="00B62368">
        <w:rPr>
          <w:rFonts w:ascii="Arial" w:hAnsi="Arial" w:cs="Arial"/>
          <w:color w:val="002060"/>
          <w:sz w:val="24"/>
          <w:szCs w:val="24"/>
        </w:rPr>
        <w:t xml:space="preserve">cademy status after 1 </w:t>
      </w:r>
      <w:r w:rsidR="00110167" w:rsidRPr="00B62368">
        <w:rPr>
          <w:rFonts w:ascii="Arial" w:hAnsi="Arial" w:cs="Arial"/>
          <w:color w:val="002060"/>
          <w:sz w:val="24"/>
          <w:szCs w:val="24"/>
        </w:rPr>
        <w:t>April 2017</w:t>
      </w:r>
      <w:r w:rsidRPr="00B62368">
        <w:rPr>
          <w:rFonts w:ascii="Arial" w:hAnsi="Arial" w:cs="Arial"/>
          <w:color w:val="002060"/>
          <w:sz w:val="24"/>
          <w:szCs w:val="24"/>
        </w:rPr>
        <w:t>, and by</w:t>
      </w:r>
      <w:r w:rsidR="00110167" w:rsidRPr="00B62368">
        <w:rPr>
          <w:rFonts w:ascii="Arial" w:hAnsi="Arial" w:cs="Arial"/>
          <w:color w:val="002060"/>
          <w:sz w:val="24"/>
          <w:szCs w:val="24"/>
        </w:rPr>
        <w:t xml:space="preserve"> 1 April 2018</w:t>
      </w:r>
      <w:r w:rsidRPr="00B62368">
        <w:rPr>
          <w:rFonts w:ascii="Arial" w:hAnsi="Arial" w:cs="Arial"/>
          <w:color w:val="002060"/>
          <w:sz w:val="24"/>
          <w:szCs w:val="24"/>
        </w:rPr>
        <w:t>, will receive the remainder of its main allocat</w:t>
      </w:r>
      <w:r w:rsidR="00110167" w:rsidRPr="00B62368">
        <w:rPr>
          <w:rFonts w:ascii="Arial" w:hAnsi="Arial" w:cs="Arial"/>
          <w:color w:val="002060"/>
          <w:sz w:val="24"/>
          <w:szCs w:val="24"/>
        </w:rPr>
        <w:t>ion direct from EFA in July 2018</w:t>
      </w:r>
      <w:r w:rsidRPr="00B62368">
        <w:rPr>
          <w:rFonts w:ascii="Arial" w:hAnsi="Arial" w:cs="Arial"/>
          <w:color w:val="002060"/>
          <w:sz w:val="24"/>
          <w:szCs w:val="24"/>
        </w:rPr>
        <w:t>.</w:t>
      </w:r>
    </w:p>
    <w:p w14:paraId="18D32D46" w14:textId="77777777" w:rsidR="00110167" w:rsidRPr="00B62368" w:rsidRDefault="00110167" w:rsidP="00690AB9">
      <w:pPr>
        <w:ind w:left="720"/>
        <w:jc w:val="both"/>
        <w:rPr>
          <w:rFonts w:ascii="Arial" w:hAnsi="Arial" w:cs="Arial"/>
          <w:bCs/>
          <w:color w:val="002060"/>
          <w:sz w:val="24"/>
          <w:szCs w:val="24"/>
        </w:rPr>
      </w:pPr>
      <w:r w:rsidRPr="00B62368">
        <w:rPr>
          <w:rFonts w:ascii="Arial" w:hAnsi="Arial" w:cs="Arial"/>
          <w:bCs/>
          <w:color w:val="002060"/>
          <w:sz w:val="24"/>
          <w:szCs w:val="24"/>
        </w:rPr>
        <w:t xml:space="preserve">For more info and the latest information held, please click on the following link: </w:t>
      </w:r>
      <w:hyperlink r:id="rId15" w:history="1">
        <w:r w:rsidRPr="00B62368">
          <w:rPr>
            <w:rStyle w:val="Hyperlink"/>
            <w:rFonts w:ascii="Arial" w:hAnsi="Arial" w:cs="Arial"/>
            <w:bCs/>
            <w:color w:val="002060"/>
            <w:sz w:val="24"/>
            <w:szCs w:val="24"/>
          </w:rPr>
          <w:t>https://www.gov.uk/government/publications/universal-infant-free-school-meals-uifsm-funding-allocations-2016-to-2017/universal-infant-free-school-meals-uifsm-conditions-of-grant-2016-to-2017</w:t>
        </w:r>
      </w:hyperlink>
    </w:p>
    <w:p w14:paraId="787CA361" w14:textId="77777777" w:rsidR="004D1BBF" w:rsidRPr="00B62368" w:rsidRDefault="004D1BBF" w:rsidP="00690AB9">
      <w:pPr>
        <w:ind w:left="720"/>
        <w:jc w:val="both"/>
        <w:rPr>
          <w:rFonts w:ascii="Arial" w:hAnsi="Arial" w:cs="Arial"/>
          <w:bCs/>
          <w:color w:val="002060"/>
          <w:sz w:val="24"/>
          <w:szCs w:val="24"/>
        </w:rPr>
      </w:pPr>
      <w:r w:rsidRPr="00B62368">
        <w:rPr>
          <w:rFonts w:ascii="Arial" w:hAnsi="Arial" w:cs="Arial"/>
          <w:bCs/>
          <w:color w:val="002060"/>
          <w:sz w:val="24"/>
          <w:szCs w:val="24"/>
        </w:rPr>
        <w:t>To assist with planning, Schools</w:t>
      </w:r>
      <w:r w:rsidR="00525EC3" w:rsidRPr="00B62368">
        <w:rPr>
          <w:rFonts w:ascii="Arial" w:hAnsi="Arial" w:cs="Arial"/>
          <w:bCs/>
          <w:color w:val="002060"/>
          <w:sz w:val="24"/>
          <w:szCs w:val="24"/>
        </w:rPr>
        <w:t>’</w:t>
      </w:r>
      <w:r w:rsidRPr="00B62368">
        <w:rPr>
          <w:rFonts w:ascii="Arial" w:hAnsi="Arial" w:cs="Arial"/>
          <w:bCs/>
          <w:color w:val="002060"/>
          <w:sz w:val="24"/>
          <w:szCs w:val="24"/>
        </w:rPr>
        <w:t xml:space="preserve"> Choice </w:t>
      </w:r>
      <w:r w:rsidR="000420A0" w:rsidRPr="00B62368">
        <w:rPr>
          <w:rFonts w:ascii="Arial" w:hAnsi="Arial" w:cs="Arial"/>
          <w:bCs/>
          <w:color w:val="002060"/>
          <w:sz w:val="24"/>
          <w:szCs w:val="24"/>
        </w:rPr>
        <w:t>has</w:t>
      </w:r>
      <w:r w:rsidRPr="00B62368">
        <w:rPr>
          <w:rFonts w:ascii="Arial" w:hAnsi="Arial" w:cs="Arial"/>
          <w:bCs/>
          <w:color w:val="002060"/>
          <w:sz w:val="24"/>
          <w:szCs w:val="24"/>
        </w:rPr>
        <w:t xml:space="preserve"> developed a catering calculator. Please contact </w:t>
      </w:r>
      <w:hyperlink r:id="rId16" w:history="1">
        <w:r w:rsidRPr="00B62368">
          <w:rPr>
            <w:rStyle w:val="Hyperlink"/>
            <w:rFonts w:ascii="Arial" w:hAnsi="Arial" w:cs="Arial"/>
            <w:bCs/>
            <w:color w:val="002060"/>
            <w:sz w:val="24"/>
            <w:szCs w:val="24"/>
          </w:rPr>
          <w:t>finance@schoolschoice.org</w:t>
        </w:r>
      </w:hyperlink>
    </w:p>
    <w:p w14:paraId="6094AEFB" w14:textId="77777777" w:rsidR="00F23083" w:rsidRDefault="00F23083" w:rsidP="0081211A">
      <w:pPr>
        <w:pStyle w:val="Heading1"/>
        <w:numPr>
          <w:ilvl w:val="0"/>
          <w:numId w:val="12"/>
        </w:numPr>
        <w:rPr>
          <w:rFonts w:ascii="Arial" w:hAnsi="Arial" w:cs="Arial"/>
          <w:b/>
          <w:color w:val="002060"/>
          <w:sz w:val="24"/>
          <w:szCs w:val="24"/>
        </w:rPr>
      </w:pPr>
      <w:bookmarkStart w:id="10" w:name="_7.0_REDUNDANCY_AND"/>
      <w:bookmarkEnd w:id="10"/>
      <w:r w:rsidRPr="0081211A">
        <w:rPr>
          <w:rFonts w:ascii="Arial" w:hAnsi="Arial" w:cs="Arial"/>
          <w:b/>
          <w:color w:val="002060"/>
          <w:sz w:val="24"/>
          <w:szCs w:val="24"/>
        </w:rPr>
        <w:t>REDUNDANCY AND PREMATURE RETIREMENT FUNDING</w:t>
      </w:r>
    </w:p>
    <w:p w14:paraId="4309BF01" w14:textId="77777777" w:rsidR="0081211A" w:rsidRPr="0081211A" w:rsidRDefault="0081211A" w:rsidP="0081211A"/>
    <w:p w14:paraId="67F171D0" w14:textId="77777777" w:rsidR="00F23083" w:rsidRPr="00B62368" w:rsidRDefault="00F23083" w:rsidP="00690AB9">
      <w:pPr>
        <w:spacing w:after="0" w:line="240" w:lineRule="auto"/>
        <w:ind w:left="720"/>
        <w:jc w:val="both"/>
        <w:rPr>
          <w:rFonts w:ascii="Arial" w:hAnsi="Arial" w:cs="Arial"/>
          <w:bCs/>
          <w:color w:val="002060"/>
          <w:sz w:val="24"/>
          <w:szCs w:val="24"/>
        </w:rPr>
      </w:pPr>
      <w:r w:rsidRPr="00B62368">
        <w:rPr>
          <w:rFonts w:ascii="Arial" w:hAnsi="Arial" w:cs="Arial"/>
          <w:bCs/>
          <w:color w:val="002060"/>
          <w:sz w:val="24"/>
          <w:szCs w:val="24"/>
        </w:rPr>
        <w:t xml:space="preserve">The Education </w:t>
      </w:r>
      <w:r w:rsidR="000A1DB6" w:rsidRPr="00B62368">
        <w:rPr>
          <w:rFonts w:ascii="Arial" w:hAnsi="Arial" w:cs="Arial"/>
          <w:bCs/>
          <w:color w:val="002060"/>
          <w:sz w:val="24"/>
          <w:szCs w:val="24"/>
        </w:rPr>
        <w:t>Act 2002</w:t>
      </w:r>
      <w:r w:rsidRPr="00B62368">
        <w:rPr>
          <w:rFonts w:ascii="Arial" w:hAnsi="Arial" w:cs="Arial"/>
          <w:bCs/>
          <w:color w:val="002060"/>
          <w:sz w:val="24"/>
          <w:szCs w:val="24"/>
        </w:rPr>
        <w:t xml:space="preserve"> broadly states that all redundancy costs will be funded by the </w:t>
      </w:r>
      <w:r w:rsidR="00162A5B" w:rsidRPr="00B62368">
        <w:rPr>
          <w:rFonts w:ascii="Arial" w:hAnsi="Arial" w:cs="Arial"/>
          <w:bCs/>
          <w:color w:val="002060"/>
          <w:sz w:val="24"/>
          <w:szCs w:val="24"/>
        </w:rPr>
        <w:t>LA</w:t>
      </w:r>
      <w:r w:rsidRPr="00B62368">
        <w:rPr>
          <w:rFonts w:ascii="Arial" w:hAnsi="Arial" w:cs="Arial"/>
          <w:bCs/>
          <w:color w:val="002060"/>
          <w:sz w:val="24"/>
          <w:szCs w:val="24"/>
        </w:rPr>
        <w:t xml:space="preserve"> and individual schools will be liable for the premature retirement element of the cost on redundancy. </w:t>
      </w:r>
    </w:p>
    <w:p w14:paraId="34A81A58" w14:textId="77777777" w:rsidR="00503212" w:rsidRPr="00B62368" w:rsidRDefault="00503212" w:rsidP="00690AB9">
      <w:pPr>
        <w:spacing w:after="0" w:line="240" w:lineRule="auto"/>
        <w:ind w:left="720"/>
        <w:jc w:val="both"/>
        <w:rPr>
          <w:rFonts w:ascii="Arial" w:hAnsi="Arial" w:cs="Arial"/>
          <w:bCs/>
          <w:color w:val="002060"/>
          <w:sz w:val="24"/>
          <w:szCs w:val="24"/>
        </w:rPr>
      </w:pPr>
    </w:p>
    <w:p w14:paraId="30077D62" w14:textId="77777777" w:rsidR="00850F18" w:rsidRPr="00B62368" w:rsidRDefault="00F23083" w:rsidP="00690AB9">
      <w:pPr>
        <w:spacing w:after="0" w:line="240" w:lineRule="auto"/>
        <w:ind w:left="720"/>
        <w:jc w:val="both"/>
        <w:rPr>
          <w:rFonts w:ascii="Arial" w:hAnsi="Arial" w:cs="Arial"/>
          <w:bCs/>
          <w:color w:val="002060"/>
          <w:sz w:val="24"/>
          <w:szCs w:val="24"/>
        </w:rPr>
      </w:pPr>
      <w:r w:rsidRPr="00B62368">
        <w:rPr>
          <w:rFonts w:ascii="Arial" w:hAnsi="Arial" w:cs="Arial"/>
          <w:bCs/>
          <w:color w:val="002060"/>
          <w:sz w:val="24"/>
          <w:szCs w:val="24"/>
        </w:rPr>
        <w:t xml:space="preserve">The costs of premature retirement will be charged against the school budget at the time of payment. The redundancy element will be charged </w:t>
      </w:r>
      <w:r w:rsidR="00B62368" w:rsidRPr="00B62368">
        <w:rPr>
          <w:rFonts w:ascii="Arial" w:hAnsi="Arial" w:cs="Arial"/>
          <w:bCs/>
          <w:color w:val="002060"/>
          <w:sz w:val="24"/>
          <w:szCs w:val="24"/>
        </w:rPr>
        <w:t>centrally.</w:t>
      </w:r>
    </w:p>
    <w:p w14:paraId="2A61E328" w14:textId="77777777" w:rsidR="00503212" w:rsidRPr="00B62368" w:rsidRDefault="00503212" w:rsidP="00690AB9">
      <w:pPr>
        <w:spacing w:after="0" w:line="240" w:lineRule="auto"/>
        <w:ind w:left="720"/>
        <w:jc w:val="both"/>
        <w:rPr>
          <w:rFonts w:ascii="Arial" w:hAnsi="Arial" w:cs="Arial"/>
          <w:bCs/>
          <w:color w:val="002060"/>
          <w:sz w:val="24"/>
          <w:szCs w:val="24"/>
        </w:rPr>
      </w:pPr>
    </w:p>
    <w:p w14:paraId="0854451C" w14:textId="77777777" w:rsidR="000D6A9D" w:rsidRPr="002E5F58" w:rsidRDefault="000133BD" w:rsidP="00690AB9">
      <w:pPr>
        <w:spacing w:after="0" w:line="240" w:lineRule="auto"/>
        <w:ind w:left="720"/>
        <w:jc w:val="both"/>
        <w:rPr>
          <w:rFonts w:ascii="Arial" w:hAnsi="Arial" w:cs="Arial"/>
          <w:bCs/>
          <w:color w:val="002060"/>
          <w:sz w:val="24"/>
          <w:szCs w:val="24"/>
        </w:rPr>
      </w:pPr>
      <w:r w:rsidRPr="002E5F58">
        <w:rPr>
          <w:rFonts w:ascii="Arial" w:hAnsi="Arial" w:cs="Arial"/>
          <w:bCs/>
          <w:color w:val="002060"/>
          <w:sz w:val="24"/>
          <w:szCs w:val="24"/>
        </w:rPr>
        <w:t>P</w:t>
      </w:r>
      <w:r w:rsidR="00F23083" w:rsidRPr="002E5F58">
        <w:rPr>
          <w:rFonts w:ascii="Arial" w:hAnsi="Arial" w:cs="Arial"/>
          <w:bCs/>
          <w:color w:val="002060"/>
          <w:sz w:val="24"/>
          <w:szCs w:val="24"/>
        </w:rPr>
        <w:t>remature retirement costs vary based on the age of the employee, length of service etc. Therefore</w:t>
      </w:r>
      <w:r w:rsidR="00641F82">
        <w:rPr>
          <w:rFonts w:ascii="Arial" w:hAnsi="Arial" w:cs="Arial"/>
          <w:bCs/>
          <w:color w:val="002060"/>
          <w:sz w:val="24"/>
          <w:szCs w:val="24"/>
        </w:rPr>
        <w:t>,</w:t>
      </w:r>
      <w:r w:rsidR="00F23083" w:rsidRPr="002E5F58">
        <w:rPr>
          <w:rFonts w:ascii="Arial" w:hAnsi="Arial" w:cs="Arial"/>
          <w:bCs/>
          <w:color w:val="002060"/>
          <w:sz w:val="24"/>
          <w:szCs w:val="24"/>
        </w:rPr>
        <w:t xml:space="preserve"> if schools would like an estimate of this cost for planning purposes they will need to contact the relevant department. </w:t>
      </w:r>
    </w:p>
    <w:p w14:paraId="23EBF2E7" w14:textId="77777777" w:rsidR="00503212" w:rsidRPr="002E5F58" w:rsidRDefault="00503212" w:rsidP="00690AB9">
      <w:pPr>
        <w:spacing w:after="0" w:line="240" w:lineRule="auto"/>
        <w:ind w:left="720"/>
        <w:jc w:val="both"/>
        <w:rPr>
          <w:rFonts w:ascii="Arial" w:hAnsi="Arial" w:cs="Arial"/>
          <w:bCs/>
          <w:color w:val="002060"/>
          <w:sz w:val="24"/>
          <w:szCs w:val="24"/>
        </w:rPr>
      </w:pPr>
    </w:p>
    <w:p w14:paraId="2DD25672" w14:textId="77777777" w:rsidR="000D6A9D" w:rsidRPr="002E5F58" w:rsidRDefault="00F23083" w:rsidP="00690AB9">
      <w:pPr>
        <w:spacing w:after="0" w:line="240" w:lineRule="auto"/>
        <w:ind w:left="720"/>
        <w:jc w:val="both"/>
        <w:rPr>
          <w:rFonts w:ascii="Arial" w:hAnsi="Arial" w:cs="Arial"/>
          <w:bCs/>
          <w:color w:val="002060"/>
          <w:sz w:val="24"/>
          <w:szCs w:val="24"/>
          <w:u w:val="single"/>
        </w:rPr>
      </w:pPr>
      <w:r w:rsidRPr="002E5F58">
        <w:rPr>
          <w:rFonts w:ascii="Arial" w:hAnsi="Arial" w:cs="Arial"/>
          <w:bCs/>
          <w:color w:val="002060"/>
          <w:sz w:val="24"/>
          <w:szCs w:val="24"/>
        </w:rPr>
        <w:t xml:space="preserve">For employees in the Local Government Pension Scheme (LGPS) </w:t>
      </w:r>
      <w:r w:rsidR="000133BD" w:rsidRPr="002E5F58">
        <w:rPr>
          <w:rFonts w:ascii="Arial" w:hAnsi="Arial" w:cs="Arial"/>
          <w:bCs/>
          <w:color w:val="002060"/>
          <w:sz w:val="24"/>
          <w:szCs w:val="24"/>
        </w:rPr>
        <w:t>e.g.</w:t>
      </w:r>
      <w:r w:rsidRPr="002E5F58">
        <w:rPr>
          <w:rFonts w:ascii="Arial" w:hAnsi="Arial" w:cs="Arial"/>
          <w:bCs/>
          <w:color w:val="002060"/>
          <w:sz w:val="24"/>
          <w:szCs w:val="24"/>
        </w:rPr>
        <w:t xml:space="preserve"> </w:t>
      </w:r>
      <w:r w:rsidR="004F197A" w:rsidRPr="002E5F58">
        <w:rPr>
          <w:rFonts w:ascii="Arial" w:hAnsi="Arial" w:cs="Arial"/>
          <w:bCs/>
          <w:color w:val="002060"/>
          <w:sz w:val="24"/>
          <w:szCs w:val="24"/>
        </w:rPr>
        <w:t>non-teaching</w:t>
      </w:r>
      <w:r w:rsidRPr="002E5F58">
        <w:rPr>
          <w:rFonts w:ascii="Arial" w:hAnsi="Arial" w:cs="Arial"/>
          <w:bCs/>
          <w:color w:val="002060"/>
          <w:sz w:val="24"/>
          <w:szCs w:val="24"/>
        </w:rPr>
        <w:t xml:space="preserve"> </w:t>
      </w:r>
      <w:r w:rsidR="004F197A" w:rsidRPr="002E5F58">
        <w:rPr>
          <w:rFonts w:ascii="Arial" w:hAnsi="Arial" w:cs="Arial"/>
          <w:bCs/>
          <w:color w:val="002060"/>
          <w:sz w:val="24"/>
          <w:szCs w:val="24"/>
        </w:rPr>
        <w:t>staff please contact</w:t>
      </w:r>
      <w:r w:rsidRPr="002E5F58">
        <w:rPr>
          <w:rFonts w:ascii="Arial" w:hAnsi="Arial" w:cs="Arial"/>
          <w:bCs/>
          <w:color w:val="002060"/>
          <w:sz w:val="24"/>
          <w:szCs w:val="24"/>
        </w:rPr>
        <w:t xml:space="preserve"> the Pension team </w:t>
      </w:r>
      <w:r w:rsidR="00A91B61" w:rsidRPr="002E5F58">
        <w:rPr>
          <w:rFonts w:ascii="Arial" w:hAnsi="Arial" w:cs="Arial"/>
          <w:color w:val="002060"/>
          <w:sz w:val="24"/>
          <w:szCs w:val="24"/>
        </w:rPr>
        <w:t>by e</w:t>
      </w:r>
      <w:r w:rsidRPr="002E5F58">
        <w:rPr>
          <w:rFonts w:ascii="Arial" w:hAnsi="Arial" w:cs="Arial"/>
          <w:color w:val="002060"/>
          <w:sz w:val="24"/>
          <w:szCs w:val="24"/>
        </w:rPr>
        <w:t>mail</w:t>
      </w:r>
      <w:r w:rsidRPr="002E5F58">
        <w:rPr>
          <w:rFonts w:ascii="Arial" w:hAnsi="Arial" w:cs="Arial"/>
          <w:b/>
          <w:color w:val="002060"/>
          <w:sz w:val="24"/>
          <w:szCs w:val="24"/>
        </w:rPr>
        <w:t>:</w:t>
      </w:r>
      <w:r w:rsidR="00A91B61" w:rsidRPr="002E5F58">
        <w:rPr>
          <w:rFonts w:ascii="Arial" w:hAnsi="Arial" w:cs="Arial"/>
          <w:bCs/>
          <w:color w:val="002060"/>
          <w:sz w:val="24"/>
          <w:szCs w:val="24"/>
          <w:u w:val="single"/>
        </w:rPr>
        <w:t xml:space="preserve"> </w:t>
      </w:r>
      <w:hyperlink r:id="rId17" w:history="1">
        <w:r w:rsidR="004E38BA" w:rsidRPr="002E5F58">
          <w:rPr>
            <w:rStyle w:val="Hyperlink"/>
            <w:rFonts w:ascii="Arial" w:hAnsi="Arial" w:cs="Arial"/>
            <w:bCs/>
            <w:color w:val="002060"/>
            <w:sz w:val="24"/>
            <w:szCs w:val="24"/>
          </w:rPr>
          <w:t>pensions@suffolk.gov.uk</w:t>
        </w:r>
      </w:hyperlink>
      <w:r w:rsidR="000133BD" w:rsidRPr="002E5F58">
        <w:rPr>
          <w:rFonts w:ascii="Arial" w:hAnsi="Arial" w:cs="Arial"/>
          <w:bCs/>
          <w:color w:val="002060"/>
          <w:sz w:val="24"/>
          <w:szCs w:val="24"/>
          <w:u w:val="single"/>
        </w:rPr>
        <w:t xml:space="preserve">. </w:t>
      </w:r>
    </w:p>
    <w:p w14:paraId="794B14AC" w14:textId="77777777" w:rsidR="00503212" w:rsidRPr="002E5F58" w:rsidRDefault="00503212" w:rsidP="00690AB9">
      <w:pPr>
        <w:spacing w:after="0" w:line="240" w:lineRule="auto"/>
        <w:ind w:left="720"/>
        <w:jc w:val="both"/>
        <w:rPr>
          <w:rFonts w:ascii="Arial" w:hAnsi="Arial" w:cs="Arial"/>
          <w:bCs/>
          <w:color w:val="002060"/>
          <w:sz w:val="24"/>
          <w:szCs w:val="24"/>
          <w:u w:val="single"/>
        </w:rPr>
      </w:pPr>
    </w:p>
    <w:p w14:paraId="506512B4" w14:textId="77777777" w:rsidR="00F23083" w:rsidRPr="0096195F" w:rsidRDefault="00F23083" w:rsidP="00690AB9">
      <w:pPr>
        <w:spacing w:after="0" w:line="240" w:lineRule="auto"/>
        <w:ind w:left="720"/>
        <w:jc w:val="both"/>
        <w:rPr>
          <w:rFonts w:ascii="Arial" w:hAnsi="Arial" w:cs="Arial"/>
          <w:bCs/>
          <w:color w:val="002060"/>
          <w:sz w:val="24"/>
          <w:szCs w:val="24"/>
        </w:rPr>
      </w:pPr>
      <w:r w:rsidRPr="002E5F58">
        <w:rPr>
          <w:rFonts w:ascii="Arial" w:hAnsi="Arial" w:cs="Arial"/>
          <w:bCs/>
          <w:color w:val="002060"/>
          <w:sz w:val="24"/>
          <w:szCs w:val="24"/>
        </w:rPr>
        <w:t>For teaching staff please go to the teacher pension agency website</w:t>
      </w:r>
      <w:r w:rsidR="00490D8D" w:rsidRPr="002E5F58">
        <w:rPr>
          <w:rFonts w:ascii="Arial" w:hAnsi="Arial" w:cs="Arial"/>
          <w:bCs/>
          <w:color w:val="002060"/>
          <w:sz w:val="24"/>
          <w:szCs w:val="24"/>
        </w:rPr>
        <w:t>.</w:t>
      </w:r>
      <w:r w:rsidRPr="002E5F58">
        <w:rPr>
          <w:rFonts w:ascii="Arial" w:hAnsi="Arial" w:cs="Arial"/>
          <w:bCs/>
          <w:color w:val="002060"/>
          <w:sz w:val="24"/>
          <w:szCs w:val="24"/>
        </w:rPr>
        <w:tab/>
      </w:r>
      <w:r w:rsidR="00F14796" w:rsidRPr="0096195F">
        <w:rPr>
          <w:rFonts w:ascii="Arial" w:hAnsi="Arial" w:cs="Arial"/>
          <w:bCs/>
          <w:color w:val="002060"/>
          <w:sz w:val="24"/>
          <w:szCs w:val="24"/>
        </w:rPr>
        <w:tab/>
      </w:r>
      <w:r w:rsidRPr="0096195F">
        <w:rPr>
          <w:rFonts w:ascii="Arial" w:hAnsi="Arial" w:cs="Arial"/>
          <w:bCs/>
          <w:color w:val="002060"/>
          <w:sz w:val="24"/>
          <w:szCs w:val="24"/>
        </w:rPr>
        <w:t xml:space="preserve"> </w:t>
      </w:r>
    </w:p>
    <w:p w14:paraId="508B65EC" w14:textId="77777777" w:rsidR="00503212" w:rsidRPr="0096195F" w:rsidRDefault="00503212" w:rsidP="00690AB9">
      <w:pPr>
        <w:spacing w:after="0" w:line="240" w:lineRule="auto"/>
        <w:ind w:left="720"/>
        <w:jc w:val="both"/>
        <w:rPr>
          <w:rFonts w:ascii="Arial" w:hAnsi="Arial" w:cs="Arial"/>
          <w:bCs/>
          <w:color w:val="002060"/>
          <w:sz w:val="24"/>
          <w:szCs w:val="24"/>
        </w:rPr>
      </w:pPr>
    </w:p>
    <w:p w14:paraId="0ED1E31B" w14:textId="77777777" w:rsidR="00F23083" w:rsidRDefault="00F23083" w:rsidP="0081211A">
      <w:pPr>
        <w:pStyle w:val="Heading1"/>
        <w:numPr>
          <w:ilvl w:val="0"/>
          <w:numId w:val="12"/>
        </w:numPr>
        <w:rPr>
          <w:rFonts w:ascii="Arial" w:hAnsi="Arial" w:cs="Arial"/>
          <w:b/>
          <w:color w:val="002060"/>
          <w:sz w:val="24"/>
          <w:szCs w:val="24"/>
        </w:rPr>
      </w:pPr>
      <w:bookmarkStart w:id="11" w:name="_8.0_DEVOLVED_FORMULA"/>
      <w:bookmarkStart w:id="12" w:name="_9.0_DEVOLVED_FORMULA"/>
      <w:bookmarkStart w:id="13" w:name="dfc_6"/>
      <w:bookmarkEnd w:id="11"/>
      <w:bookmarkEnd w:id="12"/>
      <w:r w:rsidRPr="0081211A">
        <w:rPr>
          <w:rFonts w:ascii="Arial" w:hAnsi="Arial" w:cs="Arial"/>
          <w:b/>
          <w:color w:val="002060"/>
          <w:sz w:val="24"/>
          <w:szCs w:val="24"/>
        </w:rPr>
        <w:t>DEVOLVED FORMULA CAPITAL GRANT (DFC)</w:t>
      </w:r>
      <w:r w:rsidR="00CC64FD" w:rsidRPr="0081211A">
        <w:rPr>
          <w:rFonts w:ascii="Arial" w:hAnsi="Arial" w:cs="Arial"/>
          <w:b/>
          <w:color w:val="002060"/>
          <w:sz w:val="24"/>
          <w:szCs w:val="24"/>
        </w:rPr>
        <w:t xml:space="preserve"> </w:t>
      </w:r>
    </w:p>
    <w:p w14:paraId="25024A84" w14:textId="77777777" w:rsidR="0081211A" w:rsidRPr="0081211A" w:rsidRDefault="0081211A" w:rsidP="0081211A"/>
    <w:bookmarkEnd w:id="13"/>
    <w:p w14:paraId="63F17D46" w14:textId="77777777" w:rsidR="00CC64FD" w:rsidRPr="0096195F" w:rsidRDefault="006E4095" w:rsidP="00770F8A">
      <w:pPr>
        <w:ind w:left="720"/>
        <w:jc w:val="both"/>
        <w:rPr>
          <w:rFonts w:ascii="Arial" w:hAnsi="Arial" w:cs="Arial"/>
          <w:bCs/>
          <w:color w:val="002060"/>
          <w:sz w:val="24"/>
          <w:szCs w:val="24"/>
        </w:rPr>
      </w:pPr>
      <w:r w:rsidRPr="0096195F">
        <w:rPr>
          <w:rFonts w:ascii="Arial" w:hAnsi="Arial" w:cs="Arial"/>
          <w:bCs/>
          <w:color w:val="002060"/>
          <w:sz w:val="24"/>
          <w:szCs w:val="24"/>
        </w:rPr>
        <w:t>Th</w:t>
      </w:r>
      <w:r w:rsidR="00F23083" w:rsidRPr="0096195F">
        <w:rPr>
          <w:rFonts w:ascii="Arial" w:hAnsi="Arial" w:cs="Arial"/>
          <w:bCs/>
          <w:color w:val="002060"/>
          <w:sz w:val="24"/>
          <w:szCs w:val="24"/>
        </w:rPr>
        <w:t>e overall capital funding settlement</w:t>
      </w:r>
      <w:r w:rsidR="00CC64FD" w:rsidRPr="0096195F">
        <w:rPr>
          <w:rFonts w:ascii="Arial" w:hAnsi="Arial" w:cs="Arial"/>
          <w:bCs/>
          <w:color w:val="002060"/>
          <w:sz w:val="24"/>
          <w:szCs w:val="24"/>
        </w:rPr>
        <w:t xml:space="preserve"> </w:t>
      </w:r>
      <w:r w:rsidR="00D40378" w:rsidRPr="0096195F">
        <w:rPr>
          <w:rFonts w:ascii="Arial" w:hAnsi="Arial" w:cs="Arial"/>
          <w:bCs/>
          <w:color w:val="002060"/>
          <w:sz w:val="24"/>
          <w:szCs w:val="24"/>
        </w:rPr>
        <w:t>will remain</w:t>
      </w:r>
      <w:r w:rsidR="00CC64FD" w:rsidRPr="0096195F">
        <w:rPr>
          <w:rFonts w:ascii="Arial" w:hAnsi="Arial" w:cs="Arial"/>
          <w:bCs/>
          <w:color w:val="002060"/>
          <w:sz w:val="24"/>
          <w:szCs w:val="24"/>
        </w:rPr>
        <w:t xml:space="preserve"> at a low level for both the LA and schools.</w:t>
      </w:r>
      <w:r w:rsidR="00F23083" w:rsidRPr="0096195F">
        <w:rPr>
          <w:rFonts w:ascii="Arial" w:hAnsi="Arial" w:cs="Arial"/>
          <w:bCs/>
          <w:color w:val="002060"/>
          <w:sz w:val="24"/>
          <w:szCs w:val="24"/>
        </w:rPr>
        <w:t xml:space="preserve"> </w:t>
      </w:r>
      <w:r w:rsidR="00CC64FD" w:rsidRPr="0096195F">
        <w:rPr>
          <w:rFonts w:ascii="Arial" w:hAnsi="Arial" w:cs="Arial"/>
          <w:bCs/>
          <w:color w:val="002060"/>
          <w:sz w:val="24"/>
          <w:szCs w:val="24"/>
        </w:rPr>
        <w:t xml:space="preserve">The priorities for LA maintained schools remain </w:t>
      </w:r>
      <w:r w:rsidR="00770F8A" w:rsidRPr="0096195F">
        <w:rPr>
          <w:rFonts w:ascii="Arial" w:hAnsi="Arial" w:cs="Arial"/>
          <w:bCs/>
          <w:color w:val="002060"/>
          <w:sz w:val="24"/>
          <w:szCs w:val="24"/>
        </w:rPr>
        <w:t>u</w:t>
      </w:r>
      <w:r w:rsidR="00CC64FD" w:rsidRPr="0096195F">
        <w:rPr>
          <w:rFonts w:ascii="Arial" w:hAnsi="Arial" w:cs="Arial"/>
          <w:bCs/>
          <w:color w:val="002060"/>
          <w:sz w:val="24"/>
          <w:szCs w:val="24"/>
        </w:rPr>
        <w:t>rgent Health and Safety condition work</w:t>
      </w:r>
      <w:r w:rsidR="00770F8A" w:rsidRPr="0096195F">
        <w:rPr>
          <w:rFonts w:ascii="Arial" w:hAnsi="Arial" w:cs="Arial"/>
          <w:bCs/>
          <w:color w:val="002060"/>
          <w:sz w:val="24"/>
          <w:szCs w:val="24"/>
        </w:rPr>
        <w:t xml:space="preserve"> and p</w:t>
      </w:r>
      <w:r w:rsidR="00CC64FD" w:rsidRPr="0096195F">
        <w:rPr>
          <w:rFonts w:ascii="Arial" w:hAnsi="Arial" w:cs="Arial"/>
          <w:bCs/>
          <w:color w:val="002060"/>
          <w:sz w:val="24"/>
          <w:szCs w:val="24"/>
        </w:rPr>
        <w:t>lace provision</w:t>
      </w:r>
      <w:r w:rsidR="00770F8A" w:rsidRPr="0096195F">
        <w:rPr>
          <w:rFonts w:ascii="Arial" w:hAnsi="Arial" w:cs="Arial"/>
          <w:bCs/>
          <w:color w:val="002060"/>
          <w:sz w:val="24"/>
          <w:szCs w:val="24"/>
        </w:rPr>
        <w:t>.</w:t>
      </w:r>
    </w:p>
    <w:p w14:paraId="425FBFAB" w14:textId="77777777" w:rsidR="00F23083" w:rsidRDefault="006E4095" w:rsidP="00F14796">
      <w:pPr>
        <w:ind w:left="720"/>
        <w:jc w:val="both"/>
        <w:rPr>
          <w:rFonts w:ascii="Arial" w:hAnsi="Arial" w:cs="Arial"/>
          <w:bCs/>
          <w:color w:val="002060"/>
          <w:sz w:val="24"/>
          <w:szCs w:val="24"/>
        </w:rPr>
      </w:pPr>
      <w:r w:rsidRPr="0096195F">
        <w:rPr>
          <w:rFonts w:ascii="Arial" w:hAnsi="Arial" w:cs="Arial"/>
          <w:bCs/>
          <w:color w:val="002060"/>
          <w:sz w:val="24"/>
          <w:szCs w:val="24"/>
        </w:rPr>
        <w:t>T</w:t>
      </w:r>
      <w:r w:rsidR="00A91B61" w:rsidRPr="0096195F">
        <w:rPr>
          <w:rFonts w:ascii="Arial" w:hAnsi="Arial" w:cs="Arial"/>
          <w:bCs/>
          <w:color w:val="002060"/>
          <w:sz w:val="24"/>
          <w:szCs w:val="24"/>
        </w:rPr>
        <w:t>he DFC formula for 201</w:t>
      </w:r>
      <w:r w:rsidR="00D40378" w:rsidRPr="0096195F">
        <w:rPr>
          <w:rFonts w:ascii="Arial" w:hAnsi="Arial" w:cs="Arial"/>
          <w:bCs/>
          <w:color w:val="002060"/>
          <w:sz w:val="24"/>
          <w:szCs w:val="24"/>
        </w:rPr>
        <w:t>7</w:t>
      </w:r>
      <w:r w:rsidR="00CE475F" w:rsidRPr="0096195F">
        <w:rPr>
          <w:rFonts w:ascii="Arial" w:hAnsi="Arial" w:cs="Arial"/>
          <w:bCs/>
          <w:color w:val="002060"/>
          <w:sz w:val="24"/>
          <w:szCs w:val="24"/>
        </w:rPr>
        <w:t>-1</w:t>
      </w:r>
      <w:r w:rsidR="004032BC" w:rsidRPr="0096195F">
        <w:rPr>
          <w:rFonts w:ascii="Arial" w:hAnsi="Arial" w:cs="Arial"/>
          <w:bCs/>
          <w:color w:val="002060"/>
          <w:sz w:val="24"/>
          <w:szCs w:val="24"/>
        </w:rPr>
        <w:t>8</w:t>
      </w:r>
      <w:r w:rsidR="00F23083" w:rsidRPr="0096195F">
        <w:rPr>
          <w:rFonts w:ascii="Arial" w:hAnsi="Arial" w:cs="Arial"/>
          <w:bCs/>
          <w:color w:val="002060"/>
          <w:sz w:val="24"/>
          <w:szCs w:val="24"/>
        </w:rPr>
        <w:t xml:space="preserve"> </w:t>
      </w:r>
      <w:r w:rsidR="00D40378" w:rsidRPr="0096195F">
        <w:rPr>
          <w:rFonts w:ascii="Arial" w:hAnsi="Arial" w:cs="Arial"/>
          <w:bCs/>
          <w:color w:val="002060"/>
          <w:sz w:val="24"/>
          <w:szCs w:val="24"/>
        </w:rPr>
        <w:t>will continue to be</w:t>
      </w:r>
      <w:r w:rsidR="00F23083" w:rsidRPr="0096195F">
        <w:rPr>
          <w:rFonts w:ascii="Arial" w:hAnsi="Arial" w:cs="Arial"/>
          <w:bCs/>
          <w:color w:val="002060"/>
          <w:sz w:val="24"/>
          <w:szCs w:val="24"/>
        </w:rPr>
        <w:t xml:space="preserve"> a national formula based on the FTE of pupils age</w:t>
      </w:r>
      <w:r w:rsidR="00B029FA" w:rsidRPr="0096195F">
        <w:rPr>
          <w:rFonts w:ascii="Arial" w:hAnsi="Arial" w:cs="Arial"/>
          <w:bCs/>
          <w:color w:val="002060"/>
          <w:sz w:val="24"/>
          <w:szCs w:val="24"/>
        </w:rPr>
        <w:t>d 3+ to 17+ as recorded on the s</w:t>
      </w:r>
      <w:r w:rsidR="00F23083" w:rsidRPr="0096195F">
        <w:rPr>
          <w:rFonts w:ascii="Arial" w:hAnsi="Arial" w:cs="Arial"/>
          <w:bCs/>
          <w:color w:val="002060"/>
          <w:sz w:val="24"/>
          <w:szCs w:val="24"/>
        </w:rPr>
        <w:t>c</w:t>
      </w:r>
      <w:r w:rsidR="00B029FA" w:rsidRPr="0096195F">
        <w:rPr>
          <w:rFonts w:ascii="Arial" w:hAnsi="Arial" w:cs="Arial"/>
          <w:bCs/>
          <w:color w:val="002060"/>
          <w:sz w:val="24"/>
          <w:szCs w:val="24"/>
        </w:rPr>
        <w:t>hool c</w:t>
      </w:r>
      <w:r w:rsidR="00F23083" w:rsidRPr="0096195F">
        <w:rPr>
          <w:rFonts w:ascii="Arial" w:hAnsi="Arial" w:cs="Arial"/>
          <w:bCs/>
          <w:color w:val="002060"/>
          <w:sz w:val="24"/>
          <w:szCs w:val="24"/>
        </w:rPr>
        <w:t>ensus as at</w:t>
      </w:r>
      <w:r w:rsidR="00CC64FD" w:rsidRPr="0096195F">
        <w:rPr>
          <w:rFonts w:ascii="Arial" w:hAnsi="Arial" w:cs="Arial"/>
          <w:color w:val="002060"/>
          <w:sz w:val="24"/>
          <w:szCs w:val="24"/>
        </w:rPr>
        <w:t xml:space="preserve"> </w:t>
      </w:r>
      <w:r w:rsidR="00B57D81" w:rsidRPr="0096195F">
        <w:rPr>
          <w:rFonts w:ascii="Arial" w:hAnsi="Arial" w:cs="Arial"/>
          <w:color w:val="002060"/>
          <w:sz w:val="24"/>
          <w:szCs w:val="24"/>
        </w:rPr>
        <w:t>January</w:t>
      </w:r>
      <w:r w:rsidR="00CC64FD" w:rsidRPr="0096195F">
        <w:rPr>
          <w:rFonts w:ascii="Arial" w:hAnsi="Arial" w:cs="Arial"/>
          <w:color w:val="002060"/>
          <w:sz w:val="24"/>
          <w:szCs w:val="24"/>
        </w:rPr>
        <w:t xml:space="preserve"> 201</w:t>
      </w:r>
      <w:r w:rsidR="004032BC" w:rsidRPr="0096195F">
        <w:rPr>
          <w:rFonts w:ascii="Arial" w:hAnsi="Arial" w:cs="Arial"/>
          <w:color w:val="002060"/>
          <w:sz w:val="24"/>
          <w:szCs w:val="24"/>
        </w:rPr>
        <w:t>6</w:t>
      </w:r>
      <w:r w:rsidR="00F23083" w:rsidRPr="0096195F">
        <w:rPr>
          <w:rFonts w:ascii="Arial" w:hAnsi="Arial" w:cs="Arial"/>
          <w:bCs/>
          <w:color w:val="002060"/>
          <w:sz w:val="24"/>
          <w:szCs w:val="24"/>
        </w:rPr>
        <w:t xml:space="preserve">. The rate has remained frozen at the 2011/12 values as follows: </w:t>
      </w:r>
    </w:p>
    <w:p w14:paraId="6E48E9C5" w14:textId="77777777" w:rsidR="0081211A" w:rsidRPr="0096195F" w:rsidRDefault="0081211A" w:rsidP="00F14796">
      <w:pPr>
        <w:ind w:left="720"/>
        <w:jc w:val="both"/>
        <w:rPr>
          <w:rFonts w:ascii="Arial" w:hAnsi="Arial" w:cs="Arial"/>
          <w:bCs/>
          <w:color w:val="002060"/>
          <w:sz w:val="24"/>
          <w:szCs w:val="24"/>
        </w:rPr>
      </w:pPr>
    </w:p>
    <w:p w14:paraId="7E3D24EC" w14:textId="77777777" w:rsidR="0081211A" w:rsidRDefault="0081211A" w:rsidP="0081211A">
      <w:pPr>
        <w:ind w:left="708"/>
        <w:rPr>
          <w:rFonts w:ascii="Arial" w:hAnsi="Arial" w:cs="Arial"/>
          <w:bCs/>
          <w:color w:val="002060"/>
          <w:sz w:val="24"/>
          <w:szCs w:val="24"/>
          <w:u w:val="single"/>
        </w:rPr>
      </w:pPr>
    </w:p>
    <w:p w14:paraId="0ABE6367" w14:textId="77777777" w:rsidR="00F23083" w:rsidRPr="0081211A" w:rsidRDefault="00F23083" w:rsidP="0081211A">
      <w:pPr>
        <w:numPr>
          <w:ilvl w:val="1"/>
          <w:numId w:val="12"/>
        </w:numPr>
        <w:rPr>
          <w:rFonts w:ascii="Arial" w:hAnsi="Arial" w:cs="Arial"/>
          <w:b/>
          <w:bCs/>
          <w:color w:val="002060"/>
          <w:sz w:val="24"/>
          <w:szCs w:val="24"/>
        </w:rPr>
      </w:pPr>
      <w:r w:rsidRPr="0081211A">
        <w:rPr>
          <w:rFonts w:ascii="Arial" w:hAnsi="Arial" w:cs="Arial"/>
          <w:b/>
          <w:bCs/>
          <w:color w:val="002060"/>
          <w:sz w:val="24"/>
          <w:szCs w:val="24"/>
        </w:rPr>
        <w:t>Summary of DFC rates</w:t>
      </w:r>
      <w:r w:rsidR="00392E7D" w:rsidRPr="0081211A">
        <w:rPr>
          <w:rFonts w:ascii="Arial" w:hAnsi="Arial" w:cs="Arial"/>
          <w:b/>
          <w:bCs/>
          <w:color w:val="002060"/>
          <w:sz w:val="24"/>
          <w:szCs w:val="24"/>
        </w:rPr>
        <w:t xml:space="preserve"> </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9"/>
        <w:gridCol w:w="1857"/>
        <w:gridCol w:w="1946"/>
        <w:gridCol w:w="2043"/>
      </w:tblGrid>
      <w:tr w:rsidR="00D40378" w:rsidRPr="004D004E" w14:paraId="6B83B4CB" w14:textId="77777777" w:rsidTr="00D40378">
        <w:trPr>
          <w:trHeight w:val="1304"/>
        </w:trPr>
        <w:tc>
          <w:tcPr>
            <w:tcW w:w="1869" w:type="dxa"/>
            <w:shd w:val="clear" w:color="auto" w:fill="CCFFFF"/>
          </w:tcPr>
          <w:p w14:paraId="44F82F06" w14:textId="77777777" w:rsidR="00342EAC" w:rsidRPr="004D004E" w:rsidRDefault="00342EAC" w:rsidP="009B74F7">
            <w:pPr>
              <w:spacing w:before="120"/>
              <w:jc w:val="center"/>
              <w:rPr>
                <w:rFonts w:ascii="Arial" w:hAnsi="Arial" w:cs="Arial"/>
                <w:b/>
                <w:color w:val="002060"/>
                <w:sz w:val="24"/>
                <w:szCs w:val="24"/>
              </w:rPr>
            </w:pPr>
            <w:r w:rsidRPr="004D004E">
              <w:rPr>
                <w:rFonts w:ascii="Arial" w:hAnsi="Arial" w:cs="Arial"/>
                <w:b/>
                <w:color w:val="002060"/>
                <w:sz w:val="24"/>
                <w:szCs w:val="24"/>
              </w:rPr>
              <w:t>Per School</w:t>
            </w:r>
          </w:p>
        </w:tc>
        <w:tc>
          <w:tcPr>
            <w:tcW w:w="1857" w:type="dxa"/>
            <w:shd w:val="clear" w:color="auto" w:fill="CCFFFF"/>
          </w:tcPr>
          <w:p w14:paraId="0030D366" w14:textId="77777777" w:rsidR="00342EAC" w:rsidRPr="004D004E" w:rsidRDefault="00342EAC" w:rsidP="009B74F7">
            <w:pPr>
              <w:spacing w:before="120"/>
              <w:jc w:val="center"/>
              <w:rPr>
                <w:rFonts w:ascii="Arial" w:hAnsi="Arial" w:cs="Arial"/>
                <w:b/>
                <w:color w:val="002060"/>
                <w:sz w:val="24"/>
                <w:szCs w:val="24"/>
              </w:rPr>
            </w:pPr>
            <w:r w:rsidRPr="004D004E">
              <w:rPr>
                <w:rFonts w:ascii="Arial" w:hAnsi="Arial" w:cs="Arial"/>
                <w:b/>
                <w:color w:val="002060"/>
                <w:sz w:val="24"/>
                <w:szCs w:val="24"/>
              </w:rPr>
              <w:t>Per Primary School pupil</w:t>
            </w:r>
          </w:p>
        </w:tc>
        <w:tc>
          <w:tcPr>
            <w:tcW w:w="1946" w:type="dxa"/>
            <w:shd w:val="clear" w:color="auto" w:fill="CCFFFF"/>
          </w:tcPr>
          <w:p w14:paraId="6C2A97D7" w14:textId="77777777" w:rsidR="00342EAC" w:rsidRPr="004D004E" w:rsidRDefault="00342EAC" w:rsidP="009B74F7">
            <w:pPr>
              <w:spacing w:before="120"/>
              <w:jc w:val="center"/>
              <w:rPr>
                <w:rFonts w:ascii="Arial" w:hAnsi="Arial" w:cs="Arial"/>
                <w:b/>
                <w:color w:val="002060"/>
                <w:sz w:val="24"/>
                <w:szCs w:val="24"/>
              </w:rPr>
            </w:pPr>
            <w:r w:rsidRPr="004D004E">
              <w:rPr>
                <w:rFonts w:ascii="Arial" w:hAnsi="Arial" w:cs="Arial"/>
                <w:b/>
                <w:color w:val="002060"/>
                <w:sz w:val="24"/>
                <w:szCs w:val="24"/>
              </w:rPr>
              <w:t>Per Secondary School pupil</w:t>
            </w:r>
          </w:p>
        </w:tc>
        <w:tc>
          <w:tcPr>
            <w:tcW w:w="2043" w:type="dxa"/>
            <w:shd w:val="clear" w:color="auto" w:fill="CCFFFF"/>
          </w:tcPr>
          <w:p w14:paraId="390FFE41" w14:textId="77777777" w:rsidR="00342EAC" w:rsidRPr="004D004E" w:rsidRDefault="00342EAC" w:rsidP="009B74F7">
            <w:pPr>
              <w:spacing w:before="120"/>
              <w:jc w:val="center"/>
              <w:rPr>
                <w:rFonts w:ascii="Arial" w:hAnsi="Arial" w:cs="Arial"/>
                <w:b/>
                <w:color w:val="002060"/>
                <w:sz w:val="24"/>
                <w:szCs w:val="24"/>
              </w:rPr>
            </w:pPr>
            <w:r w:rsidRPr="004D004E">
              <w:rPr>
                <w:rFonts w:ascii="Arial" w:hAnsi="Arial" w:cs="Arial"/>
                <w:b/>
                <w:color w:val="002060"/>
                <w:sz w:val="24"/>
                <w:szCs w:val="24"/>
              </w:rPr>
              <w:t>Per boarding/</w:t>
            </w:r>
          </w:p>
          <w:p w14:paraId="3599E219" w14:textId="77777777" w:rsidR="00342EAC" w:rsidRPr="004D004E" w:rsidRDefault="00342EAC" w:rsidP="009B74F7">
            <w:pPr>
              <w:spacing w:before="120"/>
              <w:jc w:val="center"/>
              <w:rPr>
                <w:rFonts w:ascii="Arial" w:hAnsi="Arial" w:cs="Arial"/>
                <w:b/>
                <w:color w:val="002060"/>
                <w:sz w:val="24"/>
                <w:szCs w:val="24"/>
              </w:rPr>
            </w:pPr>
            <w:r w:rsidRPr="004D004E">
              <w:rPr>
                <w:rFonts w:ascii="Arial" w:hAnsi="Arial" w:cs="Arial"/>
                <w:b/>
                <w:color w:val="002060"/>
                <w:sz w:val="24"/>
                <w:szCs w:val="24"/>
              </w:rPr>
              <w:t>PRU/ Special school pupil</w:t>
            </w:r>
          </w:p>
        </w:tc>
      </w:tr>
      <w:tr w:rsidR="00342EAC" w:rsidRPr="004D004E" w14:paraId="3B5EC25A" w14:textId="77777777" w:rsidTr="008824A0">
        <w:trPr>
          <w:trHeight w:val="576"/>
        </w:trPr>
        <w:tc>
          <w:tcPr>
            <w:tcW w:w="1869" w:type="dxa"/>
          </w:tcPr>
          <w:p w14:paraId="36BBB62D" w14:textId="77777777" w:rsidR="00342EAC" w:rsidRPr="004D004E" w:rsidRDefault="00342EAC" w:rsidP="009B74F7">
            <w:pPr>
              <w:spacing w:before="120"/>
              <w:jc w:val="right"/>
              <w:rPr>
                <w:rFonts w:ascii="Arial" w:hAnsi="Arial" w:cs="Arial"/>
                <w:bCs/>
                <w:color w:val="002060"/>
                <w:sz w:val="24"/>
                <w:szCs w:val="24"/>
              </w:rPr>
            </w:pPr>
            <w:r w:rsidRPr="004D004E">
              <w:rPr>
                <w:rFonts w:ascii="Arial" w:hAnsi="Arial" w:cs="Arial"/>
                <w:bCs/>
                <w:color w:val="002060"/>
                <w:sz w:val="24"/>
                <w:szCs w:val="24"/>
              </w:rPr>
              <w:t>£4,000</w:t>
            </w:r>
          </w:p>
        </w:tc>
        <w:tc>
          <w:tcPr>
            <w:tcW w:w="1857" w:type="dxa"/>
          </w:tcPr>
          <w:p w14:paraId="5A489B83" w14:textId="77777777" w:rsidR="00342EAC" w:rsidRPr="004D004E" w:rsidRDefault="00342EAC" w:rsidP="009B74F7">
            <w:pPr>
              <w:spacing w:before="120"/>
              <w:jc w:val="right"/>
              <w:rPr>
                <w:rFonts w:ascii="Arial" w:hAnsi="Arial" w:cs="Arial"/>
                <w:bCs/>
                <w:color w:val="002060"/>
                <w:sz w:val="24"/>
                <w:szCs w:val="24"/>
              </w:rPr>
            </w:pPr>
            <w:r w:rsidRPr="004D004E">
              <w:rPr>
                <w:rFonts w:ascii="Arial" w:hAnsi="Arial" w:cs="Arial"/>
                <w:bCs/>
                <w:color w:val="002060"/>
                <w:sz w:val="24"/>
                <w:szCs w:val="24"/>
              </w:rPr>
              <w:t>£11.25</w:t>
            </w:r>
          </w:p>
        </w:tc>
        <w:tc>
          <w:tcPr>
            <w:tcW w:w="1946" w:type="dxa"/>
          </w:tcPr>
          <w:p w14:paraId="2E82CF27" w14:textId="77777777" w:rsidR="00342EAC" w:rsidRPr="004D004E" w:rsidRDefault="00342EAC" w:rsidP="009B74F7">
            <w:pPr>
              <w:spacing w:before="120"/>
              <w:jc w:val="right"/>
              <w:rPr>
                <w:rFonts w:ascii="Arial" w:hAnsi="Arial" w:cs="Arial"/>
                <w:bCs/>
                <w:color w:val="002060"/>
                <w:sz w:val="24"/>
                <w:szCs w:val="24"/>
              </w:rPr>
            </w:pPr>
            <w:r w:rsidRPr="004D004E">
              <w:rPr>
                <w:rFonts w:ascii="Arial" w:hAnsi="Arial" w:cs="Arial"/>
                <w:bCs/>
                <w:color w:val="002060"/>
                <w:sz w:val="24"/>
                <w:szCs w:val="24"/>
              </w:rPr>
              <w:t>£16.88</w:t>
            </w:r>
          </w:p>
        </w:tc>
        <w:tc>
          <w:tcPr>
            <w:tcW w:w="2043" w:type="dxa"/>
          </w:tcPr>
          <w:p w14:paraId="6B51C77C" w14:textId="77777777" w:rsidR="00342EAC" w:rsidRPr="004D004E" w:rsidRDefault="00342EAC" w:rsidP="009B74F7">
            <w:pPr>
              <w:spacing w:before="120"/>
              <w:jc w:val="right"/>
              <w:rPr>
                <w:rFonts w:ascii="Arial" w:hAnsi="Arial" w:cs="Arial"/>
                <w:bCs/>
                <w:color w:val="002060"/>
                <w:sz w:val="24"/>
                <w:szCs w:val="24"/>
              </w:rPr>
            </w:pPr>
            <w:r w:rsidRPr="004D004E">
              <w:rPr>
                <w:rFonts w:ascii="Arial" w:hAnsi="Arial" w:cs="Arial"/>
                <w:bCs/>
                <w:color w:val="002060"/>
                <w:sz w:val="24"/>
                <w:szCs w:val="24"/>
              </w:rPr>
              <w:t>£33.75</w:t>
            </w:r>
          </w:p>
        </w:tc>
      </w:tr>
    </w:tbl>
    <w:p w14:paraId="3D52DC86" w14:textId="77777777" w:rsidR="00F23083" w:rsidRPr="003C4C73" w:rsidRDefault="00F23083" w:rsidP="009B74F7">
      <w:pPr>
        <w:rPr>
          <w:rFonts w:ascii="Arial" w:hAnsi="Arial" w:cs="Arial"/>
          <w:bCs/>
          <w:color w:val="538135"/>
          <w:sz w:val="24"/>
          <w:szCs w:val="24"/>
        </w:rPr>
      </w:pPr>
      <w:r w:rsidRPr="003C4C73">
        <w:rPr>
          <w:rFonts w:ascii="Arial" w:hAnsi="Arial" w:cs="Arial"/>
          <w:bCs/>
          <w:color w:val="538135"/>
          <w:sz w:val="24"/>
          <w:szCs w:val="24"/>
        </w:rPr>
        <w:tab/>
      </w:r>
    </w:p>
    <w:p w14:paraId="2EE2D4C0" w14:textId="77777777" w:rsidR="00F23083" w:rsidRPr="00D40378" w:rsidRDefault="00F23083" w:rsidP="00F14796">
      <w:pPr>
        <w:ind w:left="720"/>
        <w:jc w:val="both"/>
        <w:rPr>
          <w:rFonts w:ascii="Arial" w:hAnsi="Arial" w:cs="Arial"/>
          <w:bCs/>
          <w:color w:val="002060"/>
          <w:sz w:val="24"/>
          <w:szCs w:val="24"/>
        </w:rPr>
      </w:pPr>
      <w:r w:rsidRPr="00D40378">
        <w:rPr>
          <w:rFonts w:ascii="Arial" w:hAnsi="Arial" w:cs="Arial"/>
          <w:bCs/>
          <w:color w:val="002060"/>
          <w:sz w:val="24"/>
          <w:szCs w:val="24"/>
        </w:rPr>
        <w:t>As per last year, early in the new financial year, the Schools</w:t>
      </w:r>
      <w:r w:rsidR="004314C5" w:rsidRPr="00D40378">
        <w:rPr>
          <w:rFonts w:ascii="Arial" w:hAnsi="Arial" w:cs="Arial"/>
          <w:bCs/>
          <w:color w:val="002060"/>
          <w:sz w:val="24"/>
          <w:szCs w:val="24"/>
        </w:rPr>
        <w:t>’</w:t>
      </w:r>
      <w:r w:rsidRPr="00D40378">
        <w:rPr>
          <w:rFonts w:ascii="Arial" w:hAnsi="Arial" w:cs="Arial"/>
          <w:bCs/>
          <w:color w:val="002060"/>
          <w:sz w:val="24"/>
          <w:szCs w:val="24"/>
        </w:rPr>
        <w:t xml:space="preserve"> </w:t>
      </w:r>
      <w:r w:rsidR="00392E7D" w:rsidRPr="00D40378">
        <w:rPr>
          <w:rFonts w:ascii="Arial" w:hAnsi="Arial" w:cs="Arial"/>
          <w:bCs/>
          <w:color w:val="002060"/>
          <w:sz w:val="24"/>
          <w:szCs w:val="24"/>
        </w:rPr>
        <w:t>Accountancy</w:t>
      </w:r>
      <w:r w:rsidRPr="00D40378">
        <w:rPr>
          <w:rFonts w:ascii="Arial" w:hAnsi="Arial" w:cs="Arial"/>
          <w:bCs/>
          <w:color w:val="002060"/>
          <w:sz w:val="24"/>
          <w:szCs w:val="24"/>
        </w:rPr>
        <w:t xml:space="preserve"> Team will provide each school with a summary statement including their capi</w:t>
      </w:r>
      <w:r w:rsidR="00444910" w:rsidRPr="00D40378">
        <w:rPr>
          <w:rFonts w:ascii="Arial" w:hAnsi="Arial" w:cs="Arial"/>
          <w:bCs/>
          <w:color w:val="002060"/>
          <w:sz w:val="24"/>
          <w:szCs w:val="24"/>
        </w:rPr>
        <w:t xml:space="preserve">tal brought forward figure, </w:t>
      </w:r>
      <w:r w:rsidR="00635B4E" w:rsidRPr="00D40378">
        <w:rPr>
          <w:rFonts w:ascii="Arial" w:hAnsi="Arial" w:cs="Arial"/>
          <w:bCs/>
          <w:color w:val="002060"/>
          <w:sz w:val="24"/>
          <w:szCs w:val="24"/>
        </w:rPr>
        <w:t>2017-18</w:t>
      </w:r>
      <w:r w:rsidRPr="00D40378">
        <w:rPr>
          <w:rFonts w:ascii="Arial" w:hAnsi="Arial" w:cs="Arial"/>
          <w:bCs/>
          <w:color w:val="002060"/>
          <w:sz w:val="24"/>
          <w:szCs w:val="24"/>
        </w:rPr>
        <w:t xml:space="preserve"> DFC annual allocation </w:t>
      </w:r>
      <w:r w:rsidR="00C7249F" w:rsidRPr="00D40378">
        <w:rPr>
          <w:rFonts w:ascii="Arial" w:hAnsi="Arial" w:cs="Arial"/>
          <w:bCs/>
          <w:color w:val="002060"/>
          <w:sz w:val="24"/>
          <w:szCs w:val="24"/>
        </w:rPr>
        <w:t>(</w:t>
      </w:r>
      <w:r w:rsidRPr="00D40378">
        <w:rPr>
          <w:rFonts w:ascii="Arial" w:hAnsi="Arial" w:cs="Arial"/>
          <w:bCs/>
          <w:color w:val="002060"/>
          <w:sz w:val="24"/>
          <w:szCs w:val="24"/>
        </w:rPr>
        <w:t>and any details of mutual loan repayments</w:t>
      </w:r>
      <w:r w:rsidR="00C7249F" w:rsidRPr="00D40378">
        <w:rPr>
          <w:rFonts w:ascii="Arial" w:hAnsi="Arial" w:cs="Arial"/>
          <w:bCs/>
          <w:color w:val="002060"/>
          <w:sz w:val="24"/>
          <w:szCs w:val="24"/>
        </w:rPr>
        <w:t>)</w:t>
      </w:r>
      <w:r w:rsidRPr="00D40378">
        <w:rPr>
          <w:rFonts w:ascii="Arial" w:hAnsi="Arial" w:cs="Arial"/>
          <w:bCs/>
          <w:color w:val="002060"/>
          <w:sz w:val="24"/>
          <w:szCs w:val="24"/>
        </w:rPr>
        <w:t xml:space="preserve">. </w:t>
      </w:r>
    </w:p>
    <w:p w14:paraId="4F089BF2" w14:textId="77777777" w:rsidR="0083576F" w:rsidRPr="005D3092" w:rsidRDefault="00F23083" w:rsidP="00F14796">
      <w:pPr>
        <w:ind w:left="720"/>
        <w:jc w:val="both"/>
        <w:rPr>
          <w:rFonts w:ascii="Arial" w:hAnsi="Arial" w:cs="Arial"/>
          <w:bCs/>
          <w:color w:val="002060"/>
          <w:sz w:val="24"/>
          <w:szCs w:val="24"/>
        </w:rPr>
      </w:pPr>
      <w:r w:rsidRPr="00D40378">
        <w:rPr>
          <w:rFonts w:ascii="Arial" w:hAnsi="Arial" w:cs="Arial"/>
          <w:bCs/>
          <w:color w:val="002060"/>
          <w:sz w:val="24"/>
          <w:szCs w:val="24"/>
        </w:rPr>
        <w:t xml:space="preserve">It is anticipated that the capital payments will continue to be made in the same format as last </w:t>
      </w:r>
      <w:r w:rsidRPr="005D3092">
        <w:rPr>
          <w:rFonts w:ascii="Arial" w:hAnsi="Arial" w:cs="Arial"/>
          <w:bCs/>
          <w:color w:val="002060"/>
          <w:sz w:val="24"/>
          <w:szCs w:val="24"/>
        </w:rPr>
        <w:t xml:space="preserve">year i.e. 60% in May and 40% in July (reflecting the cash flow to the </w:t>
      </w:r>
      <w:r w:rsidR="00162A5B" w:rsidRPr="005D3092">
        <w:rPr>
          <w:rFonts w:ascii="Arial" w:hAnsi="Arial" w:cs="Arial"/>
          <w:bCs/>
          <w:color w:val="002060"/>
          <w:sz w:val="24"/>
          <w:szCs w:val="24"/>
        </w:rPr>
        <w:t>LA</w:t>
      </w:r>
      <w:r w:rsidRPr="005D3092">
        <w:rPr>
          <w:rFonts w:ascii="Arial" w:hAnsi="Arial" w:cs="Arial"/>
          <w:bCs/>
          <w:color w:val="002060"/>
          <w:sz w:val="24"/>
          <w:szCs w:val="24"/>
        </w:rPr>
        <w:t>).</w:t>
      </w:r>
    </w:p>
    <w:p w14:paraId="185376B9" w14:textId="77777777" w:rsidR="00F23083" w:rsidRDefault="00F23083" w:rsidP="0081211A">
      <w:pPr>
        <w:pStyle w:val="Heading1"/>
        <w:numPr>
          <w:ilvl w:val="0"/>
          <w:numId w:val="12"/>
        </w:numPr>
        <w:rPr>
          <w:rFonts w:ascii="Arial" w:hAnsi="Arial" w:cs="Arial"/>
          <w:b/>
          <w:color w:val="002060"/>
          <w:sz w:val="24"/>
          <w:szCs w:val="24"/>
        </w:rPr>
      </w:pPr>
      <w:bookmarkStart w:id="14" w:name="_9.0_FINANCIAL_PLANNING"/>
      <w:bookmarkStart w:id="15" w:name="Tools_4"/>
      <w:bookmarkEnd w:id="14"/>
      <w:r w:rsidRPr="0081211A">
        <w:rPr>
          <w:rFonts w:ascii="Arial" w:hAnsi="Arial" w:cs="Arial"/>
          <w:b/>
          <w:color w:val="002060"/>
          <w:sz w:val="24"/>
          <w:szCs w:val="24"/>
        </w:rPr>
        <w:t>FINANCIAL PLANNING AND STRATEGIES</w:t>
      </w:r>
    </w:p>
    <w:p w14:paraId="54FE4895" w14:textId="77777777" w:rsidR="0081211A" w:rsidRPr="0081211A" w:rsidRDefault="0081211A" w:rsidP="0081211A"/>
    <w:p w14:paraId="3A3370DE" w14:textId="77777777" w:rsidR="0008221B" w:rsidRPr="0081211A" w:rsidRDefault="0008221B" w:rsidP="0081211A">
      <w:pPr>
        <w:numPr>
          <w:ilvl w:val="1"/>
          <w:numId w:val="12"/>
        </w:numPr>
        <w:jc w:val="both"/>
        <w:rPr>
          <w:rFonts w:ascii="Arial" w:hAnsi="Arial" w:cs="Arial"/>
          <w:b/>
          <w:color w:val="002060"/>
          <w:sz w:val="24"/>
          <w:szCs w:val="24"/>
        </w:rPr>
      </w:pPr>
      <w:r w:rsidRPr="0081211A">
        <w:rPr>
          <w:rFonts w:ascii="Arial" w:hAnsi="Arial" w:cs="Arial"/>
          <w:b/>
          <w:color w:val="002060"/>
          <w:sz w:val="24"/>
          <w:szCs w:val="24"/>
        </w:rPr>
        <w:t>The Case for Medium Term Financial Planning</w:t>
      </w:r>
    </w:p>
    <w:p w14:paraId="627DCE56" w14:textId="77777777" w:rsidR="00BE2D75" w:rsidRDefault="00172571" w:rsidP="00503212">
      <w:pPr>
        <w:ind w:left="720"/>
        <w:jc w:val="both"/>
        <w:rPr>
          <w:rFonts w:ascii="Arial" w:hAnsi="Arial" w:cs="Arial"/>
          <w:color w:val="002060"/>
          <w:sz w:val="24"/>
          <w:szCs w:val="24"/>
        </w:rPr>
      </w:pPr>
      <w:r>
        <w:rPr>
          <w:rFonts w:ascii="Arial" w:hAnsi="Arial" w:cs="Arial"/>
          <w:color w:val="002060"/>
          <w:sz w:val="24"/>
          <w:szCs w:val="24"/>
        </w:rPr>
        <w:t>T</w:t>
      </w:r>
      <w:r w:rsidR="00922149" w:rsidRPr="005D3092">
        <w:rPr>
          <w:rFonts w:ascii="Arial" w:hAnsi="Arial" w:cs="Arial"/>
          <w:color w:val="002060"/>
          <w:sz w:val="24"/>
          <w:szCs w:val="24"/>
        </w:rPr>
        <w:t xml:space="preserve">he LA believes there is even more need to plan in </w:t>
      </w:r>
      <w:r>
        <w:rPr>
          <w:rFonts w:ascii="Arial" w:hAnsi="Arial" w:cs="Arial"/>
          <w:color w:val="002060"/>
          <w:sz w:val="24"/>
          <w:szCs w:val="24"/>
        </w:rPr>
        <w:t>financially challenging</w:t>
      </w:r>
      <w:r w:rsidR="00922149" w:rsidRPr="005D3092">
        <w:rPr>
          <w:rFonts w:ascii="Arial" w:hAnsi="Arial" w:cs="Arial"/>
          <w:color w:val="002060"/>
          <w:sz w:val="24"/>
          <w:szCs w:val="24"/>
        </w:rPr>
        <w:t xml:space="preserve"> </w:t>
      </w:r>
      <w:r>
        <w:rPr>
          <w:rFonts w:ascii="Arial" w:hAnsi="Arial" w:cs="Arial"/>
          <w:color w:val="002060"/>
          <w:sz w:val="24"/>
          <w:szCs w:val="24"/>
        </w:rPr>
        <w:t xml:space="preserve">and uncertain </w:t>
      </w:r>
      <w:r w:rsidR="00922149" w:rsidRPr="005D3092">
        <w:rPr>
          <w:rFonts w:ascii="Arial" w:hAnsi="Arial" w:cs="Arial"/>
          <w:color w:val="002060"/>
          <w:sz w:val="24"/>
          <w:szCs w:val="24"/>
        </w:rPr>
        <w:t>times than in times of plenty</w:t>
      </w:r>
      <w:r>
        <w:rPr>
          <w:rFonts w:ascii="Arial" w:hAnsi="Arial" w:cs="Arial"/>
          <w:color w:val="002060"/>
          <w:sz w:val="24"/>
          <w:szCs w:val="24"/>
        </w:rPr>
        <w:t xml:space="preserve">. </w:t>
      </w:r>
      <w:r w:rsidR="006637B0">
        <w:rPr>
          <w:rFonts w:ascii="Arial" w:hAnsi="Arial" w:cs="Arial"/>
          <w:color w:val="002060"/>
          <w:sz w:val="24"/>
          <w:szCs w:val="24"/>
        </w:rPr>
        <w:t>The government is in the middle of the consultations for both the schools national funding formula and high needs funding</w:t>
      </w:r>
      <w:r w:rsidR="00F62A86">
        <w:rPr>
          <w:rFonts w:ascii="Arial" w:hAnsi="Arial" w:cs="Arial"/>
          <w:color w:val="002060"/>
          <w:sz w:val="24"/>
          <w:szCs w:val="24"/>
        </w:rPr>
        <w:t xml:space="preserve"> reform</w:t>
      </w:r>
      <w:r w:rsidR="006637B0">
        <w:rPr>
          <w:rFonts w:ascii="Arial" w:hAnsi="Arial" w:cs="Arial"/>
          <w:color w:val="002060"/>
          <w:sz w:val="24"/>
          <w:szCs w:val="24"/>
        </w:rPr>
        <w:t xml:space="preserve"> and so there remains some uncertainty about future funding. However, </w:t>
      </w:r>
      <w:r w:rsidR="00BE2D75">
        <w:rPr>
          <w:rFonts w:ascii="Arial" w:hAnsi="Arial" w:cs="Arial"/>
          <w:color w:val="002060"/>
          <w:sz w:val="24"/>
          <w:szCs w:val="24"/>
        </w:rPr>
        <w:t>s</w:t>
      </w:r>
      <w:r w:rsidR="006637B0" w:rsidRPr="006637B0">
        <w:rPr>
          <w:rFonts w:ascii="Arial" w:hAnsi="Arial" w:cs="Arial"/>
          <w:color w:val="002060"/>
          <w:sz w:val="24"/>
          <w:szCs w:val="24"/>
        </w:rPr>
        <w:t xml:space="preserve">tage 2 of the </w:t>
      </w:r>
      <w:r w:rsidR="006637B0">
        <w:rPr>
          <w:rFonts w:ascii="Arial" w:hAnsi="Arial" w:cs="Arial"/>
          <w:color w:val="002060"/>
          <w:sz w:val="24"/>
          <w:szCs w:val="24"/>
        </w:rPr>
        <w:t xml:space="preserve">consultation on the schools national funding formula </w:t>
      </w:r>
      <w:r w:rsidR="00BE2D75">
        <w:rPr>
          <w:rFonts w:ascii="Arial" w:hAnsi="Arial" w:cs="Arial"/>
          <w:color w:val="002060"/>
          <w:sz w:val="24"/>
          <w:szCs w:val="24"/>
        </w:rPr>
        <w:t>(which</w:t>
      </w:r>
      <w:r w:rsidR="006637B0">
        <w:rPr>
          <w:rFonts w:ascii="Arial" w:hAnsi="Arial" w:cs="Arial"/>
          <w:color w:val="002060"/>
          <w:sz w:val="24"/>
          <w:szCs w:val="24"/>
        </w:rPr>
        <w:t xml:space="preserve"> closes on 22 March 2017</w:t>
      </w:r>
      <w:r w:rsidR="00BE2D75">
        <w:rPr>
          <w:rFonts w:ascii="Arial" w:hAnsi="Arial" w:cs="Arial"/>
          <w:color w:val="002060"/>
          <w:sz w:val="24"/>
          <w:szCs w:val="24"/>
        </w:rPr>
        <w:t xml:space="preserve">), </w:t>
      </w:r>
      <w:r w:rsidR="006637B0">
        <w:rPr>
          <w:rFonts w:ascii="Arial" w:hAnsi="Arial" w:cs="Arial"/>
          <w:color w:val="002060"/>
          <w:sz w:val="24"/>
          <w:szCs w:val="24"/>
        </w:rPr>
        <w:t xml:space="preserve">includes indicative </w:t>
      </w:r>
      <w:r w:rsidR="00BE2D75">
        <w:rPr>
          <w:rFonts w:ascii="Arial" w:hAnsi="Arial" w:cs="Arial"/>
          <w:color w:val="002060"/>
          <w:sz w:val="24"/>
          <w:szCs w:val="24"/>
        </w:rPr>
        <w:t>allocations</w:t>
      </w:r>
      <w:r w:rsidR="006637B0">
        <w:rPr>
          <w:rFonts w:ascii="Arial" w:hAnsi="Arial" w:cs="Arial"/>
          <w:color w:val="002060"/>
          <w:sz w:val="24"/>
          <w:szCs w:val="24"/>
        </w:rPr>
        <w:t xml:space="preserve"> for individual schools </w:t>
      </w:r>
      <w:r w:rsidR="00BE2D75">
        <w:rPr>
          <w:rFonts w:ascii="Arial" w:hAnsi="Arial" w:cs="Arial"/>
          <w:color w:val="002060"/>
          <w:sz w:val="24"/>
          <w:szCs w:val="24"/>
        </w:rPr>
        <w:t>should</w:t>
      </w:r>
      <w:r w:rsidR="006637B0">
        <w:rPr>
          <w:rFonts w:ascii="Arial" w:hAnsi="Arial" w:cs="Arial"/>
          <w:color w:val="002060"/>
          <w:sz w:val="24"/>
          <w:szCs w:val="24"/>
        </w:rPr>
        <w:t xml:space="preserve"> the proposals </w:t>
      </w:r>
      <w:r w:rsidR="00BE2D75">
        <w:rPr>
          <w:rFonts w:ascii="Arial" w:hAnsi="Arial" w:cs="Arial"/>
          <w:color w:val="002060"/>
          <w:sz w:val="24"/>
          <w:szCs w:val="24"/>
        </w:rPr>
        <w:t xml:space="preserve">be </w:t>
      </w:r>
      <w:r w:rsidR="006637B0">
        <w:rPr>
          <w:rFonts w:ascii="Arial" w:hAnsi="Arial" w:cs="Arial"/>
          <w:color w:val="002060"/>
          <w:sz w:val="24"/>
          <w:szCs w:val="24"/>
        </w:rPr>
        <w:t xml:space="preserve">fully implemented. </w:t>
      </w:r>
    </w:p>
    <w:p w14:paraId="0F61A358" w14:textId="77777777" w:rsidR="00E30438" w:rsidRDefault="00E30438" w:rsidP="00503212">
      <w:pPr>
        <w:ind w:left="720"/>
        <w:jc w:val="both"/>
        <w:rPr>
          <w:rFonts w:ascii="Arial" w:hAnsi="Arial" w:cs="Arial"/>
          <w:color w:val="002060"/>
          <w:sz w:val="24"/>
          <w:szCs w:val="24"/>
        </w:rPr>
      </w:pPr>
      <w:hyperlink r:id="rId18" w:history="1">
        <w:r w:rsidR="00560E82">
          <w:rPr>
            <w:rStyle w:val="Hyperlink"/>
            <w:rFonts w:ascii="Arial" w:hAnsi="Arial" w:cs="Arial"/>
            <w:sz w:val="24"/>
            <w:szCs w:val="24"/>
          </w:rPr>
          <w:t>Impact of the propo</w:t>
        </w:r>
        <w:r w:rsidR="00560E82">
          <w:rPr>
            <w:rStyle w:val="Hyperlink"/>
            <w:rFonts w:ascii="Arial" w:hAnsi="Arial" w:cs="Arial"/>
            <w:sz w:val="24"/>
            <w:szCs w:val="24"/>
          </w:rPr>
          <w:t>s</w:t>
        </w:r>
        <w:r w:rsidR="00560E82">
          <w:rPr>
            <w:rStyle w:val="Hyperlink"/>
            <w:rFonts w:ascii="Arial" w:hAnsi="Arial" w:cs="Arial"/>
            <w:sz w:val="24"/>
            <w:szCs w:val="24"/>
          </w:rPr>
          <w:t>e</w:t>
        </w:r>
        <w:r w:rsidR="00560E82">
          <w:rPr>
            <w:rStyle w:val="Hyperlink"/>
            <w:rFonts w:ascii="Arial" w:hAnsi="Arial" w:cs="Arial"/>
            <w:sz w:val="24"/>
            <w:szCs w:val="24"/>
          </w:rPr>
          <w:t>d schools national funding formula</w:t>
        </w:r>
      </w:hyperlink>
    </w:p>
    <w:p w14:paraId="2FC4223D" w14:textId="77777777" w:rsidR="006637B0" w:rsidRPr="00BE2D75" w:rsidRDefault="00BE2D75" w:rsidP="00503212">
      <w:pPr>
        <w:ind w:left="720"/>
        <w:jc w:val="both"/>
        <w:rPr>
          <w:rFonts w:ascii="Arial" w:hAnsi="Arial" w:cs="Arial"/>
          <w:color w:val="002060"/>
          <w:sz w:val="24"/>
          <w:szCs w:val="24"/>
        </w:rPr>
      </w:pPr>
      <w:r w:rsidRPr="00BE2D75">
        <w:rPr>
          <w:rFonts w:ascii="Arial" w:hAnsi="Arial" w:cs="Arial"/>
          <w:color w:val="002060"/>
          <w:sz w:val="24"/>
          <w:szCs w:val="24"/>
        </w:rPr>
        <w:t xml:space="preserve">This </w:t>
      </w:r>
      <w:r>
        <w:rPr>
          <w:rFonts w:ascii="Arial" w:hAnsi="Arial" w:cs="Arial"/>
          <w:color w:val="002060"/>
          <w:sz w:val="24"/>
          <w:szCs w:val="24"/>
        </w:rPr>
        <w:t xml:space="preserve">provisional </w:t>
      </w:r>
      <w:r w:rsidR="00FE0B17">
        <w:rPr>
          <w:rFonts w:ascii="Arial" w:hAnsi="Arial" w:cs="Arial"/>
          <w:color w:val="002060"/>
          <w:sz w:val="24"/>
          <w:szCs w:val="24"/>
        </w:rPr>
        <w:t xml:space="preserve">funding </w:t>
      </w:r>
      <w:r w:rsidRPr="00BE2D75">
        <w:rPr>
          <w:rFonts w:ascii="Arial" w:hAnsi="Arial" w:cs="Arial"/>
          <w:color w:val="002060"/>
          <w:sz w:val="24"/>
          <w:szCs w:val="24"/>
        </w:rPr>
        <w:t xml:space="preserve">information should be </w:t>
      </w:r>
      <w:r>
        <w:rPr>
          <w:rFonts w:ascii="Arial" w:hAnsi="Arial" w:cs="Arial"/>
          <w:color w:val="002060"/>
          <w:sz w:val="24"/>
          <w:szCs w:val="24"/>
        </w:rPr>
        <w:t>used with caution, but may help to inform the strategic plan.</w:t>
      </w:r>
    </w:p>
    <w:p w14:paraId="12624BA4" w14:textId="77777777" w:rsidR="0008221B" w:rsidRDefault="0008221B" w:rsidP="00503212">
      <w:pPr>
        <w:ind w:left="720"/>
        <w:jc w:val="both"/>
        <w:rPr>
          <w:rFonts w:ascii="Arial" w:hAnsi="Arial" w:cs="Arial"/>
          <w:color w:val="002060"/>
          <w:sz w:val="24"/>
          <w:szCs w:val="24"/>
        </w:rPr>
      </w:pPr>
      <w:r w:rsidRPr="00D40378">
        <w:rPr>
          <w:rFonts w:ascii="Arial" w:hAnsi="Arial" w:cs="Arial"/>
          <w:color w:val="002060"/>
          <w:sz w:val="24"/>
          <w:szCs w:val="24"/>
        </w:rPr>
        <w:t xml:space="preserve">Other areas </w:t>
      </w:r>
      <w:r w:rsidR="0071732B" w:rsidRPr="00D40378">
        <w:rPr>
          <w:rFonts w:ascii="Arial" w:hAnsi="Arial" w:cs="Arial"/>
          <w:color w:val="002060"/>
          <w:sz w:val="24"/>
          <w:szCs w:val="24"/>
        </w:rPr>
        <w:t>that</w:t>
      </w:r>
      <w:r w:rsidR="008E77B3" w:rsidRPr="00D40378">
        <w:rPr>
          <w:rFonts w:ascii="Arial" w:hAnsi="Arial" w:cs="Arial"/>
          <w:color w:val="002060"/>
          <w:sz w:val="24"/>
          <w:szCs w:val="24"/>
        </w:rPr>
        <w:t xml:space="preserve"> </w:t>
      </w:r>
      <w:r w:rsidRPr="00D40378">
        <w:rPr>
          <w:rFonts w:ascii="Arial" w:hAnsi="Arial" w:cs="Arial"/>
          <w:color w:val="002060"/>
          <w:sz w:val="24"/>
          <w:szCs w:val="24"/>
        </w:rPr>
        <w:t>continue to cause uncertainty for medium term financial planning, incl</w:t>
      </w:r>
      <w:r w:rsidR="008E77B3" w:rsidRPr="00D40378">
        <w:rPr>
          <w:rFonts w:ascii="Arial" w:hAnsi="Arial" w:cs="Arial"/>
          <w:color w:val="002060"/>
          <w:sz w:val="24"/>
          <w:szCs w:val="24"/>
        </w:rPr>
        <w:t>ud</w:t>
      </w:r>
      <w:r w:rsidR="0071732B" w:rsidRPr="00D40378">
        <w:rPr>
          <w:rFonts w:ascii="Arial" w:hAnsi="Arial" w:cs="Arial"/>
          <w:color w:val="002060"/>
          <w:sz w:val="24"/>
          <w:szCs w:val="24"/>
        </w:rPr>
        <w:t>e</w:t>
      </w:r>
      <w:r w:rsidR="008E77B3" w:rsidRPr="00D40378">
        <w:rPr>
          <w:rFonts w:ascii="Arial" w:hAnsi="Arial" w:cs="Arial"/>
          <w:color w:val="002060"/>
          <w:sz w:val="24"/>
          <w:szCs w:val="24"/>
        </w:rPr>
        <w:t xml:space="preserve"> inflationary pressures; cost of living award assumptions for staffing</w:t>
      </w:r>
      <w:r w:rsidR="0071732B" w:rsidRPr="00D40378">
        <w:rPr>
          <w:rFonts w:ascii="Arial" w:hAnsi="Arial" w:cs="Arial"/>
          <w:color w:val="002060"/>
          <w:sz w:val="24"/>
          <w:szCs w:val="24"/>
        </w:rPr>
        <w:t xml:space="preserve">, </w:t>
      </w:r>
      <w:r w:rsidR="009F4D4B" w:rsidRPr="00D40378">
        <w:rPr>
          <w:rFonts w:ascii="Arial" w:hAnsi="Arial" w:cs="Arial"/>
          <w:color w:val="002060"/>
          <w:sz w:val="24"/>
          <w:szCs w:val="24"/>
        </w:rPr>
        <w:t>NI increases, auto-enrolment, national living wage</w:t>
      </w:r>
      <w:r w:rsidR="005D3092">
        <w:rPr>
          <w:rFonts w:ascii="Arial" w:hAnsi="Arial" w:cs="Arial"/>
          <w:color w:val="002060"/>
          <w:sz w:val="24"/>
          <w:szCs w:val="24"/>
        </w:rPr>
        <w:t xml:space="preserve">, apprenticeship </w:t>
      </w:r>
      <w:r w:rsidR="005D3092" w:rsidRPr="00922149">
        <w:rPr>
          <w:rFonts w:ascii="Arial" w:hAnsi="Arial" w:cs="Arial"/>
          <w:color w:val="002060"/>
          <w:sz w:val="24"/>
          <w:szCs w:val="24"/>
        </w:rPr>
        <w:t>levy</w:t>
      </w:r>
      <w:r w:rsidR="008E77B3" w:rsidRPr="00922149">
        <w:rPr>
          <w:rFonts w:ascii="Arial" w:hAnsi="Arial" w:cs="Arial"/>
          <w:color w:val="002060"/>
          <w:sz w:val="24"/>
          <w:szCs w:val="24"/>
        </w:rPr>
        <w:t xml:space="preserve"> and change</w:t>
      </w:r>
      <w:r w:rsidR="004314C5" w:rsidRPr="00922149">
        <w:rPr>
          <w:rFonts w:ascii="Arial" w:hAnsi="Arial" w:cs="Arial"/>
          <w:color w:val="002060"/>
          <w:sz w:val="24"/>
          <w:szCs w:val="24"/>
        </w:rPr>
        <w:t xml:space="preserve">s to future funding levels for high needs, </w:t>
      </w:r>
      <w:r w:rsidR="00BE2D75" w:rsidRPr="00922149">
        <w:rPr>
          <w:rFonts w:ascii="Arial" w:hAnsi="Arial" w:cs="Arial"/>
          <w:color w:val="002060"/>
          <w:sz w:val="24"/>
          <w:szCs w:val="24"/>
        </w:rPr>
        <w:t>early years,</w:t>
      </w:r>
      <w:r w:rsidR="004314C5" w:rsidRPr="00922149">
        <w:rPr>
          <w:rFonts w:ascii="Arial" w:hAnsi="Arial" w:cs="Arial"/>
          <w:color w:val="002060"/>
          <w:sz w:val="24"/>
          <w:szCs w:val="24"/>
        </w:rPr>
        <w:t xml:space="preserve"> post-16 and pupil p</w:t>
      </w:r>
      <w:r w:rsidR="008E77B3" w:rsidRPr="00922149">
        <w:rPr>
          <w:rFonts w:ascii="Arial" w:hAnsi="Arial" w:cs="Arial"/>
          <w:color w:val="002060"/>
          <w:sz w:val="24"/>
          <w:szCs w:val="24"/>
        </w:rPr>
        <w:t xml:space="preserve">remium. These uncertainties increase the need for early planning </w:t>
      </w:r>
      <w:r w:rsidR="0028566C" w:rsidRPr="00922149">
        <w:rPr>
          <w:rFonts w:ascii="Arial" w:hAnsi="Arial" w:cs="Arial"/>
          <w:color w:val="002060"/>
          <w:sz w:val="24"/>
          <w:szCs w:val="24"/>
        </w:rPr>
        <w:t>to</w:t>
      </w:r>
      <w:r w:rsidR="008E77B3" w:rsidRPr="00922149">
        <w:rPr>
          <w:rFonts w:ascii="Arial" w:hAnsi="Arial" w:cs="Arial"/>
          <w:color w:val="002060"/>
          <w:sz w:val="24"/>
          <w:szCs w:val="24"/>
        </w:rPr>
        <w:t xml:space="preserve"> provide the greatest opportunities for schools to be</w:t>
      </w:r>
      <w:r w:rsidR="008E77B3" w:rsidRPr="00D40378">
        <w:rPr>
          <w:rFonts w:ascii="Arial" w:hAnsi="Arial" w:cs="Arial"/>
          <w:color w:val="002060"/>
          <w:sz w:val="24"/>
          <w:szCs w:val="24"/>
        </w:rPr>
        <w:t xml:space="preserve"> able to avoid crisis management at a later date.</w:t>
      </w:r>
    </w:p>
    <w:p w14:paraId="5FFC7F02" w14:textId="77777777" w:rsidR="00BE2D75" w:rsidRDefault="00BE2D75" w:rsidP="00BE2D75">
      <w:pPr>
        <w:ind w:left="720"/>
        <w:jc w:val="both"/>
        <w:rPr>
          <w:rFonts w:ascii="Arial" w:hAnsi="Arial" w:cs="Arial"/>
          <w:color w:val="002060"/>
          <w:sz w:val="24"/>
          <w:szCs w:val="24"/>
        </w:rPr>
      </w:pPr>
      <w:r w:rsidRPr="00D40378">
        <w:rPr>
          <w:rFonts w:ascii="Arial" w:hAnsi="Arial" w:cs="Arial"/>
          <w:color w:val="002060"/>
          <w:sz w:val="24"/>
          <w:szCs w:val="24"/>
        </w:rPr>
        <w:t>The DfE confirmed that MFG will continue to apply at minus 1.5% per pupil in 2017-18 nationally.</w:t>
      </w:r>
      <w:r>
        <w:rPr>
          <w:rFonts w:ascii="Arial" w:hAnsi="Arial" w:cs="Arial"/>
          <w:color w:val="002060"/>
          <w:sz w:val="24"/>
          <w:szCs w:val="24"/>
        </w:rPr>
        <w:t xml:space="preserve"> As previously, t</w:t>
      </w:r>
      <w:r w:rsidRPr="00D40378">
        <w:rPr>
          <w:rFonts w:ascii="Arial" w:hAnsi="Arial" w:cs="Arial"/>
          <w:color w:val="002060"/>
          <w:sz w:val="24"/>
          <w:szCs w:val="24"/>
        </w:rPr>
        <w:t>he funding arrangements do not allow for the protection of school budgets where pupil rolls are falling.</w:t>
      </w:r>
    </w:p>
    <w:p w14:paraId="74A164E9" w14:textId="77777777" w:rsidR="004F0706" w:rsidRPr="005D3092" w:rsidRDefault="008E1819" w:rsidP="00503212">
      <w:pPr>
        <w:ind w:left="720"/>
        <w:jc w:val="both"/>
        <w:rPr>
          <w:rFonts w:ascii="Arial" w:hAnsi="Arial" w:cs="Arial"/>
          <w:color w:val="002060"/>
          <w:sz w:val="24"/>
          <w:szCs w:val="24"/>
        </w:rPr>
      </w:pPr>
      <w:r>
        <w:rPr>
          <w:rFonts w:ascii="Arial" w:hAnsi="Arial" w:cs="Arial"/>
          <w:color w:val="002060"/>
          <w:sz w:val="24"/>
          <w:szCs w:val="24"/>
        </w:rPr>
        <w:t>T</w:t>
      </w:r>
      <w:r w:rsidR="004F0706" w:rsidRPr="005D3092">
        <w:rPr>
          <w:rFonts w:ascii="Arial" w:hAnsi="Arial" w:cs="Arial"/>
          <w:color w:val="002060"/>
          <w:sz w:val="24"/>
          <w:szCs w:val="24"/>
        </w:rPr>
        <w:t>her</w:t>
      </w:r>
      <w:r w:rsidR="0079040F" w:rsidRPr="005D3092">
        <w:rPr>
          <w:rFonts w:ascii="Arial" w:hAnsi="Arial" w:cs="Arial"/>
          <w:color w:val="002060"/>
          <w:sz w:val="24"/>
          <w:szCs w:val="24"/>
        </w:rPr>
        <w:t xml:space="preserve">e are four main reasons </w:t>
      </w:r>
      <w:r>
        <w:rPr>
          <w:rFonts w:ascii="Arial" w:hAnsi="Arial" w:cs="Arial"/>
          <w:color w:val="002060"/>
          <w:sz w:val="24"/>
          <w:szCs w:val="24"/>
        </w:rPr>
        <w:t>that schools should</w:t>
      </w:r>
      <w:r w:rsidR="0079040F" w:rsidRPr="005D3092">
        <w:rPr>
          <w:rFonts w:ascii="Arial" w:hAnsi="Arial" w:cs="Arial"/>
          <w:color w:val="002060"/>
          <w:sz w:val="24"/>
          <w:szCs w:val="24"/>
        </w:rPr>
        <w:t xml:space="preserve"> plan</w:t>
      </w:r>
      <w:r w:rsidR="004F0706" w:rsidRPr="005D3092">
        <w:rPr>
          <w:rFonts w:ascii="Arial" w:hAnsi="Arial" w:cs="Arial"/>
          <w:color w:val="002060"/>
          <w:sz w:val="24"/>
          <w:szCs w:val="24"/>
        </w:rPr>
        <w:t xml:space="preserve"> and </w:t>
      </w:r>
      <w:r>
        <w:rPr>
          <w:rFonts w:ascii="Arial" w:hAnsi="Arial" w:cs="Arial"/>
          <w:color w:val="002060"/>
          <w:sz w:val="24"/>
          <w:szCs w:val="24"/>
        </w:rPr>
        <w:t>that</w:t>
      </w:r>
      <w:r w:rsidR="004F0706" w:rsidRPr="005D3092">
        <w:rPr>
          <w:rFonts w:ascii="Arial" w:hAnsi="Arial" w:cs="Arial"/>
          <w:color w:val="002060"/>
          <w:sz w:val="24"/>
          <w:szCs w:val="24"/>
        </w:rPr>
        <w:t xml:space="preserve"> the authority require</w:t>
      </w:r>
      <w:r>
        <w:rPr>
          <w:rFonts w:ascii="Arial" w:hAnsi="Arial" w:cs="Arial"/>
          <w:color w:val="002060"/>
          <w:sz w:val="24"/>
          <w:szCs w:val="24"/>
        </w:rPr>
        <w:t>s</w:t>
      </w:r>
      <w:r w:rsidR="004F0706" w:rsidRPr="005D3092">
        <w:rPr>
          <w:rFonts w:ascii="Arial" w:hAnsi="Arial" w:cs="Arial"/>
          <w:color w:val="002060"/>
          <w:sz w:val="24"/>
          <w:szCs w:val="24"/>
        </w:rPr>
        <w:t xml:space="preserve"> these plans to be submitted:</w:t>
      </w:r>
    </w:p>
    <w:p w14:paraId="6EA94224" w14:textId="77777777" w:rsidR="004F0706" w:rsidRPr="005D3092" w:rsidRDefault="000420A0" w:rsidP="00503212">
      <w:pPr>
        <w:numPr>
          <w:ilvl w:val="0"/>
          <w:numId w:val="11"/>
        </w:numPr>
        <w:jc w:val="both"/>
        <w:rPr>
          <w:rFonts w:ascii="Arial" w:hAnsi="Arial" w:cs="Arial"/>
          <w:color w:val="002060"/>
          <w:sz w:val="24"/>
          <w:szCs w:val="24"/>
        </w:rPr>
      </w:pPr>
      <w:r w:rsidRPr="005D3092">
        <w:rPr>
          <w:rFonts w:ascii="Arial" w:hAnsi="Arial" w:cs="Arial"/>
          <w:color w:val="002060"/>
          <w:sz w:val="24"/>
          <w:szCs w:val="24"/>
        </w:rPr>
        <w:t>to</w:t>
      </w:r>
      <w:r w:rsidR="004F0706" w:rsidRPr="005D3092">
        <w:rPr>
          <w:rFonts w:ascii="Arial" w:hAnsi="Arial" w:cs="Arial"/>
          <w:color w:val="002060"/>
          <w:sz w:val="24"/>
          <w:szCs w:val="24"/>
        </w:rPr>
        <w:t xml:space="preserve"> ensure school governors and leadership look at these issues and consider the implications for their schools.</w:t>
      </w:r>
    </w:p>
    <w:p w14:paraId="6E5B56E3" w14:textId="77777777" w:rsidR="004F0706" w:rsidRPr="005D3092" w:rsidRDefault="00525EC3" w:rsidP="00503212">
      <w:pPr>
        <w:numPr>
          <w:ilvl w:val="0"/>
          <w:numId w:val="11"/>
        </w:numPr>
        <w:jc w:val="both"/>
        <w:rPr>
          <w:rFonts w:ascii="Arial" w:hAnsi="Arial" w:cs="Arial"/>
          <w:color w:val="002060"/>
          <w:sz w:val="24"/>
          <w:szCs w:val="24"/>
        </w:rPr>
      </w:pPr>
      <w:r w:rsidRPr="005D3092">
        <w:rPr>
          <w:rFonts w:ascii="Arial" w:hAnsi="Arial" w:cs="Arial"/>
          <w:color w:val="002060"/>
          <w:sz w:val="24"/>
          <w:szCs w:val="24"/>
        </w:rPr>
        <w:t>t</w:t>
      </w:r>
      <w:r w:rsidR="004F0706" w:rsidRPr="005D3092">
        <w:rPr>
          <w:rFonts w:ascii="Arial" w:hAnsi="Arial" w:cs="Arial"/>
          <w:color w:val="002060"/>
          <w:sz w:val="24"/>
          <w:szCs w:val="24"/>
        </w:rPr>
        <w:t>o make them think carefully and creatively about the future position of the school, and look at options and risks.</w:t>
      </w:r>
    </w:p>
    <w:p w14:paraId="41212D63" w14:textId="77777777" w:rsidR="004F0706" w:rsidRPr="005D3092" w:rsidRDefault="00525EC3" w:rsidP="00503212">
      <w:pPr>
        <w:numPr>
          <w:ilvl w:val="0"/>
          <w:numId w:val="11"/>
        </w:numPr>
        <w:jc w:val="both"/>
        <w:rPr>
          <w:rFonts w:ascii="Arial" w:hAnsi="Arial" w:cs="Arial"/>
          <w:color w:val="002060"/>
          <w:sz w:val="24"/>
          <w:szCs w:val="24"/>
        </w:rPr>
      </w:pPr>
      <w:r w:rsidRPr="005D3092">
        <w:rPr>
          <w:rFonts w:ascii="Arial" w:hAnsi="Arial" w:cs="Arial"/>
          <w:color w:val="002060"/>
          <w:sz w:val="24"/>
          <w:szCs w:val="24"/>
        </w:rPr>
        <w:t>t</w:t>
      </w:r>
      <w:r w:rsidR="004F0706" w:rsidRPr="005D3092">
        <w:rPr>
          <w:rFonts w:ascii="Arial" w:hAnsi="Arial" w:cs="Arial"/>
          <w:color w:val="002060"/>
          <w:sz w:val="24"/>
          <w:szCs w:val="24"/>
        </w:rPr>
        <w:t>o provide information for decision making, especially around the cost of staffing and the need for schools to have effective, flexible, and affordable staffing structure</w:t>
      </w:r>
      <w:r w:rsidR="004F197A" w:rsidRPr="005D3092">
        <w:rPr>
          <w:rFonts w:ascii="Arial" w:hAnsi="Arial" w:cs="Arial"/>
          <w:color w:val="002060"/>
          <w:sz w:val="24"/>
          <w:szCs w:val="24"/>
        </w:rPr>
        <w:t>s</w:t>
      </w:r>
      <w:r w:rsidR="004F0706" w:rsidRPr="005D3092">
        <w:rPr>
          <w:rFonts w:ascii="Arial" w:hAnsi="Arial" w:cs="Arial"/>
          <w:color w:val="002060"/>
          <w:sz w:val="24"/>
          <w:szCs w:val="24"/>
        </w:rPr>
        <w:t>.</w:t>
      </w:r>
    </w:p>
    <w:p w14:paraId="30D71099" w14:textId="77777777" w:rsidR="004F0706" w:rsidRDefault="00C436E1" w:rsidP="00503212">
      <w:pPr>
        <w:numPr>
          <w:ilvl w:val="0"/>
          <w:numId w:val="11"/>
        </w:numPr>
        <w:jc w:val="both"/>
        <w:rPr>
          <w:rFonts w:ascii="Arial" w:hAnsi="Arial" w:cs="Arial"/>
          <w:color w:val="002060"/>
          <w:sz w:val="24"/>
          <w:szCs w:val="24"/>
        </w:rPr>
      </w:pPr>
      <w:r>
        <w:rPr>
          <w:rFonts w:ascii="Arial" w:hAnsi="Arial" w:cs="Arial"/>
          <w:color w:val="002060"/>
          <w:sz w:val="24"/>
          <w:szCs w:val="24"/>
        </w:rPr>
        <w:t xml:space="preserve">to </w:t>
      </w:r>
      <w:r w:rsidR="00525EC3" w:rsidRPr="005D3092">
        <w:rPr>
          <w:rFonts w:ascii="Arial" w:hAnsi="Arial" w:cs="Arial"/>
          <w:color w:val="002060"/>
          <w:sz w:val="24"/>
          <w:szCs w:val="24"/>
        </w:rPr>
        <w:t>enable</w:t>
      </w:r>
      <w:r w:rsidR="004F0706" w:rsidRPr="005D3092">
        <w:rPr>
          <w:rFonts w:ascii="Arial" w:hAnsi="Arial" w:cs="Arial"/>
          <w:color w:val="002060"/>
          <w:sz w:val="24"/>
          <w:szCs w:val="24"/>
        </w:rPr>
        <w:t xml:space="preserve"> the LA </w:t>
      </w:r>
      <w:r>
        <w:rPr>
          <w:rFonts w:ascii="Arial" w:hAnsi="Arial" w:cs="Arial"/>
          <w:color w:val="002060"/>
          <w:sz w:val="24"/>
          <w:szCs w:val="24"/>
        </w:rPr>
        <w:t xml:space="preserve">to </w:t>
      </w:r>
      <w:r w:rsidR="004F0706" w:rsidRPr="005D3092">
        <w:rPr>
          <w:rFonts w:ascii="Arial" w:hAnsi="Arial" w:cs="Arial"/>
          <w:color w:val="002060"/>
          <w:sz w:val="24"/>
          <w:szCs w:val="24"/>
        </w:rPr>
        <w:t xml:space="preserve">assess risk and target intervention where it is most needed. </w:t>
      </w:r>
    </w:p>
    <w:p w14:paraId="45A48B0F" w14:textId="77777777" w:rsidR="0081211A" w:rsidRPr="005D3092" w:rsidRDefault="0081211A" w:rsidP="0081211A">
      <w:pPr>
        <w:ind w:left="1490"/>
        <w:jc w:val="both"/>
        <w:rPr>
          <w:rFonts w:ascii="Arial" w:hAnsi="Arial" w:cs="Arial"/>
          <w:color w:val="002060"/>
          <w:sz w:val="24"/>
          <w:szCs w:val="24"/>
        </w:rPr>
      </w:pPr>
    </w:p>
    <w:p w14:paraId="5477913E" w14:textId="77777777" w:rsidR="00962E4C" w:rsidRPr="0081211A" w:rsidRDefault="00962E4C" w:rsidP="0081211A">
      <w:pPr>
        <w:numPr>
          <w:ilvl w:val="1"/>
          <w:numId w:val="12"/>
        </w:numPr>
        <w:jc w:val="both"/>
        <w:rPr>
          <w:rFonts w:ascii="Arial" w:hAnsi="Arial" w:cs="Arial"/>
          <w:b/>
          <w:color w:val="002060"/>
          <w:sz w:val="24"/>
          <w:szCs w:val="24"/>
        </w:rPr>
      </w:pPr>
      <w:r w:rsidRPr="0081211A">
        <w:rPr>
          <w:rFonts w:ascii="Arial" w:hAnsi="Arial" w:cs="Arial"/>
          <w:b/>
          <w:color w:val="002060"/>
          <w:sz w:val="24"/>
          <w:szCs w:val="24"/>
        </w:rPr>
        <w:t>Strategic Plan Toolkit</w:t>
      </w:r>
    </w:p>
    <w:p w14:paraId="0A0BECB7" w14:textId="77777777" w:rsidR="003A7569" w:rsidRDefault="00273559" w:rsidP="00503212">
      <w:pPr>
        <w:ind w:left="720"/>
        <w:jc w:val="both"/>
        <w:rPr>
          <w:rFonts w:ascii="Arial" w:hAnsi="Arial" w:cs="Arial"/>
          <w:color w:val="002060"/>
          <w:sz w:val="24"/>
          <w:szCs w:val="24"/>
        </w:rPr>
      </w:pPr>
      <w:r w:rsidRPr="00B62368">
        <w:rPr>
          <w:rFonts w:ascii="Arial" w:hAnsi="Arial" w:cs="Arial"/>
          <w:color w:val="002060"/>
          <w:sz w:val="24"/>
          <w:szCs w:val="24"/>
        </w:rPr>
        <w:t xml:space="preserve">The toolkit </w:t>
      </w:r>
      <w:r w:rsidR="00110167" w:rsidRPr="00B62368">
        <w:rPr>
          <w:rFonts w:ascii="Arial" w:hAnsi="Arial" w:cs="Arial"/>
          <w:color w:val="002060"/>
          <w:sz w:val="24"/>
          <w:szCs w:val="24"/>
        </w:rPr>
        <w:t>will remain unchanged in</w:t>
      </w:r>
      <w:r w:rsidRPr="00B62368">
        <w:rPr>
          <w:rFonts w:ascii="Arial" w:hAnsi="Arial" w:cs="Arial"/>
          <w:color w:val="002060"/>
          <w:sz w:val="24"/>
          <w:szCs w:val="24"/>
        </w:rPr>
        <w:t xml:space="preserve"> </w:t>
      </w:r>
      <w:r w:rsidR="00635B4E" w:rsidRPr="00B62368">
        <w:rPr>
          <w:rFonts w:ascii="Arial" w:hAnsi="Arial" w:cs="Arial"/>
          <w:color w:val="002060"/>
          <w:sz w:val="24"/>
          <w:szCs w:val="24"/>
        </w:rPr>
        <w:t>2017-18</w:t>
      </w:r>
      <w:r w:rsidRPr="00B62368">
        <w:rPr>
          <w:rFonts w:ascii="Arial" w:hAnsi="Arial" w:cs="Arial"/>
          <w:color w:val="002060"/>
          <w:sz w:val="24"/>
          <w:szCs w:val="24"/>
        </w:rPr>
        <w:t xml:space="preserve">. </w:t>
      </w:r>
      <w:r w:rsidR="003A7569" w:rsidRPr="00B62368">
        <w:rPr>
          <w:rFonts w:ascii="Arial" w:hAnsi="Arial" w:cs="Arial"/>
          <w:color w:val="002060"/>
          <w:sz w:val="24"/>
          <w:szCs w:val="24"/>
        </w:rPr>
        <w:t>The</w:t>
      </w:r>
      <w:r w:rsidR="009F4D4B" w:rsidRPr="00B62368">
        <w:rPr>
          <w:rFonts w:ascii="Arial" w:hAnsi="Arial" w:cs="Arial"/>
          <w:color w:val="002060"/>
          <w:sz w:val="24"/>
          <w:szCs w:val="24"/>
        </w:rPr>
        <w:t xml:space="preserve"> </w:t>
      </w:r>
      <w:r w:rsidR="00452402" w:rsidRPr="00B62368">
        <w:rPr>
          <w:rFonts w:ascii="Arial" w:hAnsi="Arial" w:cs="Arial"/>
          <w:color w:val="002060"/>
          <w:sz w:val="24"/>
          <w:szCs w:val="24"/>
        </w:rPr>
        <w:t>budget estimation t</w:t>
      </w:r>
      <w:r w:rsidR="003A7569" w:rsidRPr="00B62368">
        <w:rPr>
          <w:rFonts w:ascii="Arial" w:hAnsi="Arial" w:cs="Arial"/>
          <w:color w:val="002060"/>
          <w:sz w:val="24"/>
          <w:szCs w:val="24"/>
        </w:rPr>
        <w:t>oolkit allow</w:t>
      </w:r>
      <w:r w:rsidR="009F4D4B" w:rsidRPr="00B62368">
        <w:rPr>
          <w:rFonts w:ascii="Arial" w:hAnsi="Arial" w:cs="Arial"/>
          <w:color w:val="002060"/>
          <w:sz w:val="24"/>
          <w:szCs w:val="24"/>
        </w:rPr>
        <w:t>s</w:t>
      </w:r>
      <w:r w:rsidR="003A7569" w:rsidRPr="00B62368">
        <w:rPr>
          <w:rFonts w:ascii="Arial" w:hAnsi="Arial" w:cs="Arial"/>
          <w:color w:val="002060"/>
          <w:sz w:val="24"/>
          <w:szCs w:val="24"/>
        </w:rPr>
        <w:t xml:space="preserve"> schools to calculate funding estimates for years two a</w:t>
      </w:r>
      <w:r w:rsidR="006F27D2" w:rsidRPr="00B62368">
        <w:rPr>
          <w:rFonts w:ascii="Arial" w:hAnsi="Arial" w:cs="Arial"/>
          <w:color w:val="002060"/>
          <w:sz w:val="24"/>
          <w:szCs w:val="24"/>
        </w:rPr>
        <w:t>nd three. It</w:t>
      </w:r>
      <w:r w:rsidR="003A7569" w:rsidRPr="00B62368">
        <w:rPr>
          <w:rFonts w:ascii="Arial" w:hAnsi="Arial" w:cs="Arial"/>
          <w:color w:val="002060"/>
          <w:sz w:val="24"/>
          <w:szCs w:val="24"/>
        </w:rPr>
        <w:t xml:space="preserve"> </w:t>
      </w:r>
      <w:r w:rsidRPr="00B62368">
        <w:rPr>
          <w:rFonts w:ascii="Arial" w:hAnsi="Arial" w:cs="Arial"/>
          <w:color w:val="002060"/>
          <w:sz w:val="24"/>
          <w:szCs w:val="24"/>
        </w:rPr>
        <w:t>is</w:t>
      </w:r>
      <w:r w:rsidR="003A7569" w:rsidRPr="00B62368">
        <w:rPr>
          <w:rFonts w:ascii="Arial" w:hAnsi="Arial" w:cs="Arial"/>
          <w:color w:val="002060"/>
          <w:sz w:val="24"/>
          <w:szCs w:val="24"/>
        </w:rPr>
        <w:t xml:space="preserve"> based on current information rolled forward and will not guarantee funding as we </w:t>
      </w:r>
      <w:r w:rsidRPr="00B62368">
        <w:rPr>
          <w:rFonts w:ascii="Arial" w:hAnsi="Arial" w:cs="Arial"/>
          <w:color w:val="002060"/>
          <w:sz w:val="24"/>
          <w:szCs w:val="24"/>
        </w:rPr>
        <w:t xml:space="preserve">do not know </w:t>
      </w:r>
      <w:r w:rsidR="006F27D2" w:rsidRPr="00B62368">
        <w:rPr>
          <w:rFonts w:ascii="Arial" w:hAnsi="Arial" w:cs="Arial"/>
          <w:color w:val="002060"/>
          <w:sz w:val="24"/>
          <w:szCs w:val="24"/>
        </w:rPr>
        <w:t>details of</w:t>
      </w:r>
      <w:r w:rsidR="00B2052B" w:rsidRPr="00B62368">
        <w:rPr>
          <w:rFonts w:ascii="Arial" w:hAnsi="Arial" w:cs="Arial"/>
          <w:color w:val="002060"/>
          <w:sz w:val="24"/>
          <w:szCs w:val="24"/>
        </w:rPr>
        <w:t xml:space="preserve"> </w:t>
      </w:r>
      <w:r w:rsidR="003A7569" w:rsidRPr="00B62368">
        <w:rPr>
          <w:rFonts w:ascii="Arial" w:hAnsi="Arial" w:cs="Arial"/>
          <w:color w:val="002060"/>
          <w:sz w:val="24"/>
          <w:szCs w:val="24"/>
        </w:rPr>
        <w:t>future funding arrangements</w:t>
      </w:r>
      <w:r w:rsidR="006F27D2" w:rsidRPr="00B62368">
        <w:rPr>
          <w:rFonts w:ascii="Arial" w:hAnsi="Arial" w:cs="Arial"/>
          <w:color w:val="002060"/>
          <w:sz w:val="24"/>
          <w:szCs w:val="24"/>
        </w:rPr>
        <w:t>.</w:t>
      </w:r>
    </w:p>
    <w:p w14:paraId="0684DF42" w14:textId="77777777" w:rsidR="00F978C4" w:rsidRDefault="00F978C4" w:rsidP="00503212">
      <w:pPr>
        <w:ind w:left="720"/>
        <w:jc w:val="both"/>
        <w:rPr>
          <w:rFonts w:ascii="Arial" w:hAnsi="Arial" w:cs="Arial"/>
          <w:color w:val="002060"/>
          <w:sz w:val="24"/>
          <w:szCs w:val="24"/>
        </w:rPr>
      </w:pPr>
      <w:r>
        <w:rPr>
          <w:rFonts w:ascii="Arial" w:hAnsi="Arial" w:cs="Arial"/>
          <w:color w:val="002060"/>
          <w:sz w:val="24"/>
          <w:szCs w:val="24"/>
        </w:rPr>
        <w:t>2017-18 budget planning a</w:t>
      </w:r>
      <w:r w:rsidRPr="00F978C4">
        <w:rPr>
          <w:rFonts w:ascii="Arial" w:hAnsi="Arial" w:cs="Arial"/>
          <w:color w:val="002060"/>
          <w:sz w:val="24"/>
          <w:szCs w:val="24"/>
        </w:rPr>
        <w:t>ssumptions will be made available on the Schools’ Choice website imminently.</w:t>
      </w:r>
    </w:p>
    <w:p w14:paraId="327591FD" w14:textId="77777777" w:rsidR="0081211A" w:rsidRPr="00F978C4" w:rsidRDefault="0081211A" w:rsidP="00503212">
      <w:pPr>
        <w:ind w:left="720"/>
        <w:jc w:val="both"/>
        <w:rPr>
          <w:rFonts w:ascii="Arial" w:hAnsi="Arial" w:cs="Arial"/>
          <w:color w:val="002060"/>
          <w:sz w:val="24"/>
          <w:szCs w:val="24"/>
        </w:rPr>
      </w:pPr>
    </w:p>
    <w:p w14:paraId="636E546D" w14:textId="77777777" w:rsidR="00F23083" w:rsidRPr="0081211A" w:rsidRDefault="00F23083" w:rsidP="0081211A">
      <w:pPr>
        <w:numPr>
          <w:ilvl w:val="1"/>
          <w:numId w:val="12"/>
        </w:numPr>
        <w:jc w:val="both"/>
        <w:rPr>
          <w:rFonts w:ascii="Arial" w:hAnsi="Arial" w:cs="Arial"/>
          <w:b/>
          <w:color w:val="002060"/>
          <w:sz w:val="24"/>
          <w:szCs w:val="24"/>
        </w:rPr>
      </w:pPr>
      <w:r w:rsidRPr="0081211A">
        <w:rPr>
          <w:rFonts w:ascii="Arial" w:hAnsi="Arial" w:cs="Arial"/>
          <w:b/>
          <w:color w:val="002060"/>
          <w:sz w:val="24"/>
          <w:szCs w:val="24"/>
        </w:rPr>
        <w:t xml:space="preserve">First Step – </w:t>
      </w:r>
      <w:r w:rsidR="00635B4E" w:rsidRPr="0081211A">
        <w:rPr>
          <w:rFonts w:ascii="Arial" w:hAnsi="Arial" w:cs="Arial"/>
          <w:b/>
          <w:color w:val="002060"/>
          <w:sz w:val="24"/>
          <w:szCs w:val="24"/>
        </w:rPr>
        <w:t>2017-18</w:t>
      </w:r>
      <w:r w:rsidR="0081211A">
        <w:rPr>
          <w:rFonts w:ascii="Arial" w:hAnsi="Arial" w:cs="Arial"/>
          <w:b/>
          <w:color w:val="002060"/>
          <w:sz w:val="24"/>
          <w:szCs w:val="24"/>
        </w:rPr>
        <w:t xml:space="preserve"> Detailed Budget</w:t>
      </w:r>
    </w:p>
    <w:p w14:paraId="1AA9B84F" w14:textId="77777777" w:rsidR="008E6069" w:rsidRPr="00B62368" w:rsidRDefault="00F23083" w:rsidP="00503212">
      <w:pPr>
        <w:ind w:left="720"/>
        <w:jc w:val="both"/>
        <w:rPr>
          <w:rFonts w:ascii="Arial" w:hAnsi="Arial" w:cs="Arial"/>
          <w:color w:val="002060"/>
          <w:sz w:val="24"/>
          <w:szCs w:val="24"/>
        </w:rPr>
      </w:pPr>
      <w:r w:rsidRPr="00B62368">
        <w:rPr>
          <w:rFonts w:ascii="Arial" w:hAnsi="Arial" w:cs="Arial"/>
          <w:color w:val="002060"/>
          <w:sz w:val="24"/>
          <w:szCs w:val="24"/>
        </w:rPr>
        <w:t xml:space="preserve">Schools </w:t>
      </w:r>
      <w:r w:rsidR="00110167" w:rsidRPr="00B62368">
        <w:rPr>
          <w:rFonts w:ascii="Arial" w:hAnsi="Arial" w:cs="Arial"/>
          <w:color w:val="002060"/>
          <w:sz w:val="24"/>
          <w:szCs w:val="24"/>
        </w:rPr>
        <w:t>will receive</w:t>
      </w:r>
      <w:r w:rsidRPr="00B62368">
        <w:rPr>
          <w:rFonts w:ascii="Arial" w:hAnsi="Arial" w:cs="Arial"/>
          <w:color w:val="002060"/>
          <w:sz w:val="24"/>
          <w:szCs w:val="24"/>
        </w:rPr>
        <w:t xml:space="preserve"> their </w:t>
      </w:r>
      <w:r w:rsidR="00635B4E" w:rsidRPr="00B62368">
        <w:rPr>
          <w:rFonts w:ascii="Arial" w:hAnsi="Arial" w:cs="Arial"/>
          <w:color w:val="002060"/>
          <w:sz w:val="24"/>
          <w:szCs w:val="24"/>
        </w:rPr>
        <w:t>2017-18</w:t>
      </w:r>
      <w:r w:rsidR="004314C5" w:rsidRPr="00B62368">
        <w:rPr>
          <w:rFonts w:ascii="Arial" w:hAnsi="Arial" w:cs="Arial"/>
          <w:color w:val="002060"/>
          <w:sz w:val="24"/>
          <w:szCs w:val="24"/>
        </w:rPr>
        <w:t xml:space="preserve"> budget t</w:t>
      </w:r>
      <w:r w:rsidRPr="00B62368">
        <w:rPr>
          <w:rFonts w:ascii="Arial" w:hAnsi="Arial" w:cs="Arial"/>
          <w:color w:val="002060"/>
          <w:sz w:val="24"/>
          <w:szCs w:val="24"/>
        </w:rPr>
        <w:t>oolkits</w:t>
      </w:r>
      <w:r w:rsidR="00110167" w:rsidRPr="00B62368">
        <w:rPr>
          <w:rFonts w:ascii="Arial" w:hAnsi="Arial" w:cs="Arial"/>
          <w:color w:val="002060"/>
          <w:sz w:val="24"/>
          <w:szCs w:val="24"/>
        </w:rPr>
        <w:t xml:space="preserve"> earlier this year to aid with earlier planning</w:t>
      </w:r>
      <w:r w:rsidRPr="00B62368">
        <w:rPr>
          <w:rFonts w:ascii="Arial" w:hAnsi="Arial" w:cs="Arial"/>
          <w:color w:val="002060"/>
          <w:sz w:val="24"/>
          <w:szCs w:val="24"/>
        </w:rPr>
        <w:t>.</w:t>
      </w:r>
      <w:r w:rsidR="00110167" w:rsidRPr="00B62368">
        <w:rPr>
          <w:rFonts w:ascii="Arial" w:hAnsi="Arial" w:cs="Arial"/>
          <w:color w:val="002060"/>
          <w:sz w:val="24"/>
          <w:szCs w:val="24"/>
        </w:rPr>
        <w:t xml:space="preserve"> The toolkit will be published this year on Suffolk Learning during mid-February. Further communication and instructions will be sent to schools prior to the release.</w:t>
      </w:r>
      <w:r w:rsidR="004314C5" w:rsidRPr="00B62368">
        <w:rPr>
          <w:rFonts w:ascii="Arial" w:hAnsi="Arial" w:cs="Arial"/>
          <w:color w:val="002060"/>
          <w:sz w:val="24"/>
          <w:szCs w:val="24"/>
        </w:rPr>
        <w:t xml:space="preserve"> The LA requires a copy of the budget t</w:t>
      </w:r>
      <w:r w:rsidRPr="00B62368">
        <w:rPr>
          <w:rFonts w:ascii="Arial" w:hAnsi="Arial" w:cs="Arial"/>
          <w:color w:val="002060"/>
          <w:sz w:val="24"/>
          <w:szCs w:val="24"/>
        </w:rPr>
        <w:t xml:space="preserve">oolkit (containing the </w:t>
      </w:r>
      <w:r w:rsidR="00635B4E" w:rsidRPr="00B62368">
        <w:rPr>
          <w:rFonts w:ascii="Arial" w:hAnsi="Arial" w:cs="Arial"/>
          <w:color w:val="002060"/>
          <w:sz w:val="24"/>
          <w:szCs w:val="24"/>
        </w:rPr>
        <w:t>2017-18</w:t>
      </w:r>
      <w:r w:rsidRPr="00B62368">
        <w:rPr>
          <w:rFonts w:ascii="Arial" w:hAnsi="Arial" w:cs="Arial"/>
          <w:color w:val="002060"/>
          <w:sz w:val="24"/>
          <w:szCs w:val="24"/>
        </w:rPr>
        <w:t xml:space="preserve"> approved budget) by </w:t>
      </w:r>
      <w:r w:rsidR="00110167" w:rsidRPr="00B62368">
        <w:rPr>
          <w:rFonts w:ascii="Arial" w:hAnsi="Arial" w:cs="Arial"/>
          <w:color w:val="002060"/>
          <w:sz w:val="24"/>
          <w:szCs w:val="24"/>
        </w:rPr>
        <w:t>28</w:t>
      </w:r>
      <w:r w:rsidR="00C314DB" w:rsidRPr="00B62368">
        <w:rPr>
          <w:rFonts w:ascii="Arial" w:hAnsi="Arial" w:cs="Arial"/>
          <w:color w:val="002060"/>
          <w:sz w:val="24"/>
          <w:szCs w:val="24"/>
        </w:rPr>
        <w:t xml:space="preserve"> </w:t>
      </w:r>
      <w:r w:rsidR="00496FD6" w:rsidRPr="00B62368">
        <w:rPr>
          <w:rFonts w:ascii="Arial" w:hAnsi="Arial" w:cs="Arial"/>
          <w:color w:val="002060"/>
          <w:sz w:val="24"/>
          <w:szCs w:val="24"/>
        </w:rPr>
        <w:t>April</w:t>
      </w:r>
      <w:r w:rsidR="00C314DB" w:rsidRPr="00B62368">
        <w:rPr>
          <w:rFonts w:ascii="Arial" w:hAnsi="Arial" w:cs="Arial"/>
          <w:color w:val="002060"/>
          <w:sz w:val="24"/>
          <w:szCs w:val="24"/>
        </w:rPr>
        <w:t xml:space="preserve"> 201</w:t>
      </w:r>
      <w:r w:rsidR="00110167" w:rsidRPr="00B62368">
        <w:rPr>
          <w:rFonts w:ascii="Arial" w:hAnsi="Arial" w:cs="Arial"/>
          <w:color w:val="002060"/>
          <w:sz w:val="24"/>
          <w:szCs w:val="24"/>
        </w:rPr>
        <w:t>7</w:t>
      </w:r>
      <w:r w:rsidR="00496FD6" w:rsidRPr="00B62368">
        <w:rPr>
          <w:rFonts w:ascii="Arial" w:hAnsi="Arial" w:cs="Arial"/>
          <w:color w:val="002060"/>
          <w:sz w:val="24"/>
          <w:szCs w:val="24"/>
        </w:rPr>
        <w:t>.</w:t>
      </w:r>
    </w:p>
    <w:p w14:paraId="7C1078F3" w14:textId="77777777" w:rsidR="008E6069" w:rsidRPr="00B62368" w:rsidRDefault="008E6069" w:rsidP="00503212">
      <w:pPr>
        <w:ind w:left="720"/>
        <w:jc w:val="both"/>
        <w:rPr>
          <w:rFonts w:ascii="Arial" w:hAnsi="Arial" w:cs="Arial"/>
          <w:bCs/>
          <w:color w:val="002060"/>
          <w:sz w:val="24"/>
          <w:szCs w:val="24"/>
        </w:rPr>
      </w:pPr>
      <w:r w:rsidRPr="00B62368">
        <w:rPr>
          <w:rFonts w:ascii="Arial" w:hAnsi="Arial" w:cs="Arial"/>
          <w:bCs/>
          <w:color w:val="002060"/>
          <w:sz w:val="24"/>
          <w:szCs w:val="24"/>
        </w:rPr>
        <w:t xml:space="preserve">Schools are required to update the </w:t>
      </w:r>
      <w:r w:rsidR="004314C5" w:rsidRPr="00B62368">
        <w:rPr>
          <w:rFonts w:ascii="Arial" w:hAnsi="Arial" w:cs="Arial"/>
          <w:bCs/>
          <w:color w:val="002060"/>
          <w:sz w:val="24"/>
          <w:szCs w:val="24"/>
        </w:rPr>
        <w:t>budget p</w:t>
      </w:r>
      <w:r w:rsidRPr="00B62368">
        <w:rPr>
          <w:rFonts w:ascii="Arial" w:hAnsi="Arial" w:cs="Arial"/>
          <w:bCs/>
          <w:color w:val="002060"/>
          <w:sz w:val="24"/>
          <w:szCs w:val="24"/>
        </w:rPr>
        <w:t>lan</w:t>
      </w:r>
      <w:r w:rsidR="004314C5" w:rsidRPr="00B62368">
        <w:rPr>
          <w:rFonts w:ascii="Arial" w:hAnsi="Arial" w:cs="Arial"/>
          <w:bCs/>
          <w:color w:val="002060"/>
          <w:sz w:val="24"/>
          <w:szCs w:val="24"/>
        </w:rPr>
        <w:t xml:space="preserve"> page of the budget t</w:t>
      </w:r>
      <w:r w:rsidRPr="00B62368">
        <w:rPr>
          <w:rFonts w:ascii="Arial" w:hAnsi="Arial" w:cs="Arial"/>
          <w:bCs/>
          <w:color w:val="002060"/>
          <w:sz w:val="24"/>
          <w:szCs w:val="24"/>
        </w:rPr>
        <w:t xml:space="preserve">oolkit to confirm the prepared by/date of preparation and the date </w:t>
      </w:r>
      <w:r w:rsidR="00D11ED9" w:rsidRPr="00B62368">
        <w:rPr>
          <w:rFonts w:ascii="Arial" w:hAnsi="Arial" w:cs="Arial"/>
          <w:bCs/>
          <w:color w:val="002060"/>
          <w:sz w:val="24"/>
          <w:szCs w:val="24"/>
        </w:rPr>
        <w:t xml:space="preserve">of the meeting at which the </w:t>
      </w:r>
      <w:r w:rsidR="00635B4E" w:rsidRPr="00B62368">
        <w:rPr>
          <w:rFonts w:ascii="Arial" w:hAnsi="Arial" w:cs="Arial"/>
          <w:bCs/>
          <w:color w:val="002060"/>
          <w:sz w:val="24"/>
          <w:szCs w:val="24"/>
        </w:rPr>
        <w:t>2017-18</w:t>
      </w:r>
      <w:r w:rsidR="004314C5" w:rsidRPr="00B62368">
        <w:rPr>
          <w:rFonts w:ascii="Arial" w:hAnsi="Arial" w:cs="Arial"/>
          <w:bCs/>
          <w:color w:val="002060"/>
          <w:sz w:val="24"/>
          <w:szCs w:val="24"/>
        </w:rPr>
        <w:t xml:space="preserve"> budget p</w:t>
      </w:r>
      <w:r w:rsidRPr="00B62368">
        <w:rPr>
          <w:rFonts w:ascii="Arial" w:hAnsi="Arial" w:cs="Arial"/>
          <w:bCs/>
          <w:color w:val="002060"/>
          <w:sz w:val="24"/>
          <w:szCs w:val="24"/>
        </w:rPr>
        <w:t>lan was approved.</w:t>
      </w:r>
    </w:p>
    <w:p w14:paraId="1EFD02B5" w14:textId="77777777" w:rsidR="008E6069" w:rsidRPr="00B62368" w:rsidRDefault="00155350" w:rsidP="00503212">
      <w:pPr>
        <w:ind w:left="720"/>
        <w:jc w:val="both"/>
        <w:rPr>
          <w:rFonts w:ascii="Arial" w:hAnsi="Arial" w:cs="Arial"/>
          <w:bCs/>
          <w:color w:val="002060"/>
          <w:sz w:val="24"/>
          <w:szCs w:val="24"/>
        </w:rPr>
      </w:pPr>
      <w:r w:rsidRPr="00B62368">
        <w:rPr>
          <w:rFonts w:ascii="Arial" w:hAnsi="Arial" w:cs="Arial"/>
          <w:bCs/>
          <w:color w:val="002060"/>
          <w:sz w:val="24"/>
          <w:szCs w:val="24"/>
        </w:rPr>
        <w:t>The complete</w:t>
      </w:r>
      <w:r w:rsidR="006164BF" w:rsidRPr="00B62368">
        <w:rPr>
          <w:rFonts w:ascii="Arial" w:hAnsi="Arial" w:cs="Arial"/>
          <w:bCs/>
          <w:color w:val="002060"/>
          <w:sz w:val="24"/>
          <w:szCs w:val="24"/>
        </w:rPr>
        <w:t>d</w:t>
      </w:r>
      <w:r w:rsidRPr="00B62368">
        <w:rPr>
          <w:rFonts w:ascii="Arial" w:hAnsi="Arial" w:cs="Arial"/>
          <w:bCs/>
          <w:color w:val="002060"/>
          <w:sz w:val="24"/>
          <w:szCs w:val="24"/>
        </w:rPr>
        <w:t xml:space="preserve"> </w:t>
      </w:r>
      <w:r w:rsidR="00635B4E" w:rsidRPr="00B62368">
        <w:rPr>
          <w:rFonts w:ascii="Arial" w:hAnsi="Arial" w:cs="Arial"/>
          <w:bCs/>
          <w:color w:val="002060"/>
          <w:sz w:val="24"/>
          <w:szCs w:val="24"/>
        </w:rPr>
        <w:t>2017-18</w:t>
      </w:r>
      <w:r w:rsidR="004314C5" w:rsidRPr="00B62368">
        <w:rPr>
          <w:rFonts w:ascii="Arial" w:hAnsi="Arial" w:cs="Arial"/>
          <w:bCs/>
          <w:color w:val="002060"/>
          <w:sz w:val="24"/>
          <w:szCs w:val="24"/>
        </w:rPr>
        <w:t xml:space="preserve"> budget planning t</w:t>
      </w:r>
      <w:r w:rsidR="008E6069" w:rsidRPr="00B62368">
        <w:rPr>
          <w:rFonts w:ascii="Arial" w:hAnsi="Arial" w:cs="Arial"/>
          <w:bCs/>
          <w:color w:val="002060"/>
          <w:sz w:val="24"/>
          <w:szCs w:val="24"/>
        </w:rPr>
        <w:t>oolkit should then be returned by A</w:t>
      </w:r>
      <w:r w:rsidR="000F25AE" w:rsidRPr="00B62368">
        <w:rPr>
          <w:rFonts w:ascii="Arial" w:hAnsi="Arial" w:cs="Arial"/>
          <w:bCs/>
          <w:color w:val="002060"/>
          <w:sz w:val="24"/>
          <w:szCs w:val="24"/>
        </w:rPr>
        <w:t>VCO</w:t>
      </w:r>
      <w:r w:rsidR="008E6069" w:rsidRPr="00B62368">
        <w:rPr>
          <w:rFonts w:ascii="Arial" w:hAnsi="Arial" w:cs="Arial"/>
          <w:bCs/>
          <w:color w:val="002060"/>
          <w:sz w:val="24"/>
          <w:szCs w:val="24"/>
        </w:rPr>
        <w:t xml:space="preserve">. Schools should use the following </w:t>
      </w:r>
      <w:r w:rsidR="000F25AE" w:rsidRPr="00B62368">
        <w:rPr>
          <w:rFonts w:ascii="Arial" w:hAnsi="Arial" w:cs="Arial"/>
          <w:bCs/>
          <w:color w:val="002060"/>
          <w:sz w:val="24"/>
          <w:szCs w:val="24"/>
        </w:rPr>
        <w:t xml:space="preserve">file </w:t>
      </w:r>
      <w:r w:rsidR="008E6069" w:rsidRPr="00B62368">
        <w:rPr>
          <w:rFonts w:ascii="Arial" w:hAnsi="Arial" w:cs="Arial"/>
          <w:bCs/>
          <w:color w:val="002060"/>
          <w:sz w:val="24"/>
          <w:szCs w:val="24"/>
        </w:rPr>
        <w:t>path for this upload: \other\out\BudgetPlan.</w:t>
      </w:r>
    </w:p>
    <w:p w14:paraId="6B5D9A1D" w14:textId="77777777" w:rsidR="00F23083" w:rsidRPr="00C81F1B" w:rsidRDefault="00F23083" w:rsidP="00C81F1B">
      <w:pPr>
        <w:numPr>
          <w:ilvl w:val="1"/>
          <w:numId w:val="12"/>
        </w:numPr>
        <w:jc w:val="both"/>
        <w:rPr>
          <w:rFonts w:ascii="Arial" w:hAnsi="Arial" w:cs="Arial"/>
          <w:b/>
          <w:color w:val="002060"/>
          <w:sz w:val="24"/>
          <w:szCs w:val="24"/>
        </w:rPr>
      </w:pPr>
      <w:r w:rsidRPr="00C81F1B">
        <w:rPr>
          <w:rFonts w:ascii="Arial" w:hAnsi="Arial" w:cs="Arial"/>
          <w:b/>
          <w:color w:val="002060"/>
          <w:sz w:val="24"/>
          <w:szCs w:val="24"/>
        </w:rPr>
        <w:t xml:space="preserve">Second Step – Strategic, High Level Plans (Strategy Toolkit) for </w:t>
      </w:r>
      <w:r w:rsidR="00073408" w:rsidRPr="00C81F1B">
        <w:rPr>
          <w:rFonts w:ascii="Arial" w:hAnsi="Arial" w:cs="Arial"/>
          <w:b/>
          <w:color w:val="002060"/>
          <w:sz w:val="24"/>
          <w:szCs w:val="24"/>
        </w:rPr>
        <w:t>201</w:t>
      </w:r>
      <w:r w:rsidR="00C436E1">
        <w:rPr>
          <w:rFonts w:ascii="Arial" w:hAnsi="Arial" w:cs="Arial"/>
          <w:b/>
          <w:color w:val="002060"/>
          <w:sz w:val="24"/>
          <w:szCs w:val="24"/>
        </w:rPr>
        <w:t>8</w:t>
      </w:r>
      <w:r w:rsidR="00C314DB" w:rsidRPr="00C81F1B">
        <w:rPr>
          <w:rFonts w:ascii="Arial" w:hAnsi="Arial" w:cs="Arial"/>
          <w:b/>
          <w:color w:val="002060"/>
          <w:sz w:val="24"/>
          <w:szCs w:val="24"/>
        </w:rPr>
        <w:t>-1</w:t>
      </w:r>
      <w:r w:rsidR="00C436E1">
        <w:rPr>
          <w:rFonts w:ascii="Arial" w:hAnsi="Arial" w:cs="Arial"/>
          <w:b/>
          <w:color w:val="002060"/>
          <w:sz w:val="24"/>
          <w:szCs w:val="24"/>
        </w:rPr>
        <w:t>9</w:t>
      </w:r>
      <w:r w:rsidR="006F27D2" w:rsidRPr="00C81F1B">
        <w:rPr>
          <w:rFonts w:ascii="Arial" w:hAnsi="Arial" w:cs="Arial"/>
          <w:b/>
          <w:color w:val="002060"/>
          <w:sz w:val="24"/>
          <w:szCs w:val="24"/>
        </w:rPr>
        <w:t xml:space="preserve"> &amp; </w:t>
      </w:r>
      <w:r w:rsidR="00C81F1B">
        <w:rPr>
          <w:rFonts w:ascii="Arial" w:hAnsi="Arial" w:cs="Arial"/>
          <w:b/>
          <w:color w:val="002060"/>
          <w:sz w:val="24"/>
          <w:szCs w:val="24"/>
        </w:rPr>
        <w:t xml:space="preserve">              </w:t>
      </w:r>
      <w:r w:rsidR="00C81F1B" w:rsidRPr="00193A0D">
        <w:rPr>
          <w:rFonts w:ascii="Arial" w:hAnsi="Arial" w:cs="Arial"/>
          <w:b/>
          <w:color w:val="FFFFFF"/>
          <w:sz w:val="24"/>
          <w:szCs w:val="24"/>
        </w:rPr>
        <w:t>jo</w:t>
      </w:r>
      <w:r w:rsidR="00C5669A">
        <w:rPr>
          <w:rFonts w:ascii="Arial" w:hAnsi="Arial" w:cs="Arial"/>
          <w:b/>
          <w:color w:val="FFFFFF"/>
          <w:sz w:val="24"/>
          <w:szCs w:val="24"/>
        </w:rPr>
        <w:t xml:space="preserve">  </w:t>
      </w:r>
      <w:r w:rsidR="00C436E1">
        <w:rPr>
          <w:rFonts w:ascii="Arial" w:hAnsi="Arial" w:cs="Arial"/>
          <w:b/>
          <w:color w:val="002060"/>
          <w:sz w:val="24"/>
          <w:szCs w:val="24"/>
        </w:rPr>
        <w:t>2019-20</w:t>
      </w:r>
    </w:p>
    <w:p w14:paraId="00EE4BDE" w14:textId="77777777" w:rsidR="00155350" w:rsidRPr="00B62368" w:rsidRDefault="00B2052B" w:rsidP="00503212">
      <w:pPr>
        <w:ind w:left="720"/>
        <w:jc w:val="both"/>
        <w:rPr>
          <w:rFonts w:ascii="Arial" w:hAnsi="Arial" w:cs="Arial"/>
          <w:color w:val="002060"/>
          <w:sz w:val="24"/>
          <w:szCs w:val="24"/>
        </w:rPr>
      </w:pPr>
      <w:r w:rsidRPr="00B62368">
        <w:rPr>
          <w:rFonts w:ascii="Arial" w:hAnsi="Arial" w:cs="Arial"/>
          <w:color w:val="002060"/>
          <w:sz w:val="24"/>
          <w:szCs w:val="24"/>
        </w:rPr>
        <w:t>S</w:t>
      </w:r>
      <w:r w:rsidR="00155350" w:rsidRPr="00B62368">
        <w:rPr>
          <w:rFonts w:ascii="Arial" w:hAnsi="Arial" w:cs="Arial"/>
          <w:color w:val="002060"/>
          <w:sz w:val="24"/>
          <w:szCs w:val="24"/>
        </w:rPr>
        <w:t>chools will then continue to work on</w:t>
      </w:r>
      <w:r w:rsidR="004314C5" w:rsidRPr="00B62368">
        <w:rPr>
          <w:rFonts w:ascii="Arial" w:hAnsi="Arial" w:cs="Arial"/>
          <w:color w:val="002060"/>
          <w:sz w:val="24"/>
          <w:szCs w:val="24"/>
        </w:rPr>
        <w:t xml:space="preserve"> the same t</w:t>
      </w:r>
      <w:r w:rsidR="009441B6" w:rsidRPr="00B62368">
        <w:rPr>
          <w:rFonts w:ascii="Arial" w:hAnsi="Arial" w:cs="Arial"/>
          <w:color w:val="002060"/>
          <w:sz w:val="24"/>
          <w:szCs w:val="24"/>
        </w:rPr>
        <w:t>oolkit completing the 3-Year B</w:t>
      </w:r>
      <w:r w:rsidR="00155350" w:rsidRPr="00B62368">
        <w:rPr>
          <w:rFonts w:ascii="Arial" w:hAnsi="Arial" w:cs="Arial"/>
          <w:color w:val="002060"/>
          <w:sz w:val="24"/>
          <w:szCs w:val="24"/>
        </w:rPr>
        <w:t xml:space="preserve">udget with a detailed line by line budget for the following two years. This will be based on one </w:t>
      </w:r>
      <w:r w:rsidR="009441B6" w:rsidRPr="00B62368">
        <w:rPr>
          <w:rFonts w:ascii="Arial" w:hAnsi="Arial" w:cs="Arial"/>
          <w:color w:val="002060"/>
          <w:sz w:val="24"/>
          <w:szCs w:val="24"/>
        </w:rPr>
        <w:t>realistic scenario.</w:t>
      </w:r>
    </w:p>
    <w:p w14:paraId="50E1248B" w14:textId="77777777" w:rsidR="00925EFB" w:rsidRPr="00B62368" w:rsidRDefault="00925EFB" w:rsidP="00503212">
      <w:pPr>
        <w:ind w:left="720"/>
        <w:jc w:val="both"/>
        <w:rPr>
          <w:rFonts w:ascii="Arial" w:hAnsi="Arial" w:cs="Arial"/>
          <w:color w:val="002060"/>
          <w:sz w:val="24"/>
          <w:szCs w:val="24"/>
        </w:rPr>
      </w:pPr>
      <w:r w:rsidRPr="00B62368">
        <w:rPr>
          <w:rFonts w:ascii="Arial" w:hAnsi="Arial" w:cs="Arial"/>
          <w:color w:val="002060"/>
          <w:sz w:val="24"/>
          <w:szCs w:val="24"/>
        </w:rPr>
        <w:t>Although this may be more time consuming to complete initially, we believe it should reduce governor questions and errors and therefore overall be time-neutral or have minimal impact.</w:t>
      </w:r>
    </w:p>
    <w:p w14:paraId="6843B85E" w14:textId="77777777" w:rsidR="00F23083" w:rsidRPr="00B62368" w:rsidRDefault="003D3061" w:rsidP="00503212">
      <w:pPr>
        <w:ind w:left="720"/>
        <w:jc w:val="both"/>
        <w:rPr>
          <w:rFonts w:ascii="Arial" w:hAnsi="Arial" w:cs="Arial"/>
          <w:color w:val="002060"/>
          <w:sz w:val="24"/>
          <w:szCs w:val="24"/>
        </w:rPr>
      </w:pPr>
      <w:r w:rsidRPr="00B62368">
        <w:rPr>
          <w:rFonts w:ascii="Arial" w:hAnsi="Arial" w:cs="Arial"/>
          <w:color w:val="002060"/>
          <w:sz w:val="24"/>
          <w:szCs w:val="24"/>
        </w:rPr>
        <w:t xml:space="preserve">The </w:t>
      </w:r>
      <w:r w:rsidR="00FE0B17">
        <w:rPr>
          <w:rFonts w:ascii="Arial" w:hAnsi="Arial" w:cs="Arial"/>
          <w:color w:val="002060"/>
          <w:sz w:val="24"/>
          <w:szCs w:val="24"/>
        </w:rPr>
        <w:t xml:space="preserve">3 </w:t>
      </w:r>
      <w:r w:rsidR="009441B6" w:rsidRPr="00B62368">
        <w:rPr>
          <w:rFonts w:ascii="Arial" w:hAnsi="Arial" w:cs="Arial"/>
          <w:color w:val="002060"/>
          <w:sz w:val="24"/>
          <w:szCs w:val="24"/>
        </w:rPr>
        <w:t xml:space="preserve">Year </w:t>
      </w:r>
      <w:r w:rsidR="004314C5" w:rsidRPr="00B62368">
        <w:rPr>
          <w:rFonts w:ascii="Arial" w:hAnsi="Arial" w:cs="Arial"/>
          <w:color w:val="002060"/>
          <w:sz w:val="24"/>
          <w:szCs w:val="24"/>
        </w:rPr>
        <w:t>p</w:t>
      </w:r>
      <w:r w:rsidR="00126132" w:rsidRPr="00B62368">
        <w:rPr>
          <w:rFonts w:ascii="Arial" w:hAnsi="Arial" w:cs="Arial"/>
          <w:color w:val="002060"/>
          <w:sz w:val="24"/>
          <w:szCs w:val="24"/>
        </w:rPr>
        <w:t xml:space="preserve">lans </w:t>
      </w:r>
      <w:r w:rsidR="008E00FF" w:rsidRPr="00B62368">
        <w:rPr>
          <w:rFonts w:ascii="Arial" w:hAnsi="Arial" w:cs="Arial"/>
          <w:color w:val="002060"/>
          <w:sz w:val="24"/>
          <w:szCs w:val="24"/>
        </w:rPr>
        <w:t>will need to be signed off by Governors during the fi</w:t>
      </w:r>
      <w:r w:rsidR="00B2052B" w:rsidRPr="00B62368">
        <w:rPr>
          <w:rFonts w:ascii="Arial" w:hAnsi="Arial" w:cs="Arial"/>
          <w:color w:val="002060"/>
          <w:sz w:val="24"/>
          <w:szCs w:val="24"/>
        </w:rPr>
        <w:t>rst half of the Summer Term 201</w:t>
      </w:r>
      <w:r w:rsidR="006164BF" w:rsidRPr="00B62368">
        <w:rPr>
          <w:rFonts w:ascii="Arial" w:hAnsi="Arial" w:cs="Arial"/>
          <w:color w:val="002060"/>
          <w:sz w:val="24"/>
          <w:szCs w:val="24"/>
        </w:rPr>
        <w:t>7</w:t>
      </w:r>
      <w:r w:rsidR="00214C03" w:rsidRPr="00B62368">
        <w:rPr>
          <w:rFonts w:ascii="Arial" w:hAnsi="Arial" w:cs="Arial"/>
          <w:color w:val="002060"/>
          <w:sz w:val="24"/>
          <w:szCs w:val="24"/>
        </w:rPr>
        <w:t>. A</w:t>
      </w:r>
      <w:r w:rsidR="00F23083" w:rsidRPr="00B62368">
        <w:rPr>
          <w:rFonts w:ascii="Arial" w:hAnsi="Arial" w:cs="Arial"/>
          <w:color w:val="002060"/>
          <w:sz w:val="24"/>
          <w:szCs w:val="24"/>
        </w:rPr>
        <w:t xml:space="preserve"> copy of the </w:t>
      </w:r>
      <w:r w:rsidR="00214C03" w:rsidRPr="00B62368">
        <w:rPr>
          <w:rFonts w:ascii="Arial" w:hAnsi="Arial" w:cs="Arial"/>
          <w:color w:val="002060"/>
          <w:sz w:val="24"/>
          <w:szCs w:val="24"/>
        </w:rPr>
        <w:t>approved</w:t>
      </w:r>
      <w:r w:rsidR="00F23083" w:rsidRPr="00B62368">
        <w:rPr>
          <w:rFonts w:ascii="Arial" w:hAnsi="Arial" w:cs="Arial"/>
          <w:color w:val="002060"/>
          <w:sz w:val="24"/>
          <w:szCs w:val="24"/>
        </w:rPr>
        <w:t xml:space="preserve"> </w:t>
      </w:r>
      <w:r w:rsidR="00452402" w:rsidRPr="00B62368">
        <w:rPr>
          <w:rFonts w:ascii="Arial" w:hAnsi="Arial" w:cs="Arial"/>
          <w:color w:val="002060"/>
          <w:sz w:val="24"/>
          <w:szCs w:val="24"/>
        </w:rPr>
        <w:t>t</w:t>
      </w:r>
      <w:r w:rsidR="00126132" w:rsidRPr="00B62368">
        <w:rPr>
          <w:rFonts w:ascii="Arial" w:hAnsi="Arial" w:cs="Arial"/>
          <w:color w:val="002060"/>
          <w:sz w:val="24"/>
          <w:szCs w:val="24"/>
        </w:rPr>
        <w:t xml:space="preserve">oolkit </w:t>
      </w:r>
      <w:r w:rsidR="00214C03" w:rsidRPr="00B62368">
        <w:rPr>
          <w:rFonts w:ascii="Arial" w:hAnsi="Arial" w:cs="Arial"/>
          <w:color w:val="002060"/>
          <w:sz w:val="24"/>
          <w:szCs w:val="24"/>
        </w:rPr>
        <w:t xml:space="preserve">will need to be </w:t>
      </w:r>
      <w:r w:rsidR="007F184B" w:rsidRPr="00B62368">
        <w:rPr>
          <w:rFonts w:ascii="Arial" w:hAnsi="Arial" w:cs="Arial"/>
          <w:color w:val="002060"/>
          <w:sz w:val="24"/>
          <w:szCs w:val="24"/>
        </w:rPr>
        <w:t xml:space="preserve">uploaded on AVCO </w:t>
      </w:r>
      <w:r w:rsidR="00496FD6" w:rsidRPr="00B62368">
        <w:rPr>
          <w:rFonts w:ascii="Arial" w:hAnsi="Arial" w:cs="Arial"/>
          <w:color w:val="002060"/>
          <w:sz w:val="24"/>
          <w:szCs w:val="24"/>
        </w:rPr>
        <w:t xml:space="preserve">by </w:t>
      </w:r>
      <w:r w:rsidR="006164BF" w:rsidRPr="00B62368">
        <w:rPr>
          <w:rFonts w:ascii="Arial" w:hAnsi="Arial" w:cs="Arial"/>
          <w:color w:val="002060"/>
          <w:sz w:val="24"/>
          <w:szCs w:val="24"/>
        </w:rPr>
        <w:t>31</w:t>
      </w:r>
      <w:r w:rsidR="00073408" w:rsidRPr="00B62368">
        <w:rPr>
          <w:rFonts w:ascii="Arial" w:hAnsi="Arial" w:cs="Arial"/>
          <w:color w:val="002060"/>
          <w:sz w:val="24"/>
          <w:szCs w:val="24"/>
        </w:rPr>
        <w:t xml:space="preserve"> May 201</w:t>
      </w:r>
      <w:r w:rsidR="006164BF" w:rsidRPr="00B62368">
        <w:rPr>
          <w:rFonts w:ascii="Arial" w:hAnsi="Arial" w:cs="Arial"/>
          <w:color w:val="002060"/>
          <w:sz w:val="24"/>
          <w:szCs w:val="24"/>
        </w:rPr>
        <w:t>7</w:t>
      </w:r>
      <w:r w:rsidR="00F23083" w:rsidRPr="00B62368">
        <w:rPr>
          <w:rFonts w:ascii="Arial" w:hAnsi="Arial" w:cs="Arial"/>
          <w:color w:val="002060"/>
          <w:sz w:val="24"/>
          <w:szCs w:val="24"/>
        </w:rPr>
        <w:t>.</w:t>
      </w:r>
    </w:p>
    <w:bookmarkEnd w:id="15"/>
    <w:p w14:paraId="0904EB95" w14:textId="77777777" w:rsidR="00214C03" w:rsidRPr="0081211A" w:rsidRDefault="00F23083" w:rsidP="0081211A">
      <w:pPr>
        <w:numPr>
          <w:ilvl w:val="1"/>
          <w:numId w:val="12"/>
        </w:numPr>
        <w:jc w:val="both"/>
        <w:rPr>
          <w:rFonts w:ascii="Arial" w:hAnsi="Arial" w:cs="Arial"/>
          <w:b/>
          <w:color w:val="002060"/>
          <w:sz w:val="24"/>
          <w:szCs w:val="24"/>
        </w:rPr>
      </w:pPr>
      <w:r w:rsidRPr="0081211A">
        <w:rPr>
          <w:rFonts w:ascii="Arial" w:hAnsi="Arial" w:cs="Arial"/>
          <w:b/>
          <w:color w:val="002060"/>
          <w:sz w:val="24"/>
          <w:szCs w:val="24"/>
        </w:rPr>
        <w:t>Other Financial Planning Calculators available</w:t>
      </w:r>
    </w:p>
    <w:p w14:paraId="1CCE6928" w14:textId="77777777" w:rsidR="00921266" w:rsidRPr="00B62368" w:rsidRDefault="00F23083" w:rsidP="00503212">
      <w:pPr>
        <w:ind w:left="720"/>
        <w:jc w:val="both"/>
        <w:rPr>
          <w:rFonts w:ascii="Arial" w:hAnsi="Arial" w:cs="Arial"/>
          <w:color w:val="002060"/>
          <w:sz w:val="24"/>
          <w:szCs w:val="24"/>
        </w:rPr>
      </w:pPr>
      <w:r w:rsidRPr="00B62368">
        <w:rPr>
          <w:rFonts w:ascii="Arial" w:hAnsi="Arial" w:cs="Arial"/>
          <w:color w:val="002060"/>
          <w:sz w:val="24"/>
          <w:szCs w:val="24"/>
        </w:rPr>
        <w:t>Teaching Staff Spreadsheet</w:t>
      </w:r>
      <w:r w:rsidR="00D43375" w:rsidRPr="00B62368">
        <w:rPr>
          <w:rFonts w:ascii="Arial" w:hAnsi="Arial" w:cs="Arial"/>
          <w:color w:val="002060"/>
          <w:sz w:val="24"/>
          <w:szCs w:val="24"/>
        </w:rPr>
        <w:t xml:space="preserve">.  </w:t>
      </w:r>
      <w:r w:rsidRPr="00B62368">
        <w:rPr>
          <w:rFonts w:ascii="Arial" w:hAnsi="Arial" w:cs="Arial"/>
          <w:color w:val="002060"/>
          <w:sz w:val="24"/>
          <w:szCs w:val="24"/>
        </w:rPr>
        <w:t xml:space="preserve"> Allows calculation of estimated teaching costs from </w:t>
      </w:r>
      <w:r w:rsidR="00635B4E" w:rsidRPr="00B62368">
        <w:rPr>
          <w:rFonts w:ascii="Arial" w:hAnsi="Arial" w:cs="Arial"/>
          <w:color w:val="002060"/>
          <w:sz w:val="24"/>
          <w:szCs w:val="24"/>
        </w:rPr>
        <w:t>2017-18</w:t>
      </w:r>
      <w:r w:rsidRPr="00B62368">
        <w:rPr>
          <w:rFonts w:ascii="Arial" w:hAnsi="Arial" w:cs="Arial"/>
          <w:color w:val="002060"/>
          <w:sz w:val="24"/>
          <w:szCs w:val="24"/>
        </w:rPr>
        <w:t xml:space="preserve"> until </w:t>
      </w:r>
      <w:r w:rsidR="00155350" w:rsidRPr="00B62368">
        <w:rPr>
          <w:rFonts w:ascii="Arial" w:hAnsi="Arial" w:cs="Arial"/>
          <w:color w:val="002060"/>
          <w:sz w:val="24"/>
          <w:szCs w:val="24"/>
        </w:rPr>
        <w:t>20</w:t>
      </w:r>
      <w:r w:rsidR="0034627F" w:rsidRPr="00B62368">
        <w:rPr>
          <w:rFonts w:ascii="Arial" w:hAnsi="Arial" w:cs="Arial"/>
          <w:color w:val="002060"/>
          <w:sz w:val="24"/>
          <w:szCs w:val="24"/>
        </w:rPr>
        <w:t>2</w:t>
      </w:r>
      <w:r w:rsidR="006164BF" w:rsidRPr="00B62368">
        <w:rPr>
          <w:rFonts w:ascii="Arial" w:hAnsi="Arial" w:cs="Arial"/>
          <w:color w:val="002060"/>
          <w:sz w:val="24"/>
          <w:szCs w:val="24"/>
        </w:rPr>
        <w:t>1-22</w:t>
      </w:r>
      <w:r w:rsidRPr="00B62368">
        <w:rPr>
          <w:rFonts w:ascii="Arial" w:hAnsi="Arial" w:cs="Arial"/>
          <w:color w:val="002060"/>
          <w:sz w:val="24"/>
          <w:szCs w:val="24"/>
        </w:rPr>
        <w:t xml:space="preserve">. </w:t>
      </w:r>
      <w:r w:rsidR="00B73E5B" w:rsidRPr="00B62368">
        <w:rPr>
          <w:rFonts w:ascii="Arial" w:hAnsi="Arial" w:cs="Arial"/>
          <w:color w:val="002060"/>
          <w:sz w:val="24"/>
          <w:szCs w:val="24"/>
        </w:rPr>
        <w:t xml:space="preserve"> This calculator is provided by Schools</w:t>
      </w:r>
      <w:r w:rsidR="0034627F" w:rsidRPr="00B62368">
        <w:rPr>
          <w:rFonts w:ascii="Arial" w:hAnsi="Arial" w:cs="Arial"/>
          <w:color w:val="002060"/>
          <w:sz w:val="24"/>
          <w:szCs w:val="24"/>
        </w:rPr>
        <w:t>’</w:t>
      </w:r>
      <w:r w:rsidR="00B73E5B" w:rsidRPr="00B62368">
        <w:rPr>
          <w:rFonts w:ascii="Arial" w:hAnsi="Arial" w:cs="Arial"/>
          <w:color w:val="002060"/>
          <w:sz w:val="24"/>
          <w:szCs w:val="24"/>
        </w:rPr>
        <w:t xml:space="preserve"> Choice and </w:t>
      </w:r>
      <w:r w:rsidR="00921266" w:rsidRPr="00B62368">
        <w:rPr>
          <w:rFonts w:ascii="Arial" w:hAnsi="Arial" w:cs="Arial"/>
          <w:color w:val="002060"/>
          <w:sz w:val="24"/>
          <w:szCs w:val="24"/>
        </w:rPr>
        <w:t>has been issued via AVCO.</w:t>
      </w:r>
      <w:r w:rsidR="006164BF" w:rsidRPr="00B62368">
        <w:rPr>
          <w:rFonts w:ascii="Arial" w:hAnsi="Arial" w:cs="Arial"/>
          <w:color w:val="002060"/>
          <w:sz w:val="24"/>
          <w:szCs w:val="24"/>
        </w:rPr>
        <w:t xml:space="preserve"> Please check with Schools’ Choice.</w:t>
      </w:r>
    </w:p>
    <w:p w14:paraId="35A4D596" w14:textId="77777777" w:rsidR="00921266" w:rsidRPr="00B62368" w:rsidRDefault="00F23083" w:rsidP="00503212">
      <w:pPr>
        <w:ind w:left="720"/>
        <w:jc w:val="both"/>
        <w:rPr>
          <w:rFonts w:ascii="Arial" w:hAnsi="Arial" w:cs="Arial"/>
          <w:color w:val="002060"/>
          <w:sz w:val="24"/>
          <w:szCs w:val="24"/>
        </w:rPr>
      </w:pPr>
      <w:r w:rsidRPr="00B62368">
        <w:rPr>
          <w:rFonts w:ascii="Arial" w:hAnsi="Arial" w:cs="Arial"/>
          <w:color w:val="002060"/>
          <w:sz w:val="24"/>
          <w:szCs w:val="24"/>
        </w:rPr>
        <w:t>Support Staff Spreadsheet</w:t>
      </w:r>
      <w:r w:rsidR="00D43375" w:rsidRPr="00B62368">
        <w:rPr>
          <w:rFonts w:ascii="Arial" w:hAnsi="Arial" w:cs="Arial"/>
          <w:color w:val="002060"/>
          <w:sz w:val="24"/>
          <w:szCs w:val="24"/>
        </w:rPr>
        <w:t xml:space="preserve">.  </w:t>
      </w:r>
      <w:r w:rsidRPr="00B62368">
        <w:rPr>
          <w:rFonts w:ascii="Arial" w:hAnsi="Arial" w:cs="Arial"/>
          <w:color w:val="002060"/>
          <w:sz w:val="24"/>
          <w:szCs w:val="24"/>
        </w:rPr>
        <w:t xml:space="preserve"> Allows calculation of estimated support costs from </w:t>
      </w:r>
      <w:r w:rsidR="00635B4E" w:rsidRPr="00B62368">
        <w:rPr>
          <w:rFonts w:ascii="Arial" w:hAnsi="Arial" w:cs="Arial"/>
          <w:color w:val="002060"/>
          <w:sz w:val="24"/>
          <w:szCs w:val="24"/>
        </w:rPr>
        <w:t>2017-18</w:t>
      </w:r>
      <w:r w:rsidRPr="00B62368">
        <w:rPr>
          <w:rFonts w:ascii="Arial" w:hAnsi="Arial" w:cs="Arial"/>
          <w:color w:val="002060"/>
          <w:sz w:val="24"/>
          <w:szCs w:val="24"/>
        </w:rPr>
        <w:t xml:space="preserve"> until </w:t>
      </w:r>
      <w:r w:rsidR="00921266" w:rsidRPr="00B62368">
        <w:rPr>
          <w:rFonts w:ascii="Arial" w:hAnsi="Arial" w:cs="Arial"/>
          <w:color w:val="002060"/>
          <w:sz w:val="24"/>
          <w:szCs w:val="24"/>
        </w:rPr>
        <w:t>20</w:t>
      </w:r>
      <w:r w:rsidR="006164BF" w:rsidRPr="00B62368">
        <w:rPr>
          <w:rFonts w:ascii="Arial" w:hAnsi="Arial" w:cs="Arial"/>
          <w:color w:val="002060"/>
          <w:sz w:val="24"/>
          <w:szCs w:val="24"/>
        </w:rPr>
        <w:t>21</w:t>
      </w:r>
      <w:r w:rsidR="00921266" w:rsidRPr="00B62368">
        <w:rPr>
          <w:rFonts w:ascii="Arial" w:hAnsi="Arial" w:cs="Arial"/>
          <w:color w:val="002060"/>
          <w:sz w:val="24"/>
          <w:szCs w:val="24"/>
        </w:rPr>
        <w:t>-20</w:t>
      </w:r>
      <w:r w:rsidR="006164BF" w:rsidRPr="00B62368">
        <w:rPr>
          <w:rFonts w:ascii="Arial" w:hAnsi="Arial" w:cs="Arial"/>
          <w:color w:val="002060"/>
          <w:sz w:val="24"/>
          <w:szCs w:val="24"/>
        </w:rPr>
        <w:t>22</w:t>
      </w:r>
      <w:r w:rsidR="00B73E5B" w:rsidRPr="00B62368">
        <w:rPr>
          <w:rFonts w:ascii="Arial" w:hAnsi="Arial" w:cs="Arial"/>
          <w:color w:val="002060"/>
          <w:sz w:val="24"/>
          <w:szCs w:val="24"/>
        </w:rPr>
        <w:t>.</w:t>
      </w:r>
      <w:r w:rsidR="00B73E5B" w:rsidRPr="00B62368">
        <w:rPr>
          <w:color w:val="002060"/>
        </w:rPr>
        <w:t xml:space="preserve"> </w:t>
      </w:r>
      <w:r w:rsidR="00B73E5B" w:rsidRPr="00B62368">
        <w:rPr>
          <w:rFonts w:ascii="Arial" w:hAnsi="Arial" w:cs="Arial"/>
          <w:color w:val="002060"/>
          <w:sz w:val="24"/>
          <w:szCs w:val="24"/>
        </w:rPr>
        <w:t>This calculator is provided by Schools</w:t>
      </w:r>
      <w:r w:rsidR="0034627F" w:rsidRPr="00B62368">
        <w:rPr>
          <w:rFonts w:ascii="Arial" w:hAnsi="Arial" w:cs="Arial"/>
          <w:color w:val="002060"/>
          <w:sz w:val="24"/>
          <w:szCs w:val="24"/>
        </w:rPr>
        <w:t>’</w:t>
      </w:r>
      <w:r w:rsidR="00B73E5B" w:rsidRPr="00B62368">
        <w:rPr>
          <w:rFonts w:ascii="Arial" w:hAnsi="Arial" w:cs="Arial"/>
          <w:color w:val="002060"/>
          <w:sz w:val="24"/>
          <w:szCs w:val="24"/>
        </w:rPr>
        <w:t xml:space="preserve"> Choice </w:t>
      </w:r>
      <w:r w:rsidR="00921266" w:rsidRPr="00B62368">
        <w:rPr>
          <w:rFonts w:ascii="Arial" w:hAnsi="Arial" w:cs="Arial"/>
          <w:color w:val="002060"/>
          <w:sz w:val="24"/>
          <w:szCs w:val="24"/>
        </w:rPr>
        <w:t>and has been issued via AVCO.</w:t>
      </w:r>
      <w:r w:rsidR="006164BF" w:rsidRPr="00B62368">
        <w:rPr>
          <w:rFonts w:ascii="Arial" w:hAnsi="Arial" w:cs="Arial"/>
          <w:color w:val="002060"/>
          <w:sz w:val="24"/>
          <w:szCs w:val="24"/>
        </w:rPr>
        <w:t xml:space="preserve"> Please check with Schools’ Choice.</w:t>
      </w:r>
    </w:p>
    <w:p w14:paraId="0FA29BDC" w14:textId="77777777" w:rsidR="00F23083" w:rsidRPr="00B62368" w:rsidRDefault="00F23083" w:rsidP="00503212">
      <w:pPr>
        <w:ind w:left="720"/>
        <w:jc w:val="both"/>
        <w:rPr>
          <w:rFonts w:ascii="Arial" w:hAnsi="Arial" w:cs="Arial"/>
          <w:b/>
          <w:color w:val="002060"/>
          <w:sz w:val="24"/>
          <w:szCs w:val="24"/>
          <w:u w:val="single"/>
        </w:rPr>
      </w:pPr>
      <w:r w:rsidRPr="00B62368">
        <w:rPr>
          <w:rFonts w:ascii="Arial" w:hAnsi="Arial" w:cs="Arial"/>
          <w:color w:val="002060"/>
          <w:sz w:val="24"/>
          <w:szCs w:val="24"/>
        </w:rPr>
        <w:t xml:space="preserve">Maternity Cost Calculator </w:t>
      </w:r>
      <w:hyperlink r:id="rId19" w:history="1">
        <w:r w:rsidRPr="00B62368">
          <w:rPr>
            <w:rStyle w:val="Hyperlink"/>
            <w:rFonts w:ascii="Arial" w:hAnsi="Arial" w:cs="Arial"/>
            <w:color w:val="002060"/>
            <w:sz w:val="24"/>
            <w:szCs w:val="24"/>
          </w:rPr>
          <w:t xml:space="preserve">(Maternity Cost </w:t>
        </w:r>
        <w:r w:rsidR="00B9350C" w:rsidRPr="00B62368">
          <w:rPr>
            <w:rStyle w:val="Hyperlink"/>
            <w:rFonts w:ascii="Arial" w:hAnsi="Arial" w:cs="Arial"/>
            <w:color w:val="002060"/>
            <w:sz w:val="24"/>
            <w:szCs w:val="24"/>
          </w:rPr>
          <w:t>Calculator)</w:t>
        </w:r>
      </w:hyperlink>
      <w:r w:rsidRPr="00B62368">
        <w:rPr>
          <w:rStyle w:val="Hyperlink"/>
          <w:color w:val="002060"/>
        </w:rPr>
        <w:t>.</w:t>
      </w:r>
      <w:r w:rsidRPr="00B62368">
        <w:rPr>
          <w:rFonts w:ascii="Arial" w:hAnsi="Arial" w:cs="Arial"/>
          <w:color w:val="002060"/>
          <w:sz w:val="24"/>
          <w:szCs w:val="24"/>
        </w:rPr>
        <w:t xml:space="preserve"> Only estimates costs for teaching staff.</w:t>
      </w:r>
    </w:p>
    <w:p w14:paraId="6C41FB85" w14:textId="77777777" w:rsidR="007035B9" w:rsidRPr="00B62368" w:rsidRDefault="007035B9" w:rsidP="008F2782">
      <w:pPr>
        <w:ind w:left="720"/>
        <w:jc w:val="both"/>
        <w:rPr>
          <w:rFonts w:ascii="Arial" w:hAnsi="Arial" w:cs="Arial"/>
          <w:color w:val="002060"/>
          <w:sz w:val="24"/>
          <w:szCs w:val="24"/>
        </w:rPr>
      </w:pPr>
      <w:r w:rsidRPr="00B62368">
        <w:rPr>
          <w:rFonts w:ascii="Arial" w:hAnsi="Arial" w:cs="Arial"/>
          <w:color w:val="002060"/>
          <w:sz w:val="24"/>
          <w:szCs w:val="24"/>
        </w:rPr>
        <w:t xml:space="preserve">High Needs Calculator </w:t>
      </w:r>
      <w:r w:rsidR="008F2782" w:rsidRPr="00B62368">
        <w:rPr>
          <w:rFonts w:ascii="Arial" w:hAnsi="Arial" w:cs="Arial"/>
          <w:color w:val="002060"/>
          <w:sz w:val="24"/>
          <w:szCs w:val="24"/>
        </w:rPr>
        <w:t>(</w:t>
      </w:r>
      <w:hyperlink r:id="rId20" w:history="1">
        <w:r w:rsidR="008F2782" w:rsidRPr="00B62368">
          <w:rPr>
            <w:rStyle w:val="Hyperlink"/>
            <w:rFonts w:ascii="Arial" w:hAnsi="Arial" w:cs="Arial"/>
            <w:color w:val="002060"/>
            <w:sz w:val="24"/>
            <w:szCs w:val="24"/>
          </w:rPr>
          <w:t>Cal</w:t>
        </w:r>
        <w:r w:rsidR="008F2782" w:rsidRPr="00B62368">
          <w:rPr>
            <w:rStyle w:val="Hyperlink"/>
            <w:rFonts w:ascii="Arial" w:hAnsi="Arial" w:cs="Arial"/>
            <w:color w:val="002060"/>
            <w:sz w:val="24"/>
            <w:szCs w:val="24"/>
          </w:rPr>
          <w:t>c</w:t>
        </w:r>
        <w:r w:rsidR="008F2782" w:rsidRPr="00B62368">
          <w:rPr>
            <w:rStyle w:val="Hyperlink"/>
            <w:rFonts w:ascii="Arial" w:hAnsi="Arial" w:cs="Arial"/>
            <w:color w:val="002060"/>
            <w:sz w:val="24"/>
            <w:szCs w:val="24"/>
          </w:rPr>
          <w:t>ul</w:t>
        </w:r>
        <w:r w:rsidR="008F2782" w:rsidRPr="00B62368">
          <w:rPr>
            <w:rStyle w:val="Hyperlink"/>
            <w:rFonts w:ascii="Arial" w:hAnsi="Arial" w:cs="Arial"/>
            <w:color w:val="002060"/>
            <w:sz w:val="24"/>
            <w:szCs w:val="24"/>
          </w:rPr>
          <w:t>ators</w:t>
        </w:r>
      </w:hyperlink>
      <w:r w:rsidR="008F2782" w:rsidRPr="00B62368">
        <w:rPr>
          <w:rFonts w:ascii="Arial" w:hAnsi="Arial" w:cs="Arial"/>
          <w:color w:val="002060"/>
          <w:sz w:val="24"/>
          <w:szCs w:val="24"/>
        </w:rPr>
        <w:t xml:space="preserve">). </w:t>
      </w:r>
      <w:r w:rsidRPr="00B62368">
        <w:rPr>
          <w:rFonts w:ascii="Arial" w:hAnsi="Arial" w:cs="Arial"/>
          <w:color w:val="002060"/>
          <w:sz w:val="24"/>
          <w:szCs w:val="24"/>
        </w:rPr>
        <w:t>Planning toolkit to estimate top up funding</w:t>
      </w:r>
      <w:r w:rsidR="00D14BB7">
        <w:rPr>
          <w:rFonts w:ascii="Arial" w:hAnsi="Arial" w:cs="Arial"/>
          <w:color w:val="002060"/>
          <w:sz w:val="24"/>
          <w:szCs w:val="24"/>
        </w:rPr>
        <w:t xml:space="preserve"> for mainstream schools</w:t>
      </w:r>
      <w:r w:rsidRPr="00B62368">
        <w:rPr>
          <w:rFonts w:ascii="Arial" w:hAnsi="Arial" w:cs="Arial"/>
          <w:color w:val="002060"/>
          <w:sz w:val="24"/>
          <w:szCs w:val="24"/>
        </w:rPr>
        <w:t>. Note</w:t>
      </w:r>
      <w:r w:rsidR="00056658" w:rsidRPr="00B62368">
        <w:rPr>
          <w:rFonts w:ascii="Arial" w:hAnsi="Arial" w:cs="Arial"/>
          <w:color w:val="002060"/>
          <w:sz w:val="24"/>
          <w:szCs w:val="24"/>
        </w:rPr>
        <w:t>:</w:t>
      </w:r>
      <w:r w:rsidRPr="00B62368">
        <w:rPr>
          <w:rFonts w:ascii="Arial" w:hAnsi="Arial" w:cs="Arial"/>
          <w:color w:val="002060"/>
          <w:sz w:val="24"/>
          <w:szCs w:val="24"/>
        </w:rPr>
        <w:t xml:space="preserve"> </w:t>
      </w:r>
      <w:r w:rsidR="008F2782" w:rsidRPr="00B62368">
        <w:rPr>
          <w:rFonts w:ascii="Arial" w:hAnsi="Arial" w:cs="Arial"/>
          <w:color w:val="002060"/>
          <w:sz w:val="24"/>
          <w:szCs w:val="24"/>
        </w:rPr>
        <w:t>check that the correct top u</w:t>
      </w:r>
      <w:r w:rsidR="00056658" w:rsidRPr="00B62368">
        <w:rPr>
          <w:rFonts w:ascii="Arial" w:hAnsi="Arial" w:cs="Arial"/>
          <w:color w:val="002060"/>
          <w:sz w:val="24"/>
          <w:szCs w:val="24"/>
        </w:rPr>
        <w:t xml:space="preserve">p values are included in cells </w:t>
      </w:r>
      <w:r w:rsidR="0034627F" w:rsidRPr="00B62368">
        <w:rPr>
          <w:rFonts w:ascii="Arial" w:hAnsi="Arial" w:cs="Arial"/>
          <w:color w:val="002060"/>
          <w:sz w:val="24"/>
          <w:szCs w:val="24"/>
        </w:rPr>
        <w:t>F190-F202.</w:t>
      </w:r>
    </w:p>
    <w:p w14:paraId="3A5B0ACA" w14:textId="77777777" w:rsidR="00664FD6" w:rsidRPr="00B62368" w:rsidRDefault="00F23083" w:rsidP="00503212">
      <w:pPr>
        <w:spacing w:after="0" w:line="240" w:lineRule="auto"/>
        <w:ind w:left="357" w:firstLine="357"/>
        <w:jc w:val="both"/>
        <w:rPr>
          <w:rFonts w:ascii="Arial" w:hAnsi="Arial" w:cs="Arial"/>
          <w:bCs/>
          <w:color w:val="002060"/>
          <w:sz w:val="24"/>
          <w:szCs w:val="24"/>
          <w:u w:val="single"/>
        </w:rPr>
      </w:pPr>
      <w:r w:rsidRPr="00B62368">
        <w:rPr>
          <w:rFonts w:ascii="Arial" w:hAnsi="Arial" w:cs="Arial"/>
          <w:color w:val="002060"/>
          <w:sz w:val="24"/>
          <w:szCs w:val="24"/>
        </w:rPr>
        <w:t xml:space="preserve">The Early Years Calculator is located within each school’s </w:t>
      </w:r>
      <w:r w:rsidR="00635B4E" w:rsidRPr="00B62368">
        <w:rPr>
          <w:rFonts w:ascii="Arial" w:hAnsi="Arial" w:cs="Arial"/>
          <w:color w:val="002060"/>
          <w:sz w:val="24"/>
          <w:szCs w:val="24"/>
        </w:rPr>
        <w:t>2017-18</w:t>
      </w:r>
      <w:r w:rsidRPr="00B62368">
        <w:rPr>
          <w:rFonts w:ascii="Arial" w:hAnsi="Arial" w:cs="Arial"/>
          <w:color w:val="002060"/>
          <w:sz w:val="24"/>
          <w:szCs w:val="24"/>
        </w:rPr>
        <w:t xml:space="preserve"> Budget Toolkit.</w:t>
      </w:r>
      <w:r w:rsidR="00214C03" w:rsidRPr="00B62368">
        <w:rPr>
          <w:rFonts w:ascii="Arial" w:hAnsi="Arial" w:cs="Arial"/>
          <w:color w:val="002060"/>
          <w:sz w:val="24"/>
          <w:szCs w:val="24"/>
        </w:rPr>
        <w:br/>
      </w:r>
      <w:bookmarkStart w:id="16" w:name="_10.0_SCHOOL_BUDGET/STRATEGIC"/>
      <w:bookmarkEnd w:id="16"/>
    </w:p>
    <w:p w14:paraId="51B9A965" w14:textId="77777777" w:rsidR="00F23083" w:rsidRPr="0081211A" w:rsidRDefault="00F23083" w:rsidP="0081211A">
      <w:pPr>
        <w:numPr>
          <w:ilvl w:val="1"/>
          <w:numId w:val="12"/>
        </w:numPr>
        <w:jc w:val="both"/>
        <w:rPr>
          <w:rFonts w:ascii="Arial" w:hAnsi="Arial" w:cs="Arial"/>
          <w:b/>
          <w:bCs/>
          <w:color w:val="002060"/>
          <w:sz w:val="24"/>
          <w:szCs w:val="24"/>
        </w:rPr>
      </w:pPr>
      <w:r w:rsidRPr="0081211A">
        <w:rPr>
          <w:rFonts w:ascii="Arial" w:hAnsi="Arial" w:cs="Arial"/>
          <w:b/>
          <w:bCs/>
          <w:color w:val="002060"/>
          <w:sz w:val="24"/>
          <w:szCs w:val="24"/>
        </w:rPr>
        <w:t>Budget Plan Submission Deadlines</w:t>
      </w:r>
    </w:p>
    <w:tbl>
      <w:tblPr>
        <w:tblW w:w="9178"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8"/>
        <w:gridCol w:w="2200"/>
      </w:tblGrid>
      <w:tr w:rsidR="00F23083" w:rsidRPr="004D004E" w14:paraId="62F1E93B" w14:textId="77777777" w:rsidTr="00C5669A">
        <w:tc>
          <w:tcPr>
            <w:tcW w:w="6978" w:type="dxa"/>
            <w:shd w:val="clear" w:color="auto" w:fill="CCFFFF"/>
            <w:vAlign w:val="center"/>
          </w:tcPr>
          <w:p w14:paraId="5AA46281" w14:textId="77777777" w:rsidR="00F23083" w:rsidRPr="004D004E" w:rsidRDefault="00F23083" w:rsidP="009B74F7">
            <w:pPr>
              <w:spacing w:before="120" w:line="240" w:lineRule="auto"/>
              <w:rPr>
                <w:rFonts w:ascii="Arial" w:hAnsi="Arial" w:cs="Arial"/>
                <w:b/>
                <w:color w:val="002060"/>
                <w:sz w:val="24"/>
                <w:szCs w:val="24"/>
              </w:rPr>
            </w:pPr>
            <w:r w:rsidRPr="004D004E">
              <w:rPr>
                <w:rFonts w:ascii="Arial" w:hAnsi="Arial" w:cs="Arial"/>
                <w:b/>
                <w:color w:val="002060"/>
                <w:sz w:val="24"/>
                <w:szCs w:val="24"/>
              </w:rPr>
              <w:t>Action</w:t>
            </w:r>
          </w:p>
        </w:tc>
        <w:tc>
          <w:tcPr>
            <w:tcW w:w="2200" w:type="dxa"/>
            <w:shd w:val="clear" w:color="auto" w:fill="CCFFFF"/>
            <w:vAlign w:val="center"/>
          </w:tcPr>
          <w:p w14:paraId="6F63CE65" w14:textId="77777777" w:rsidR="00F23083" w:rsidRPr="004D004E" w:rsidRDefault="00F23083" w:rsidP="009B74F7">
            <w:pPr>
              <w:spacing w:before="120" w:line="240" w:lineRule="auto"/>
              <w:jc w:val="center"/>
              <w:rPr>
                <w:rFonts w:ascii="Arial" w:hAnsi="Arial" w:cs="Arial"/>
                <w:b/>
                <w:color w:val="002060"/>
                <w:sz w:val="24"/>
                <w:szCs w:val="24"/>
              </w:rPr>
            </w:pPr>
            <w:r w:rsidRPr="004D004E">
              <w:rPr>
                <w:rFonts w:ascii="Arial" w:hAnsi="Arial" w:cs="Arial"/>
                <w:b/>
                <w:color w:val="002060"/>
                <w:sz w:val="24"/>
                <w:szCs w:val="24"/>
              </w:rPr>
              <w:t>Deadline</w:t>
            </w:r>
          </w:p>
        </w:tc>
      </w:tr>
      <w:tr w:rsidR="00F23083" w:rsidRPr="004D004E" w14:paraId="677330AE" w14:textId="77777777" w:rsidTr="00C5669A">
        <w:tc>
          <w:tcPr>
            <w:tcW w:w="6978" w:type="dxa"/>
            <w:vAlign w:val="center"/>
          </w:tcPr>
          <w:p w14:paraId="758D760A" w14:textId="77777777" w:rsidR="00F23083" w:rsidRPr="004D004E" w:rsidRDefault="00635B4E" w:rsidP="009B74F7">
            <w:pPr>
              <w:spacing w:before="120" w:line="240" w:lineRule="auto"/>
              <w:rPr>
                <w:rFonts w:ascii="Arial" w:hAnsi="Arial" w:cs="Arial"/>
                <w:bCs/>
                <w:color w:val="002060"/>
                <w:sz w:val="24"/>
                <w:szCs w:val="24"/>
              </w:rPr>
            </w:pPr>
            <w:r w:rsidRPr="004D004E">
              <w:rPr>
                <w:rFonts w:ascii="Arial" w:hAnsi="Arial" w:cs="Arial"/>
                <w:bCs/>
                <w:color w:val="002060"/>
                <w:sz w:val="24"/>
                <w:szCs w:val="24"/>
              </w:rPr>
              <w:t>2017-18</w:t>
            </w:r>
            <w:r w:rsidR="00F23083" w:rsidRPr="004D004E">
              <w:rPr>
                <w:rFonts w:ascii="Arial" w:hAnsi="Arial" w:cs="Arial"/>
                <w:bCs/>
                <w:color w:val="002060"/>
                <w:sz w:val="24"/>
                <w:szCs w:val="24"/>
              </w:rPr>
              <w:t xml:space="preserve"> one-year Budget Plan must be approved by Governors </w:t>
            </w:r>
          </w:p>
          <w:p w14:paraId="4EF65644" w14:textId="77777777" w:rsidR="009441B6" w:rsidRPr="004D004E" w:rsidRDefault="009441B6" w:rsidP="00C436E1">
            <w:pPr>
              <w:spacing w:before="120" w:line="240" w:lineRule="auto"/>
              <w:rPr>
                <w:rFonts w:ascii="Arial" w:hAnsi="Arial" w:cs="Arial"/>
                <w:bCs/>
                <w:color w:val="002060"/>
                <w:sz w:val="24"/>
                <w:szCs w:val="24"/>
              </w:rPr>
            </w:pPr>
            <w:r w:rsidRPr="004D004E">
              <w:rPr>
                <w:rFonts w:ascii="Arial" w:hAnsi="Arial" w:cs="Arial"/>
                <w:bCs/>
                <w:color w:val="002060"/>
                <w:sz w:val="24"/>
                <w:szCs w:val="24"/>
              </w:rPr>
              <w:t xml:space="preserve">N.B. School term ends </w:t>
            </w:r>
            <w:r w:rsidR="00C436E1">
              <w:rPr>
                <w:rFonts w:ascii="Arial" w:hAnsi="Arial" w:cs="Arial"/>
                <w:bCs/>
                <w:color w:val="002060"/>
                <w:sz w:val="24"/>
                <w:szCs w:val="24"/>
              </w:rPr>
              <w:t>31</w:t>
            </w:r>
            <w:r w:rsidR="00CD27D1" w:rsidRPr="004D004E">
              <w:rPr>
                <w:rFonts w:ascii="Arial" w:hAnsi="Arial" w:cs="Arial"/>
                <w:bCs/>
                <w:color w:val="002060"/>
                <w:sz w:val="24"/>
                <w:szCs w:val="24"/>
              </w:rPr>
              <w:t xml:space="preserve"> </w:t>
            </w:r>
            <w:r w:rsidRPr="004D004E">
              <w:rPr>
                <w:rFonts w:ascii="Arial" w:hAnsi="Arial" w:cs="Arial"/>
                <w:bCs/>
                <w:color w:val="002060"/>
                <w:sz w:val="24"/>
                <w:szCs w:val="24"/>
              </w:rPr>
              <w:t>March</w:t>
            </w:r>
          </w:p>
        </w:tc>
        <w:tc>
          <w:tcPr>
            <w:tcW w:w="2200" w:type="dxa"/>
            <w:vAlign w:val="center"/>
          </w:tcPr>
          <w:p w14:paraId="5B5859A0" w14:textId="77777777" w:rsidR="00F23083" w:rsidRPr="004D004E" w:rsidRDefault="001E6548" w:rsidP="009B74F7">
            <w:pPr>
              <w:spacing w:before="120" w:line="240" w:lineRule="auto"/>
              <w:jc w:val="center"/>
              <w:rPr>
                <w:rFonts w:ascii="Arial" w:hAnsi="Arial" w:cs="Arial"/>
                <w:bCs/>
                <w:color w:val="002060"/>
                <w:sz w:val="24"/>
                <w:szCs w:val="24"/>
              </w:rPr>
            </w:pPr>
            <w:r w:rsidRPr="004D004E">
              <w:rPr>
                <w:rFonts w:ascii="Arial" w:hAnsi="Arial" w:cs="Arial"/>
                <w:bCs/>
                <w:color w:val="002060"/>
                <w:sz w:val="24"/>
                <w:szCs w:val="24"/>
              </w:rPr>
              <w:t>31</w:t>
            </w:r>
            <w:r w:rsidR="0023592C" w:rsidRPr="004D004E">
              <w:rPr>
                <w:rFonts w:ascii="Arial" w:hAnsi="Arial" w:cs="Arial"/>
                <w:bCs/>
                <w:color w:val="002060"/>
                <w:sz w:val="24"/>
                <w:szCs w:val="24"/>
              </w:rPr>
              <w:t xml:space="preserve"> March 201</w:t>
            </w:r>
            <w:r w:rsidR="006164BF" w:rsidRPr="004D004E">
              <w:rPr>
                <w:rFonts w:ascii="Arial" w:hAnsi="Arial" w:cs="Arial"/>
                <w:bCs/>
                <w:color w:val="002060"/>
                <w:sz w:val="24"/>
                <w:szCs w:val="24"/>
              </w:rPr>
              <w:t>7</w:t>
            </w:r>
          </w:p>
        </w:tc>
      </w:tr>
      <w:tr w:rsidR="00F23083" w:rsidRPr="004D004E" w14:paraId="7EB7454E" w14:textId="77777777" w:rsidTr="00C5669A">
        <w:tc>
          <w:tcPr>
            <w:tcW w:w="6978" w:type="dxa"/>
            <w:vAlign w:val="center"/>
          </w:tcPr>
          <w:p w14:paraId="491F7015" w14:textId="77777777" w:rsidR="00F23083" w:rsidRPr="004D004E" w:rsidRDefault="00635B4E" w:rsidP="009B74F7">
            <w:pPr>
              <w:spacing w:before="120" w:line="240" w:lineRule="auto"/>
              <w:rPr>
                <w:rFonts w:ascii="Arial" w:hAnsi="Arial" w:cs="Arial"/>
                <w:bCs/>
                <w:color w:val="002060"/>
                <w:sz w:val="24"/>
                <w:szCs w:val="24"/>
              </w:rPr>
            </w:pPr>
            <w:r w:rsidRPr="004D004E">
              <w:rPr>
                <w:rFonts w:ascii="Arial" w:hAnsi="Arial" w:cs="Arial"/>
                <w:bCs/>
                <w:color w:val="002060"/>
                <w:sz w:val="24"/>
                <w:szCs w:val="24"/>
              </w:rPr>
              <w:t>2017-18</w:t>
            </w:r>
            <w:r w:rsidR="00F23083" w:rsidRPr="004D004E">
              <w:rPr>
                <w:rFonts w:ascii="Arial" w:hAnsi="Arial" w:cs="Arial"/>
                <w:bCs/>
                <w:color w:val="002060"/>
                <w:sz w:val="24"/>
                <w:szCs w:val="24"/>
              </w:rPr>
              <w:t xml:space="preserve"> Budget Toolkit (containing the one-year budget) must be with the LA </w:t>
            </w:r>
          </w:p>
        </w:tc>
        <w:tc>
          <w:tcPr>
            <w:tcW w:w="2200" w:type="dxa"/>
            <w:vAlign w:val="center"/>
          </w:tcPr>
          <w:p w14:paraId="561BAC8B" w14:textId="77777777" w:rsidR="00F23083" w:rsidRPr="004D004E" w:rsidRDefault="006164BF" w:rsidP="009B74F7">
            <w:pPr>
              <w:spacing w:before="120" w:line="240" w:lineRule="auto"/>
              <w:jc w:val="center"/>
              <w:rPr>
                <w:rFonts w:ascii="Arial" w:hAnsi="Arial" w:cs="Arial"/>
                <w:bCs/>
                <w:color w:val="002060"/>
                <w:sz w:val="24"/>
                <w:szCs w:val="24"/>
              </w:rPr>
            </w:pPr>
            <w:r w:rsidRPr="004D004E">
              <w:rPr>
                <w:rFonts w:ascii="Arial" w:hAnsi="Arial" w:cs="Arial"/>
                <w:bCs/>
                <w:color w:val="002060"/>
                <w:sz w:val="24"/>
                <w:szCs w:val="24"/>
              </w:rPr>
              <w:t>28</w:t>
            </w:r>
            <w:r w:rsidR="0056259C" w:rsidRPr="004D004E">
              <w:rPr>
                <w:rFonts w:ascii="Arial" w:hAnsi="Arial" w:cs="Arial"/>
                <w:bCs/>
                <w:color w:val="002060"/>
                <w:sz w:val="24"/>
                <w:szCs w:val="24"/>
              </w:rPr>
              <w:t xml:space="preserve"> April</w:t>
            </w:r>
            <w:r w:rsidR="0023592C" w:rsidRPr="004D004E">
              <w:rPr>
                <w:rFonts w:ascii="Arial" w:hAnsi="Arial" w:cs="Arial"/>
                <w:bCs/>
                <w:color w:val="002060"/>
                <w:sz w:val="24"/>
                <w:szCs w:val="24"/>
              </w:rPr>
              <w:t xml:space="preserve"> 201</w:t>
            </w:r>
            <w:r w:rsidRPr="004D004E">
              <w:rPr>
                <w:rFonts w:ascii="Arial" w:hAnsi="Arial" w:cs="Arial"/>
                <w:bCs/>
                <w:color w:val="002060"/>
                <w:sz w:val="24"/>
                <w:szCs w:val="24"/>
              </w:rPr>
              <w:t>7</w:t>
            </w:r>
          </w:p>
        </w:tc>
      </w:tr>
      <w:tr w:rsidR="00F23083" w:rsidRPr="004D004E" w14:paraId="790CC804" w14:textId="77777777" w:rsidTr="00C5669A">
        <w:tc>
          <w:tcPr>
            <w:tcW w:w="6978" w:type="dxa"/>
            <w:vAlign w:val="center"/>
          </w:tcPr>
          <w:p w14:paraId="57EAC85B" w14:textId="77777777" w:rsidR="00F23083" w:rsidRPr="004D004E" w:rsidRDefault="008E1819" w:rsidP="009B74F7">
            <w:pPr>
              <w:spacing w:before="120" w:line="240" w:lineRule="auto"/>
              <w:rPr>
                <w:rFonts w:ascii="Arial" w:hAnsi="Arial" w:cs="Arial"/>
                <w:bCs/>
                <w:color w:val="002060"/>
                <w:sz w:val="24"/>
                <w:szCs w:val="24"/>
              </w:rPr>
            </w:pPr>
            <w:r>
              <w:rPr>
                <w:rFonts w:ascii="Arial" w:hAnsi="Arial" w:cs="Arial"/>
                <w:bCs/>
                <w:color w:val="002060"/>
                <w:sz w:val="24"/>
                <w:szCs w:val="24"/>
              </w:rPr>
              <w:t xml:space="preserve">2 </w:t>
            </w:r>
            <w:r w:rsidR="00F23083" w:rsidRPr="004D004E">
              <w:rPr>
                <w:rFonts w:ascii="Arial" w:hAnsi="Arial" w:cs="Arial"/>
                <w:bCs/>
                <w:color w:val="002060"/>
                <w:sz w:val="24"/>
                <w:szCs w:val="24"/>
              </w:rPr>
              <w:t xml:space="preserve">Year Strategy Toolkit approved by governors must be with the LA </w:t>
            </w:r>
          </w:p>
        </w:tc>
        <w:tc>
          <w:tcPr>
            <w:tcW w:w="2200" w:type="dxa"/>
            <w:vAlign w:val="center"/>
          </w:tcPr>
          <w:p w14:paraId="6515312F" w14:textId="77777777" w:rsidR="00F23083" w:rsidRPr="004D004E" w:rsidRDefault="006164BF" w:rsidP="009B74F7">
            <w:pPr>
              <w:spacing w:before="120" w:line="240" w:lineRule="auto"/>
              <w:jc w:val="center"/>
              <w:rPr>
                <w:rFonts w:ascii="Arial" w:hAnsi="Arial" w:cs="Arial"/>
                <w:bCs/>
                <w:color w:val="002060"/>
                <w:sz w:val="24"/>
                <w:szCs w:val="24"/>
              </w:rPr>
            </w:pPr>
            <w:r w:rsidRPr="004D004E">
              <w:rPr>
                <w:rFonts w:ascii="Arial" w:hAnsi="Arial" w:cs="Arial"/>
                <w:bCs/>
                <w:color w:val="002060"/>
                <w:sz w:val="24"/>
                <w:szCs w:val="24"/>
              </w:rPr>
              <w:t>31</w:t>
            </w:r>
            <w:r w:rsidR="0023592C" w:rsidRPr="004D004E">
              <w:rPr>
                <w:rFonts w:ascii="Arial" w:hAnsi="Arial" w:cs="Arial"/>
                <w:bCs/>
                <w:color w:val="002060"/>
                <w:sz w:val="24"/>
                <w:szCs w:val="24"/>
              </w:rPr>
              <w:t xml:space="preserve"> May 201</w:t>
            </w:r>
            <w:r w:rsidRPr="004D004E">
              <w:rPr>
                <w:rFonts w:ascii="Arial" w:hAnsi="Arial" w:cs="Arial"/>
                <w:bCs/>
                <w:color w:val="002060"/>
                <w:sz w:val="24"/>
                <w:szCs w:val="24"/>
              </w:rPr>
              <w:t>7</w:t>
            </w:r>
          </w:p>
        </w:tc>
      </w:tr>
    </w:tbl>
    <w:p w14:paraId="7A622986" w14:textId="77777777" w:rsidR="00F23083" w:rsidRPr="00B62368" w:rsidRDefault="00F23083" w:rsidP="009B74F7">
      <w:pPr>
        <w:rPr>
          <w:rFonts w:ascii="Arial" w:hAnsi="Arial" w:cs="Arial"/>
          <w:bCs/>
          <w:color w:val="002060"/>
          <w:sz w:val="24"/>
          <w:szCs w:val="24"/>
          <w:highlight w:val="magenta"/>
        </w:rPr>
      </w:pPr>
    </w:p>
    <w:p w14:paraId="22E0056C" w14:textId="77777777" w:rsidR="00F23083" w:rsidRDefault="00635B4E" w:rsidP="0081211A">
      <w:pPr>
        <w:pStyle w:val="Heading1"/>
        <w:numPr>
          <w:ilvl w:val="0"/>
          <w:numId w:val="12"/>
        </w:numPr>
        <w:rPr>
          <w:rFonts w:ascii="Arial" w:hAnsi="Arial" w:cs="Arial"/>
          <w:b/>
          <w:color w:val="002060"/>
          <w:sz w:val="24"/>
          <w:szCs w:val="24"/>
        </w:rPr>
      </w:pPr>
      <w:bookmarkStart w:id="17" w:name="_11.0_2011-12_FINANCIAL"/>
      <w:bookmarkEnd w:id="17"/>
      <w:r w:rsidRPr="0081211A">
        <w:rPr>
          <w:rFonts w:ascii="Arial" w:hAnsi="Arial" w:cs="Arial"/>
          <w:b/>
          <w:color w:val="002060"/>
          <w:sz w:val="24"/>
          <w:szCs w:val="24"/>
        </w:rPr>
        <w:t>2017-18</w:t>
      </w:r>
      <w:r w:rsidR="00F23083" w:rsidRPr="0081211A">
        <w:rPr>
          <w:rFonts w:ascii="Arial" w:hAnsi="Arial" w:cs="Arial"/>
          <w:b/>
          <w:color w:val="002060"/>
          <w:sz w:val="24"/>
          <w:szCs w:val="24"/>
        </w:rPr>
        <w:t xml:space="preserve"> FINANCIAL DIFFICULTIES</w:t>
      </w:r>
    </w:p>
    <w:p w14:paraId="073CD0F0" w14:textId="77777777" w:rsidR="0081211A" w:rsidRPr="0081211A" w:rsidRDefault="0081211A" w:rsidP="0081211A"/>
    <w:p w14:paraId="43282C5A" w14:textId="77777777" w:rsidR="00F23083" w:rsidRPr="00B62368" w:rsidRDefault="00F23083" w:rsidP="009B74F7">
      <w:pPr>
        <w:ind w:left="720"/>
        <w:jc w:val="both"/>
        <w:rPr>
          <w:rFonts w:ascii="Arial" w:hAnsi="Arial" w:cs="Arial"/>
          <w:bCs/>
          <w:color w:val="002060"/>
          <w:sz w:val="24"/>
          <w:szCs w:val="24"/>
        </w:rPr>
      </w:pPr>
      <w:r w:rsidRPr="00B62368">
        <w:rPr>
          <w:rFonts w:ascii="Arial" w:hAnsi="Arial" w:cs="Arial"/>
          <w:bCs/>
          <w:color w:val="002060"/>
          <w:sz w:val="24"/>
          <w:szCs w:val="24"/>
        </w:rPr>
        <w:t>Schools that are struggling to balance their budgets should, in the first instance, contact the School</w:t>
      </w:r>
      <w:r w:rsidR="00CD27D1" w:rsidRPr="00B62368">
        <w:rPr>
          <w:rFonts w:ascii="Arial" w:hAnsi="Arial" w:cs="Arial"/>
          <w:bCs/>
          <w:color w:val="002060"/>
          <w:sz w:val="24"/>
          <w:szCs w:val="24"/>
        </w:rPr>
        <w:t>s’</w:t>
      </w:r>
      <w:r w:rsidRPr="00B62368">
        <w:rPr>
          <w:rFonts w:ascii="Arial" w:hAnsi="Arial" w:cs="Arial"/>
          <w:bCs/>
          <w:color w:val="002060"/>
          <w:sz w:val="24"/>
          <w:szCs w:val="24"/>
        </w:rPr>
        <w:t xml:space="preserve"> Accountancy Team </w:t>
      </w:r>
      <w:hyperlink r:id="rId21" w:history="1">
        <w:r w:rsidR="00C436E1" w:rsidRPr="00B24623">
          <w:rPr>
            <w:rStyle w:val="Hyperlink"/>
            <w:rFonts w:ascii="Arial" w:hAnsi="Arial" w:cs="Arial"/>
            <w:sz w:val="24"/>
            <w:szCs w:val="24"/>
          </w:rPr>
          <w:t>sat@suffolk.gov.uk</w:t>
        </w:r>
      </w:hyperlink>
      <w:r w:rsidR="00503212" w:rsidRPr="00B62368">
        <w:rPr>
          <w:rFonts w:ascii="Arial" w:hAnsi="Arial" w:cs="Arial"/>
          <w:color w:val="002060"/>
          <w:sz w:val="24"/>
          <w:szCs w:val="24"/>
          <w:u w:val="single"/>
        </w:rPr>
        <w:t xml:space="preserve"> </w:t>
      </w:r>
      <w:r w:rsidR="00D34DB4" w:rsidRPr="00B62368">
        <w:rPr>
          <w:rFonts w:ascii="Arial" w:hAnsi="Arial" w:cs="Arial"/>
          <w:bCs/>
          <w:color w:val="002060"/>
          <w:sz w:val="24"/>
          <w:szCs w:val="24"/>
        </w:rPr>
        <w:t>who</w:t>
      </w:r>
      <w:r w:rsidRPr="00B62368">
        <w:rPr>
          <w:rFonts w:ascii="Arial" w:hAnsi="Arial" w:cs="Arial"/>
          <w:bCs/>
          <w:color w:val="002060"/>
          <w:sz w:val="24"/>
          <w:szCs w:val="24"/>
        </w:rPr>
        <w:t xml:space="preserve"> will be able to advise the schools on the next steps.   </w:t>
      </w:r>
    </w:p>
    <w:p w14:paraId="773A5621" w14:textId="77777777" w:rsidR="00F23083" w:rsidRPr="00B62368" w:rsidRDefault="000C4161" w:rsidP="009B74F7">
      <w:pPr>
        <w:ind w:left="720"/>
        <w:jc w:val="both"/>
        <w:rPr>
          <w:rFonts w:ascii="Arial" w:hAnsi="Arial" w:cs="Arial"/>
          <w:bCs/>
          <w:color w:val="002060"/>
          <w:sz w:val="24"/>
          <w:szCs w:val="24"/>
        </w:rPr>
      </w:pPr>
      <w:r w:rsidRPr="00B62368">
        <w:rPr>
          <w:rFonts w:ascii="Arial" w:hAnsi="Arial" w:cs="Arial"/>
          <w:bCs/>
          <w:color w:val="002060"/>
          <w:sz w:val="24"/>
          <w:szCs w:val="24"/>
        </w:rPr>
        <w:t xml:space="preserve">Please note schools cannot set a deficit budget without the approval of the LA. </w:t>
      </w:r>
      <w:r w:rsidR="009441B6" w:rsidRPr="00B62368">
        <w:rPr>
          <w:rFonts w:ascii="Arial" w:hAnsi="Arial" w:cs="Arial"/>
          <w:bCs/>
          <w:color w:val="002060"/>
          <w:sz w:val="24"/>
          <w:szCs w:val="24"/>
        </w:rPr>
        <w:t>W</w:t>
      </w:r>
      <w:r w:rsidR="00F23083" w:rsidRPr="00B62368">
        <w:rPr>
          <w:rFonts w:ascii="Arial" w:hAnsi="Arial" w:cs="Arial"/>
          <w:bCs/>
          <w:color w:val="002060"/>
          <w:sz w:val="24"/>
          <w:szCs w:val="24"/>
        </w:rPr>
        <w:t>here a deficit budget is appr</w:t>
      </w:r>
      <w:r w:rsidR="0071519A" w:rsidRPr="00B62368">
        <w:rPr>
          <w:rFonts w:ascii="Arial" w:hAnsi="Arial" w:cs="Arial"/>
          <w:bCs/>
          <w:color w:val="002060"/>
          <w:sz w:val="24"/>
          <w:szCs w:val="24"/>
        </w:rPr>
        <w:t>oved the school has three years</w:t>
      </w:r>
      <w:r w:rsidR="00F23083" w:rsidRPr="00B62368">
        <w:rPr>
          <w:rFonts w:ascii="Arial" w:hAnsi="Arial" w:cs="Arial"/>
          <w:bCs/>
          <w:color w:val="002060"/>
          <w:sz w:val="24"/>
          <w:szCs w:val="24"/>
        </w:rPr>
        <w:t xml:space="preserve"> to repay the deficit and regain a secure financial position. </w:t>
      </w:r>
    </w:p>
    <w:p w14:paraId="14071D3D" w14:textId="77777777" w:rsidR="00F23083" w:rsidRPr="00B62368" w:rsidRDefault="00F23083" w:rsidP="00F14796">
      <w:pPr>
        <w:ind w:left="720"/>
        <w:jc w:val="both"/>
        <w:rPr>
          <w:rFonts w:ascii="Arial" w:hAnsi="Arial" w:cs="Arial"/>
          <w:bCs/>
          <w:color w:val="002060"/>
          <w:sz w:val="24"/>
          <w:szCs w:val="24"/>
        </w:rPr>
      </w:pPr>
      <w:r w:rsidRPr="00B62368">
        <w:rPr>
          <w:rFonts w:ascii="Arial" w:hAnsi="Arial" w:cs="Arial"/>
          <w:bCs/>
          <w:color w:val="002060"/>
          <w:sz w:val="24"/>
          <w:szCs w:val="24"/>
        </w:rPr>
        <w:t>A Licensed Deficit Application Form is available upon request from the Schools Accountancy Team,</w:t>
      </w:r>
      <w:r w:rsidRPr="00B62368">
        <w:rPr>
          <w:rFonts w:ascii="Arial" w:hAnsi="Arial" w:cs="Arial"/>
          <w:color w:val="002060"/>
          <w:sz w:val="24"/>
          <w:szCs w:val="24"/>
        </w:rPr>
        <w:t xml:space="preserve"> </w:t>
      </w:r>
      <w:hyperlink r:id="rId22" w:history="1">
        <w:r w:rsidR="00C436E1" w:rsidRPr="00B24623">
          <w:rPr>
            <w:rStyle w:val="Hyperlink"/>
            <w:rFonts w:ascii="Arial" w:hAnsi="Arial" w:cs="Arial"/>
            <w:sz w:val="24"/>
            <w:szCs w:val="24"/>
          </w:rPr>
          <w:t>sat@suffolk.gov.uk</w:t>
        </w:r>
      </w:hyperlink>
      <w:r w:rsidRPr="00B62368">
        <w:rPr>
          <w:rFonts w:ascii="Arial" w:hAnsi="Arial" w:cs="Arial"/>
          <w:bCs/>
          <w:color w:val="002060"/>
          <w:sz w:val="24"/>
          <w:szCs w:val="24"/>
        </w:rPr>
        <w:t>. A detailed 3 year financial plan and staffing cost estimates will be required to support the deficit application; the School</w:t>
      </w:r>
      <w:r w:rsidR="00827716" w:rsidRPr="00B62368">
        <w:rPr>
          <w:rFonts w:ascii="Arial" w:hAnsi="Arial" w:cs="Arial"/>
          <w:bCs/>
          <w:color w:val="002060"/>
          <w:sz w:val="24"/>
          <w:szCs w:val="24"/>
        </w:rPr>
        <w:t>s’</w:t>
      </w:r>
      <w:r w:rsidRPr="00B62368">
        <w:rPr>
          <w:rFonts w:ascii="Arial" w:hAnsi="Arial" w:cs="Arial"/>
          <w:bCs/>
          <w:color w:val="002060"/>
          <w:sz w:val="24"/>
          <w:szCs w:val="24"/>
        </w:rPr>
        <w:t xml:space="preserve"> Accountancy Team can provide guidance on tools available to assist with this. The application then has to be signed off by the </w:t>
      </w:r>
      <w:r w:rsidR="00162A5B" w:rsidRPr="00B62368">
        <w:rPr>
          <w:rFonts w:ascii="Arial" w:hAnsi="Arial" w:cs="Arial"/>
          <w:bCs/>
          <w:color w:val="002060"/>
          <w:sz w:val="24"/>
          <w:szCs w:val="24"/>
        </w:rPr>
        <w:t>LA</w:t>
      </w:r>
      <w:r w:rsidRPr="00B62368">
        <w:rPr>
          <w:rFonts w:ascii="Arial" w:hAnsi="Arial" w:cs="Arial"/>
          <w:bCs/>
          <w:color w:val="002060"/>
          <w:sz w:val="24"/>
          <w:szCs w:val="24"/>
        </w:rPr>
        <w:t>.</w:t>
      </w:r>
    </w:p>
    <w:p w14:paraId="6FF95A57" w14:textId="77777777" w:rsidR="00F23083" w:rsidRPr="00B62368" w:rsidRDefault="00F23083" w:rsidP="00F14796">
      <w:pPr>
        <w:ind w:left="720"/>
        <w:jc w:val="both"/>
        <w:rPr>
          <w:rFonts w:ascii="Arial" w:hAnsi="Arial" w:cs="Arial"/>
          <w:bCs/>
          <w:color w:val="002060"/>
          <w:sz w:val="24"/>
          <w:szCs w:val="24"/>
        </w:rPr>
      </w:pPr>
      <w:r w:rsidRPr="00B62368">
        <w:rPr>
          <w:rFonts w:ascii="Arial" w:hAnsi="Arial" w:cs="Arial"/>
          <w:bCs/>
          <w:color w:val="002060"/>
          <w:sz w:val="24"/>
          <w:szCs w:val="24"/>
        </w:rPr>
        <w:t>Schools with a Licen</w:t>
      </w:r>
      <w:r w:rsidR="00056658" w:rsidRPr="00B62368">
        <w:rPr>
          <w:rFonts w:ascii="Arial" w:hAnsi="Arial" w:cs="Arial"/>
          <w:bCs/>
          <w:color w:val="002060"/>
          <w:sz w:val="24"/>
          <w:szCs w:val="24"/>
        </w:rPr>
        <w:t>sed</w:t>
      </w:r>
      <w:r w:rsidRPr="00B62368">
        <w:rPr>
          <w:rFonts w:ascii="Arial" w:hAnsi="Arial" w:cs="Arial"/>
          <w:bCs/>
          <w:color w:val="002060"/>
          <w:sz w:val="24"/>
          <w:szCs w:val="24"/>
        </w:rPr>
        <w:t xml:space="preserve"> Deficit or who are deemed to be at potential financial risk as per the </w:t>
      </w:r>
      <w:r w:rsidR="00162A5B" w:rsidRPr="00B62368">
        <w:rPr>
          <w:rFonts w:ascii="Arial" w:hAnsi="Arial" w:cs="Arial"/>
          <w:bCs/>
          <w:color w:val="002060"/>
          <w:sz w:val="24"/>
          <w:szCs w:val="24"/>
        </w:rPr>
        <w:t>LA</w:t>
      </w:r>
      <w:r w:rsidRPr="00B62368">
        <w:rPr>
          <w:rFonts w:ascii="Arial" w:hAnsi="Arial" w:cs="Arial"/>
          <w:bCs/>
          <w:color w:val="002060"/>
          <w:sz w:val="24"/>
          <w:szCs w:val="24"/>
        </w:rPr>
        <w:t xml:space="preserve"> risk assessment will be subject to intervention. Intervention may </w:t>
      </w:r>
      <w:r w:rsidR="009441B6" w:rsidRPr="00B62368">
        <w:rPr>
          <w:rFonts w:ascii="Arial" w:hAnsi="Arial" w:cs="Arial"/>
          <w:bCs/>
          <w:color w:val="002060"/>
          <w:sz w:val="24"/>
          <w:szCs w:val="24"/>
        </w:rPr>
        <w:t>include</w:t>
      </w:r>
      <w:r w:rsidRPr="00B62368">
        <w:rPr>
          <w:rFonts w:ascii="Arial" w:hAnsi="Arial" w:cs="Arial"/>
          <w:bCs/>
          <w:color w:val="002060"/>
          <w:sz w:val="24"/>
          <w:szCs w:val="24"/>
        </w:rPr>
        <w:t xml:space="preserve"> compuls</w:t>
      </w:r>
      <w:r w:rsidR="00935693" w:rsidRPr="00B62368">
        <w:rPr>
          <w:rFonts w:ascii="Arial" w:hAnsi="Arial" w:cs="Arial"/>
          <w:bCs/>
          <w:color w:val="002060"/>
          <w:sz w:val="24"/>
          <w:szCs w:val="24"/>
        </w:rPr>
        <w:t>ory governor training, Notices o</w:t>
      </w:r>
      <w:r w:rsidRPr="00B62368">
        <w:rPr>
          <w:rFonts w:ascii="Arial" w:hAnsi="Arial" w:cs="Arial"/>
          <w:bCs/>
          <w:color w:val="002060"/>
          <w:sz w:val="24"/>
          <w:szCs w:val="24"/>
        </w:rPr>
        <w:t>f Financial Concern</w:t>
      </w:r>
      <w:r w:rsidR="00935693" w:rsidRPr="00B62368">
        <w:rPr>
          <w:rFonts w:ascii="Arial" w:hAnsi="Arial" w:cs="Arial"/>
          <w:bCs/>
          <w:color w:val="002060"/>
          <w:sz w:val="24"/>
          <w:szCs w:val="24"/>
        </w:rPr>
        <w:t xml:space="preserve"> (NOFC)</w:t>
      </w:r>
      <w:r w:rsidR="009441B6" w:rsidRPr="00B62368">
        <w:rPr>
          <w:rFonts w:ascii="Arial" w:hAnsi="Arial" w:cs="Arial"/>
          <w:bCs/>
          <w:color w:val="002060"/>
          <w:sz w:val="24"/>
          <w:szCs w:val="24"/>
        </w:rPr>
        <w:t>, meetings with LA Officers</w:t>
      </w:r>
      <w:r w:rsidRPr="00B62368">
        <w:rPr>
          <w:rFonts w:ascii="Arial" w:hAnsi="Arial" w:cs="Arial"/>
          <w:bCs/>
          <w:color w:val="002060"/>
          <w:sz w:val="24"/>
          <w:szCs w:val="24"/>
        </w:rPr>
        <w:t xml:space="preserve"> </w:t>
      </w:r>
      <w:r w:rsidR="009441B6" w:rsidRPr="00B62368">
        <w:rPr>
          <w:rFonts w:ascii="Arial" w:hAnsi="Arial" w:cs="Arial"/>
          <w:bCs/>
          <w:color w:val="002060"/>
          <w:sz w:val="24"/>
          <w:szCs w:val="24"/>
        </w:rPr>
        <w:t>and/</w:t>
      </w:r>
      <w:r w:rsidRPr="00B62368">
        <w:rPr>
          <w:rFonts w:ascii="Arial" w:hAnsi="Arial" w:cs="Arial"/>
          <w:bCs/>
          <w:color w:val="002060"/>
          <w:sz w:val="24"/>
          <w:szCs w:val="24"/>
        </w:rPr>
        <w:t xml:space="preserve">or </w:t>
      </w:r>
      <w:r w:rsidR="009441B6" w:rsidRPr="00B62368">
        <w:rPr>
          <w:rFonts w:ascii="Arial" w:hAnsi="Arial" w:cs="Arial"/>
          <w:bCs/>
          <w:color w:val="002060"/>
          <w:sz w:val="24"/>
          <w:szCs w:val="24"/>
        </w:rPr>
        <w:t>submission of</w:t>
      </w:r>
      <w:r w:rsidRPr="00B62368">
        <w:rPr>
          <w:rFonts w:ascii="Arial" w:hAnsi="Arial" w:cs="Arial"/>
          <w:bCs/>
          <w:color w:val="002060"/>
          <w:sz w:val="24"/>
          <w:szCs w:val="24"/>
        </w:rPr>
        <w:t xml:space="preserve"> detailed 3</w:t>
      </w:r>
      <w:r w:rsidR="00157315" w:rsidRPr="00B62368">
        <w:rPr>
          <w:rFonts w:ascii="Arial" w:hAnsi="Arial" w:cs="Arial"/>
          <w:bCs/>
          <w:color w:val="002060"/>
          <w:sz w:val="24"/>
          <w:szCs w:val="24"/>
        </w:rPr>
        <w:t xml:space="preserve"> </w:t>
      </w:r>
      <w:r w:rsidRPr="00B62368">
        <w:rPr>
          <w:rFonts w:ascii="Arial" w:hAnsi="Arial" w:cs="Arial"/>
          <w:bCs/>
          <w:color w:val="002060"/>
          <w:sz w:val="24"/>
          <w:szCs w:val="24"/>
        </w:rPr>
        <w:t>year financial plan</w:t>
      </w:r>
      <w:r w:rsidR="00F55E2F" w:rsidRPr="00B62368">
        <w:rPr>
          <w:rFonts w:ascii="Arial" w:hAnsi="Arial" w:cs="Arial"/>
          <w:bCs/>
          <w:color w:val="002060"/>
          <w:sz w:val="24"/>
          <w:szCs w:val="24"/>
        </w:rPr>
        <w:t>s</w:t>
      </w:r>
      <w:r w:rsidRPr="00B62368">
        <w:rPr>
          <w:rFonts w:ascii="Arial" w:hAnsi="Arial" w:cs="Arial"/>
          <w:bCs/>
          <w:color w:val="002060"/>
          <w:sz w:val="24"/>
          <w:szCs w:val="24"/>
        </w:rPr>
        <w:t xml:space="preserve"> to the </w:t>
      </w:r>
      <w:r w:rsidR="00162A5B" w:rsidRPr="00B62368">
        <w:rPr>
          <w:rFonts w:ascii="Arial" w:hAnsi="Arial" w:cs="Arial"/>
          <w:bCs/>
          <w:color w:val="002060"/>
          <w:sz w:val="24"/>
          <w:szCs w:val="24"/>
        </w:rPr>
        <w:t>LA</w:t>
      </w:r>
      <w:r w:rsidR="00F55E2F" w:rsidRPr="00B62368">
        <w:rPr>
          <w:rFonts w:ascii="Arial" w:hAnsi="Arial" w:cs="Arial"/>
          <w:bCs/>
          <w:color w:val="002060"/>
          <w:sz w:val="24"/>
          <w:szCs w:val="24"/>
        </w:rPr>
        <w:t xml:space="preserve"> (</w:t>
      </w:r>
      <w:r w:rsidRPr="00B62368">
        <w:rPr>
          <w:rFonts w:ascii="Arial" w:hAnsi="Arial" w:cs="Arial"/>
          <w:bCs/>
          <w:color w:val="002060"/>
          <w:sz w:val="24"/>
          <w:szCs w:val="24"/>
        </w:rPr>
        <w:t>the School</w:t>
      </w:r>
      <w:r w:rsidR="00056658" w:rsidRPr="00B62368">
        <w:rPr>
          <w:rFonts w:ascii="Arial" w:hAnsi="Arial" w:cs="Arial"/>
          <w:bCs/>
          <w:color w:val="002060"/>
          <w:sz w:val="24"/>
          <w:szCs w:val="24"/>
        </w:rPr>
        <w:t>s</w:t>
      </w:r>
      <w:r w:rsidR="00827716" w:rsidRPr="00B62368">
        <w:rPr>
          <w:rFonts w:ascii="Arial" w:hAnsi="Arial" w:cs="Arial"/>
          <w:bCs/>
          <w:color w:val="002060"/>
          <w:sz w:val="24"/>
          <w:szCs w:val="24"/>
        </w:rPr>
        <w:t>’</w:t>
      </w:r>
      <w:r w:rsidRPr="00B62368">
        <w:rPr>
          <w:rFonts w:ascii="Arial" w:hAnsi="Arial" w:cs="Arial"/>
          <w:bCs/>
          <w:color w:val="002060"/>
          <w:sz w:val="24"/>
          <w:szCs w:val="24"/>
        </w:rPr>
        <w:t xml:space="preserve"> Accountancy Team will confirm with the school where applicable</w:t>
      </w:r>
      <w:r w:rsidR="00F55E2F" w:rsidRPr="00B62368">
        <w:rPr>
          <w:rFonts w:ascii="Arial" w:hAnsi="Arial" w:cs="Arial"/>
          <w:bCs/>
          <w:color w:val="002060"/>
          <w:sz w:val="24"/>
          <w:szCs w:val="24"/>
        </w:rPr>
        <w:t>)</w:t>
      </w:r>
      <w:r w:rsidRPr="00B62368">
        <w:rPr>
          <w:rFonts w:ascii="Arial" w:hAnsi="Arial" w:cs="Arial"/>
          <w:bCs/>
          <w:color w:val="002060"/>
          <w:sz w:val="24"/>
          <w:szCs w:val="24"/>
        </w:rPr>
        <w:t xml:space="preserve">. </w:t>
      </w:r>
    </w:p>
    <w:p w14:paraId="4C0BA9C0" w14:textId="77777777" w:rsidR="00F23083" w:rsidRDefault="00F23083" w:rsidP="0081211A">
      <w:pPr>
        <w:pStyle w:val="Heading1"/>
        <w:numPr>
          <w:ilvl w:val="0"/>
          <w:numId w:val="12"/>
        </w:numPr>
        <w:rPr>
          <w:rFonts w:ascii="Arial" w:hAnsi="Arial" w:cs="Arial"/>
          <w:b/>
          <w:color w:val="002060"/>
          <w:sz w:val="24"/>
          <w:szCs w:val="24"/>
        </w:rPr>
      </w:pPr>
      <w:bookmarkStart w:id="18" w:name="_12.0_CASHFLOW"/>
      <w:bookmarkEnd w:id="18"/>
      <w:r w:rsidRPr="0081211A">
        <w:rPr>
          <w:rFonts w:ascii="Arial" w:hAnsi="Arial" w:cs="Arial"/>
          <w:b/>
          <w:color w:val="002060"/>
          <w:sz w:val="24"/>
          <w:szCs w:val="24"/>
        </w:rPr>
        <w:t>CASHFLOW</w:t>
      </w:r>
    </w:p>
    <w:p w14:paraId="767C052F" w14:textId="77777777" w:rsidR="0081211A" w:rsidRPr="0081211A" w:rsidRDefault="0081211A" w:rsidP="0081211A"/>
    <w:p w14:paraId="0EDFE57F" w14:textId="77777777" w:rsidR="00F23083" w:rsidRPr="00B62368" w:rsidRDefault="006164BF" w:rsidP="006164BF">
      <w:pPr>
        <w:ind w:left="720"/>
        <w:jc w:val="both"/>
        <w:rPr>
          <w:rFonts w:ascii="Arial" w:hAnsi="Arial" w:cs="Arial"/>
          <w:bCs/>
          <w:color w:val="002060"/>
          <w:sz w:val="24"/>
          <w:szCs w:val="24"/>
        </w:rPr>
      </w:pPr>
      <w:r w:rsidRPr="00B62368">
        <w:rPr>
          <w:rFonts w:ascii="Arial" w:hAnsi="Arial" w:cs="Arial"/>
          <w:bCs/>
          <w:color w:val="002060"/>
          <w:sz w:val="24"/>
          <w:szCs w:val="24"/>
        </w:rPr>
        <w:t>S</w:t>
      </w:r>
      <w:r w:rsidR="00F23083" w:rsidRPr="00B62368">
        <w:rPr>
          <w:rFonts w:ascii="Arial" w:hAnsi="Arial" w:cs="Arial"/>
          <w:bCs/>
          <w:color w:val="002060"/>
          <w:sz w:val="24"/>
          <w:szCs w:val="24"/>
        </w:rPr>
        <w:t>chools</w:t>
      </w:r>
      <w:r w:rsidRPr="00B62368">
        <w:rPr>
          <w:rFonts w:ascii="Arial" w:hAnsi="Arial" w:cs="Arial"/>
          <w:bCs/>
          <w:color w:val="002060"/>
          <w:sz w:val="24"/>
          <w:szCs w:val="24"/>
        </w:rPr>
        <w:t xml:space="preserve"> with a cas</w:t>
      </w:r>
      <w:r w:rsidR="001A4F4D">
        <w:rPr>
          <w:rFonts w:ascii="Arial" w:hAnsi="Arial" w:cs="Arial"/>
          <w:bCs/>
          <w:color w:val="002060"/>
          <w:sz w:val="24"/>
          <w:szCs w:val="24"/>
        </w:rPr>
        <w:t>h</w:t>
      </w:r>
      <w:r w:rsidRPr="00B62368">
        <w:rPr>
          <w:rFonts w:ascii="Arial" w:hAnsi="Arial" w:cs="Arial"/>
          <w:bCs/>
          <w:color w:val="002060"/>
          <w:sz w:val="24"/>
          <w:szCs w:val="24"/>
        </w:rPr>
        <w:t>flow advance loan</w:t>
      </w:r>
      <w:r w:rsidR="00F23083" w:rsidRPr="00B62368">
        <w:rPr>
          <w:rFonts w:ascii="Arial" w:hAnsi="Arial" w:cs="Arial"/>
          <w:bCs/>
          <w:color w:val="002060"/>
          <w:sz w:val="24"/>
          <w:szCs w:val="24"/>
        </w:rPr>
        <w:t xml:space="preserve"> </w:t>
      </w:r>
      <w:r w:rsidRPr="00B62368">
        <w:rPr>
          <w:rFonts w:ascii="Arial" w:hAnsi="Arial" w:cs="Arial"/>
          <w:bCs/>
          <w:color w:val="002060"/>
          <w:sz w:val="24"/>
          <w:szCs w:val="24"/>
        </w:rPr>
        <w:t xml:space="preserve">will need to produce a cashflow forecast </w:t>
      </w:r>
      <w:r w:rsidR="00F23083" w:rsidRPr="00B62368">
        <w:rPr>
          <w:rFonts w:ascii="Arial" w:hAnsi="Arial" w:cs="Arial"/>
          <w:bCs/>
          <w:color w:val="002060"/>
          <w:sz w:val="24"/>
          <w:szCs w:val="24"/>
        </w:rPr>
        <w:t xml:space="preserve">in addition to the one-year budget plan. Guidance and templates are available on </w:t>
      </w:r>
      <w:r w:rsidR="00155C2A" w:rsidRPr="00B62368">
        <w:rPr>
          <w:rFonts w:ascii="Arial" w:hAnsi="Arial" w:cs="Arial"/>
          <w:bCs/>
          <w:color w:val="002060"/>
          <w:sz w:val="24"/>
          <w:szCs w:val="24"/>
        </w:rPr>
        <w:t xml:space="preserve">Schools’ Choice website </w:t>
      </w:r>
      <w:r w:rsidR="00F23083" w:rsidRPr="00B62368">
        <w:rPr>
          <w:rFonts w:ascii="Arial" w:hAnsi="Arial" w:cs="Arial"/>
          <w:bCs/>
          <w:color w:val="002060"/>
          <w:sz w:val="24"/>
          <w:szCs w:val="24"/>
        </w:rPr>
        <w:t xml:space="preserve">to assist schools with this </w:t>
      </w:r>
      <w:r w:rsidR="003B7026" w:rsidRPr="00B62368">
        <w:rPr>
          <w:rFonts w:ascii="Arial" w:hAnsi="Arial" w:cs="Arial"/>
          <w:bCs/>
          <w:color w:val="002060"/>
          <w:sz w:val="24"/>
          <w:szCs w:val="24"/>
        </w:rPr>
        <w:t>(</w:t>
      </w:r>
      <w:hyperlink r:id="rId23" w:history="1">
        <w:r w:rsidR="003B7026" w:rsidRPr="00B62368">
          <w:rPr>
            <w:rStyle w:val="Hyperlink"/>
            <w:rFonts w:ascii="Arial" w:hAnsi="Arial" w:cs="Arial"/>
            <w:bCs/>
            <w:color w:val="002060"/>
            <w:sz w:val="24"/>
            <w:szCs w:val="24"/>
          </w:rPr>
          <w:t>C</w:t>
        </w:r>
        <w:r w:rsidR="003B7026" w:rsidRPr="00B62368">
          <w:rPr>
            <w:rStyle w:val="Hyperlink"/>
            <w:rFonts w:ascii="Arial" w:hAnsi="Arial" w:cs="Arial"/>
            <w:bCs/>
            <w:color w:val="002060"/>
            <w:sz w:val="24"/>
            <w:szCs w:val="24"/>
          </w:rPr>
          <w:t>a</w:t>
        </w:r>
        <w:r w:rsidR="003B7026" w:rsidRPr="00B62368">
          <w:rPr>
            <w:rStyle w:val="Hyperlink"/>
            <w:rFonts w:ascii="Arial" w:hAnsi="Arial" w:cs="Arial"/>
            <w:bCs/>
            <w:color w:val="002060"/>
            <w:sz w:val="24"/>
            <w:szCs w:val="24"/>
          </w:rPr>
          <w:t>shflow F</w:t>
        </w:r>
        <w:r w:rsidR="003B7026" w:rsidRPr="00B62368">
          <w:rPr>
            <w:rStyle w:val="Hyperlink"/>
            <w:rFonts w:ascii="Arial" w:hAnsi="Arial" w:cs="Arial"/>
            <w:bCs/>
            <w:color w:val="002060"/>
            <w:sz w:val="24"/>
            <w:szCs w:val="24"/>
          </w:rPr>
          <w:t>o</w:t>
        </w:r>
        <w:r w:rsidR="003B7026" w:rsidRPr="00B62368">
          <w:rPr>
            <w:rStyle w:val="Hyperlink"/>
            <w:rFonts w:ascii="Arial" w:hAnsi="Arial" w:cs="Arial"/>
            <w:bCs/>
            <w:color w:val="002060"/>
            <w:sz w:val="24"/>
            <w:szCs w:val="24"/>
          </w:rPr>
          <w:t>recast G</w:t>
        </w:r>
        <w:r w:rsidR="003B7026" w:rsidRPr="00B62368">
          <w:rPr>
            <w:rStyle w:val="Hyperlink"/>
            <w:rFonts w:ascii="Arial" w:hAnsi="Arial" w:cs="Arial"/>
            <w:bCs/>
            <w:color w:val="002060"/>
            <w:sz w:val="24"/>
            <w:szCs w:val="24"/>
          </w:rPr>
          <w:t>u</w:t>
        </w:r>
        <w:r w:rsidR="003B7026" w:rsidRPr="00B62368">
          <w:rPr>
            <w:rStyle w:val="Hyperlink"/>
            <w:rFonts w:ascii="Arial" w:hAnsi="Arial" w:cs="Arial"/>
            <w:bCs/>
            <w:color w:val="002060"/>
            <w:sz w:val="24"/>
            <w:szCs w:val="24"/>
          </w:rPr>
          <w:t>idance and Templates</w:t>
        </w:r>
      </w:hyperlink>
      <w:r w:rsidR="00F23083" w:rsidRPr="00B62368">
        <w:rPr>
          <w:rFonts w:ascii="Arial" w:hAnsi="Arial" w:cs="Arial"/>
          <w:bCs/>
          <w:color w:val="002060"/>
          <w:sz w:val="24"/>
          <w:szCs w:val="24"/>
        </w:rPr>
        <w:t xml:space="preserve">). This should be presented to Governors at the beginning of the financial year.  </w:t>
      </w:r>
    </w:p>
    <w:p w14:paraId="3E73F1B5" w14:textId="77777777" w:rsidR="0081211A" w:rsidRDefault="0081211A" w:rsidP="009B74F7">
      <w:pPr>
        <w:ind w:left="720"/>
        <w:jc w:val="both"/>
        <w:rPr>
          <w:rFonts w:ascii="Arial" w:hAnsi="Arial" w:cs="Arial"/>
          <w:bCs/>
          <w:color w:val="002060"/>
          <w:sz w:val="24"/>
          <w:szCs w:val="24"/>
        </w:rPr>
      </w:pPr>
    </w:p>
    <w:p w14:paraId="010C8BEB" w14:textId="77777777" w:rsidR="00F23083" w:rsidRPr="00B62368" w:rsidRDefault="00F23083" w:rsidP="009B74F7">
      <w:pPr>
        <w:ind w:left="720"/>
        <w:jc w:val="both"/>
        <w:rPr>
          <w:rFonts w:ascii="Arial" w:hAnsi="Arial" w:cs="Arial"/>
          <w:bCs/>
          <w:color w:val="002060"/>
          <w:sz w:val="24"/>
          <w:szCs w:val="24"/>
        </w:rPr>
      </w:pPr>
      <w:r w:rsidRPr="00B62368">
        <w:rPr>
          <w:rFonts w:ascii="Arial" w:hAnsi="Arial" w:cs="Arial"/>
          <w:bCs/>
          <w:color w:val="002060"/>
          <w:sz w:val="24"/>
          <w:szCs w:val="24"/>
        </w:rPr>
        <w:t xml:space="preserve">Schools that require a cash flow advance </w:t>
      </w:r>
      <w:r w:rsidR="00F55E2F" w:rsidRPr="00B62368">
        <w:rPr>
          <w:rFonts w:ascii="Arial" w:hAnsi="Arial" w:cs="Arial"/>
          <w:bCs/>
          <w:color w:val="002060"/>
          <w:sz w:val="24"/>
          <w:szCs w:val="24"/>
        </w:rPr>
        <w:t>should contact the Schools</w:t>
      </w:r>
      <w:r w:rsidR="00827716" w:rsidRPr="00B62368">
        <w:rPr>
          <w:rFonts w:ascii="Arial" w:hAnsi="Arial" w:cs="Arial"/>
          <w:bCs/>
          <w:color w:val="002060"/>
          <w:sz w:val="24"/>
          <w:szCs w:val="24"/>
        </w:rPr>
        <w:t>’</w:t>
      </w:r>
      <w:r w:rsidR="00F55E2F" w:rsidRPr="00B62368">
        <w:rPr>
          <w:rFonts w:ascii="Arial" w:hAnsi="Arial" w:cs="Arial"/>
          <w:bCs/>
          <w:color w:val="002060"/>
          <w:sz w:val="24"/>
          <w:szCs w:val="24"/>
        </w:rPr>
        <w:t xml:space="preserve"> Accountancy Team: </w:t>
      </w:r>
      <w:hyperlink r:id="rId24" w:history="1">
        <w:r w:rsidR="00C436E1" w:rsidRPr="00B24623">
          <w:rPr>
            <w:rStyle w:val="Hyperlink"/>
            <w:rFonts w:ascii="Arial" w:hAnsi="Arial" w:cs="Arial"/>
            <w:bCs/>
            <w:sz w:val="24"/>
            <w:szCs w:val="24"/>
          </w:rPr>
          <w:t>sat@suffolk.gov.uk</w:t>
        </w:r>
      </w:hyperlink>
      <w:r w:rsidR="00F55E2F" w:rsidRPr="00B62368">
        <w:rPr>
          <w:rFonts w:ascii="Arial" w:hAnsi="Arial" w:cs="Arial"/>
          <w:bCs/>
          <w:color w:val="002060"/>
          <w:sz w:val="24"/>
          <w:szCs w:val="24"/>
        </w:rPr>
        <w:t xml:space="preserve"> </w:t>
      </w:r>
    </w:p>
    <w:p w14:paraId="59605DB5" w14:textId="77777777" w:rsidR="00E917CA" w:rsidRPr="00B62368" w:rsidRDefault="0071519A" w:rsidP="009B74F7">
      <w:pPr>
        <w:ind w:left="720"/>
        <w:rPr>
          <w:rFonts w:ascii="Arial" w:hAnsi="Arial" w:cs="Arial"/>
          <w:bCs/>
          <w:color w:val="002060"/>
          <w:sz w:val="24"/>
          <w:szCs w:val="24"/>
        </w:rPr>
      </w:pPr>
      <w:bookmarkStart w:id="19" w:name="_13.0_SERVICE_NOTIFICATION"/>
      <w:bookmarkEnd w:id="19"/>
      <w:r w:rsidRPr="00B62368">
        <w:rPr>
          <w:rFonts w:ascii="Arial" w:hAnsi="Arial" w:cs="Arial"/>
          <w:bCs/>
          <w:color w:val="002060"/>
          <w:sz w:val="24"/>
          <w:szCs w:val="24"/>
        </w:rPr>
        <w:t>Schools in receipt of a cash flow advance whilst maintaining significant surplus funds within their bank account should consider whether repayment of the advance would provide better value for money by eliminating interest charges.</w:t>
      </w:r>
    </w:p>
    <w:p w14:paraId="60F7D074" w14:textId="77777777" w:rsidR="00F8355F" w:rsidRPr="0081211A" w:rsidRDefault="00F23083" w:rsidP="0081211A">
      <w:pPr>
        <w:pStyle w:val="Heading1"/>
        <w:numPr>
          <w:ilvl w:val="0"/>
          <w:numId w:val="12"/>
        </w:numPr>
        <w:rPr>
          <w:rFonts w:ascii="Arial" w:hAnsi="Arial" w:cs="Arial"/>
          <w:b/>
          <w:color w:val="002060"/>
          <w:sz w:val="24"/>
          <w:szCs w:val="24"/>
        </w:rPr>
      </w:pPr>
      <w:bookmarkStart w:id="20" w:name="_14.0_USEFUL_CONTACTS"/>
      <w:bookmarkStart w:id="21" w:name="contacts_12"/>
      <w:bookmarkEnd w:id="20"/>
      <w:r w:rsidRPr="0081211A">
        <w:rPr>
          <w:rFonts w:ascii="Arial" w:hAnsi="Arial" w:cs="Arial"/>
          <w:b/>
          <w:color w:val="002060"/>
          <w:sz w:val="24"/>
          <w:szCs w:val="24"/>
        </w:rPr>
        <w:t>USEFUL CONTACTS</w:t>
      </w:r>
      <w:bookmarkEnd w:id="21"/>
    </w:p>
    <w:tbl>
      <w:tblPr>
        <w:tblW w:w="9080" w:type="dxa"/>
        <w:tblInd w:w="817" w:type="dxa"/>
        <w:tblLook w:val="0000" w:firstRow="0" w:lastRow="0" w:firstColumn="0" w:lastColumn="0" w:noHBand="0" w:noVBand="0"/>
      </w:tblPr>
      <w:tblGrid>
        <w:gridCol w:w="2416"/>
        <w:gridCol w:w="2498"/>
        <w:gridCol w:w="4166"/>
      </w:tblGrid>
      <w:tr w:rsidR="00D96483" w:rsidRPr="004D004E" w14:paraId="38F9CCDF" w14:textId="77777777" w:rsidTr="00044995">
        <w:trPr>
          <w:trHeight w:val="585"/>
        </w:trPr>
        <w:tc>
          <w:tcPr>
            <w:tcW w:w="2416" w:type="dxa"/>
            <w:vMerge w:val="restart"/>
            <w:tcBorders>
              <w:top w:val="single" w:sz="4" w:space="0" w:color="auto"/>
              <w:left w:val="single" w:sz="8" w:space="0" w:color="000000"/>
              <w:bottom w:val="single" w:sz="8" w:space="0" w:color="000000"/>
              <w:right w:val="single" w:sz="8" w:space="0" w:color="000000"/>
            </w:tcBorders>
            <w:shd w:val="clear" w:color="auto" w:fill="FFFFFF"/>
          </w:tcPr>
          <w:p w14:paraId="1E04E66F"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 xml:space="preserve">Overall budget strategy </w:t>
            </w:r>
          </w:p>
        </w:tc>
        <w:tc>
          <w:tcPr>
            <w:tcW w:w="2498" w:type="dxa"/>
            <w:tcBorders>
              <w:top w:val="single" w:sz="4" w:space="0" w:color="auto"/>
              <w:left w:val="nil"/>
              <w:bottom w:val="single" w:sz="8" w:space="0" w:color="FFFFFF"/>
              <w:right w:val="single" w:sz="8" w:space="0" w:color="000000"/>
            </w:tcBorders>
            <w:shd w:val="clear" w:color="auto" w:fill="FFFFFF"/>
          </w:tcPr>
          <w:p w14:paraId="3D08E034"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 xml:space="preserve">Gavin Bultitude </w:t>
            </w:r>
          </w:p>
        </w:tc>
        <w:tc>
          <w:tcPr>
            <w:tcW w:w="4166" w:type="dxa"/>
            <w:tcBorders>
              <w:top w:val="single" w:sz="8" w:space="0" w:color="000000"/>
              <w:left w:val="nil"/>
              <w:bottom w:val="single" w:sz="8" w:space="0" w:color="FFFFFF"/>
              <w:right w:val="single" w:sz="8" w:space="0" w:color="000000"/>
            </w:tcBorders>
            <w:shd w:val="clear" w:color="auto" w:fill="FFFFFF"/>
          </w:tcPr>
          <w:p w14:paraId="188E075B" w14:textId="77777777" w:rsidR="00D96483" w:rsidRPr="004D004E" w:rsidRDefault="00D96483" w:rsidP="009B74F7">
            <w:pPr>
              <w:rPr>
                <w:rStyle w:val="Hyperlink"/>
                <w:rFonts w:ascii="Arial" w:hAnsi="Arial" w:cs="Arial"/>
                <w:color w:val="002060"/>
                <w:sz w:val="22"/>
                <w:szCs w:val="22"/>
              </w:rPr>
            </w:pPr>
            <w:hyperlink r:id="rId25" w:history="1">
              <w:r w:rsidRPr="004D004E">
                <w:rPr>
                  <w:rStyle w:val="Hyperlink"/>
                  <w:rFonts w:ascii="Arial" w:hAnsi="Arial" w:cs="Arial"/>
                  <w:color w:val="002060"/>
                  <w:sz w:val="22"/>
                  <w:szCs w:val="22"/>
                </w:rPr>
                <w:t>gavin.bultitude@suffolk.gov.uk</w:t>
              </w:r>
            </w:hyperlink>
          </w:p>
          <w:p w14:paraId="1BBCE715" w14:textId="77777777" w:rsidR="006164BF" w:rsidRPr="004D004E" w:rsidRDefault="006164BF" w:rsidP="009B74F7">
            <w:pPr>
              <w:rPr>
                <w:rStyle w:val="Hyperlink"/>
                <w:color w:val="002060"/>
                <w:sz w:val="22"/>
                <w:szCs w:val="22"/>
                <w:u w:val="none"/>
              </w:rPr>
            </w:pPr>
            <w:r w:rsidRPr="0081211A">
              <w:rPr>
                <w:rFonts w:ascii="Arial" w:hAnsi="Arial" w:cs="Arial"/>
                <w:color w:val="002060"/>
                <w:sz w:val="22"/>
                <w:szCs w:val="22"/>
              </w:rPr>
              <w:t>01473 264575</w:t>
            </w:r>
          </w:p>
        </w:tc>
      </w:tr>
      <w:tr w:rsidR="00D96483" w:rsidRPr="004D004E" w14:paraId="44B0EA0E"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62356259" w14:textId="77777777" w:rsidR="00D96483" w:rsidRPr="0081211A" w:rsidRDefault="00D96483" w:rsidP="009B74F7">
            <w:pPr>
              <w:spacing w:after="0" w:line="240" w:lineRule="auto"/>
              <w:rPr>
                <w:rFonts w:ascii="Arial" w:hAnsi="Arial" w:cs="Arial"/>
                <w:color w:val="002060"/>
                <w:sz w:val="22"/>
                <w:szCs w:val="22"/>
              </w:rPr>
            </w:pPr>
          </w:p>
        </w:tc>
        <w:tc>
          <w:tcPr>
            <w:tcW w:w="2498" w:type="dxa"/>
            <w:tcBorders>
              <w:top w:val="single" w:sz="8" w:space="0" w:color="FFFFFF"/>
              <w:left w:val="nil"/>
              <w:bottom w:val="single" w:sz="8" w:space="0" w:color="000000"/>
              <w:right w:val="single" w:sz="8" w:space="0" w:color="000000"/>
            </w:tcBorders>
            <w:shd w:val="clear" w:color="auto" w:fill="FFFFFF"/>
          </w:tcPr>
          <w:p w14:paraId="350ADA48" w14:textId="77777777" w:rsidR="00D96483" w:rsidRPr="0081211A" w:rsidRDefault="00B2052B" w:rsidP="009B74F7">
            <w:pPr>
              <w:spacing w:after="0" w:line="240" w:lineRule="auto"/>
              <w:rPr>
                <w:rFonts w:ascii="Arial" w:hAnsi="Arial" w:cs="Arial"/>
                <w:color w:val="002060"/>
                <w:sz w:val="22"/>
                <w:szCs w:val="22"/>
              </w:rPr>
            </w:pPr>
            <w:r w:rsidRPr="0081211A">
              <w:rPr>
                <w:rFonts w:ascii="Arial" w:hAnsi="Arial" w:cs="Arial"/>
                <w:color w:val="002060"/>
                <w:sz w:val="22"/>
                <w:szCs w:val="22"/>
              </w:rPr>
              <w:t>Fiona Heath</w:t>
            </w:r>
          </w:p>
        </w:tc>
        <w:tc>
          <w:tcPr>
            <w:tcW w:w="4166" w:type="dxa"/>
            <w:tcBorders>
              <w:top w:val="single" w:sz="8" w:space="0" w:color="FFFFFF"/>
              <w:left w:val="nil"/>
              <w:bottom w:val="single" w:sz="8" w:space="0" w:color="000000"/>
              <w:right w:val="single" w:sz="8" w:space="0" w:color="000000"/>
            </w:tcBorders>
            <w:shd w:val="clear" w:color="auto" w:fill="FFFFFF"/>
          </w:tcPr>
          <w:p w14:paraId="7C64CFD9" w14:textId="77777777" w:rsidR="00D96483" w:rsidRPr="004D004E" w:rsidRDefault="00B2052B" w:rsidP="009B74F7">
            <w:pPr>
              <w:rPr>
                <w:rStyle w:val="Hyperlink"/>
                <w:rFonts w:ascii="Arial" w:hAnsi="Arial" w:cs="Arial"/>
                <w:color w:val="002060"/>
                <w:sz w:val="22"/>
                <w:szCs w:val="22"/>
              </w:rPr>
            </w:pPr>
            <w:r w:rsidRPr="004D004E">
              <w:rPr>
                <w:rStyle w:val="Hyperlink"/>
                <w:rFonts w:ascii="Arial" w:hAnsi="Arial" w:cs="Arial"/>
                <w:color w:val="002060"/>
                <w:sz w:val="22"/>
                <w:szCs w:val="22"/>
              </w:rPr>
              <w:t>fiona.heath</w:t>
            </w:r>
            <w:hyperlink r:id="rId26" w:history="1">
              <w:r w:rsidR="00D96483" w:rsidRPr="004D004E">
                <w:rPr>
                  <w:rStyle w:val="Hyperlink"/>
                  <w:rFonts w:ascii="Arial" w:hAnsi="Arial" w:cs="Arial"/>
                  <w:color w:val="002060"/>
                  <w:sz w:val="22"/>
                  <w:szCs w:val="22"/>
                </w:rPr>
                <w:t>@suffolk.gov.uk</w:t>
              </w:r>
            </w:hyperlink>
          </w:p>
          <w:p w14:paraId="4286B3EA" w14:textId="77777777" w:rsidR="006164BF" w:rsidRPr="004D004E" w:rsidRDefault="006164BF" w:rsidP="009B74F7">
            <w:pPr>
              <w:rPr>
                <w:rStyle w:val="Hyperlink"/>
                <w:color w:val="002060"/>
                <w:sz w:val="22"/>
                <w:szCs w:val="22"/>
                <w:u w:val="none"/>
              </w:rPr>
            </w:pPr>
            <w:r w:rsidRPr="0081211A">
              <w:rPr>
                <w:rFonts w:ascii="Arial" w:hAnsi="Arial" w:cs="Arial"/>
                <w:color w:val="002060"/>
                <w:sz w:val="22"/>
                <w:szCs w:val="22"/>
              </w:rPr>
              <w:t>01473 260791</w:t>
            </w:r>
          </w:p>
        </w:tc>
      </w:tr>
      <w:tr w:rsidR="00D96483" w:rsidRPr="004D004E" w14:paraId="3460917C"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520FF0F4"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Questions on the delegated formula budget</w:t>
            </w: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489BA0A0" w14:textId="77777777" w:rsidR="006164BF" w:rsidRPr="0081211A" w:rsidRDefault="006164BF" w:rsidP="009B74F7">
            <w:pPr>
              <w:spacing w:after="0" w:line="240" w:lineRule="auto"/>
              <w:rPr>
                <w:rFonts w:ascii="Arial" w:hAnsi="Arial" w:cs="Arial"/>
                <w:color w:val="002060"/>
                <w:sz w:val="22"/>
                <w:szCs w:val="22"/>
              </w:rPr>
            </w:pPr>
            <w:r w:rsidRPr="0081211A">
              <w:rPr>
                <w:rFonts w:ascii="Arial" w:hAnsi="Arial" w:cs="Arial"/>
                <w:color w:val="002060"/>
                <w:sz w:val="22"/>
                <w:szCs w:val="22"/>
              </w:rPr>
              <w:t>Schools Accountancy Team</w:t>
            </w:r>
          </w:p>
        </w:tc>
        <w:tc>
          <w:tcPr>
            <w:tcW w:w="4166" w:type="dxa"/>
            <w:tcBorders>
              <w:top w:val="single" w:sz="8" w:space="0" w:color="000000"/>
              <w:left w:val="nil"/>
              <w:bottom w:val="single" w:sz="8" w:space="0" w:color="FFFFFF"/>
              <w:right w:val="single" w:sz="8" w:space="0" w:color="000000"/>
            </w:tcBorders>
            <w:shd w:val="clear" w:color="auto" w:fill="FFFFFF"/>
          </w:tcPr>
          <w:p w14:paraId="156DE7C1" w14:textId="77777777" w:rsidR="00D96483" w:rsidRPr="004D004E" w:rsidRDefault="00D96483" w:rsidP="009B74F7">
            <w:pPr>
              <w:rPr>
                <w:rStyle w:val="Hyperlink"/>
                <w:rFonts w:ascii="Arial" w:hAnsi="Arial" w:cs="Arial"/>
                <w:color w:val="002060"/>
                <w:sz w:val="22"/>
                <w:szCs w:val="22"/>
              </w:rPr>
            </w:pPr>
            <w:hyperlink r:id="rId27" w:history="1">
              <w:r w:rsidRPr="004D004E">
                <w:rPr>
                  <w:rStyle w:val="Hyperlink"/>
                  <w:rFonts w:ascii="Arial" w:hAnsi="Arial" w:cs="Arial"/>
                  <w:color w:val="002060"/>
                  <w:sz w:val="22"/>
                  <w:szCs w:val="22"/>
                </w:rPr>
                <w:t>sat@suffolk.gov.uk</w:t>
              </w:r>
            </w:hyperlink>
          </w:p>
        </w:tc>
      </w:tr>
      <w:tr w:rsidR="00D96483" w:rsidRPr="00AF7136" w14:paraId="63187ACB"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77BA08A0" w14:textId="77777777" w:rsidR="00D96483" w:rsidRPr="0081211A" w:rsidRDefault="00D96483" w:rsidP="009B74F7">
            <w:pPr>
              <w:spacing w:after="0" w:line="240" w:lineRule="auto"/>
              <w:rPr>
                <w:rFonts w:ascii="Arial" w:hAnsi="Arial" w:cs="Arial"/>
                <w:color w:val="002060"/>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36E9E660" w14:textId="77777777" w:rsidR="00D96483" w:rsidRPr="0081211A" w:rsidRDefault="00D96483" w:rsidP="009B74F7">
            <w:pPr>
              <w:spacing w:after="0" w:line="240" w:lineRule="auto"/>
              <w:rPr>
                <w:rFonts w:ascii="Arial" w:hAnsi="Arial" w:cs="Arial"/>
                <w:color w:val="002060"/>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4637BB47"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01473 265626</w:t>
            </w:r>
          </w:p>
        </w:tc>
      </w:tr>
      <w:tr w:rsidR="00D96483" w:rsidRPr="004D004E" w14:paraId="54F92DB2" w14:textId="77777777" w:rsidTr="00044995">
        <w:trPr>
          <w:trHeight w:val="585"/>
        </w:trPr>
        <w:tc>
          <w:tcPr>
            <w:tcW w:w="2416"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3D2B9C15"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School in financial difficulties</w:t>
            </w:r>
          </w:p>
        </w:tc>
        <w:tc>
          <w:tcPr>
            <w:tcW w:w="2498"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4D0F9F67"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School</w:t>
            </w:r>
            <w:r w:rsidR="00157315" w:rsidRPr="0081211A">
              <w:rPr>
                <w:rFonts w:ascii="Arial" w:hAnsi="Arial" w:cs="Arial"/>
                <w:color w:val="002060"/>
                <w:sz w:val="22"/>
                <w:szCs w:val="22"/>
              </w:rPr>
              <w:t>s</w:t>
            </w:r>
            <w:r w:rsidR="00044995" w:rsidRPr="0081211A">
              <w:rPr>
                <w:rFonts w:ascii="Arial" w:hAnsi="Arial" w:cs="Arial"/>
                <w:color w:val="002060"/>
                <w:sz w:val="22"/>
                <w:szCs w:val="22"/>
              </w:rPr>
              <w:t xml:space="preserve"> </w:t>
            </w:r>
            <w:r w:rsidRPr="0081211A">
              <w:rPr>
                <w:rFonts w:ascii="Arial" w:hAnsi="Arial" w:cs="Arial"/>
                <w:color w:val="002060"/>
                <w:sz w:val="22"/>
                <w:szCs w:val="22"/>
              </w:rPr>
              <w:t>Accountancy Team</w:t>
            </w:r>
          </w:p>
        </w:tc>
        <w:tc>
          <w:tcPr>
            <w:tcW w:w="4166" w:type="dxa"/>
            <w:tcBorders>
              <w:top w:val="single" w:sz="8" w:space="0" w:color="000000"/>
              <w:left w:val="nil"/>
              <w:bottom w:val="single" w:sz="8" w:space="0" w:color="FFFFFF"/>
              <w:right w:val="single" w:sz="8" w:space="0" w:color="000000"/>
            </w:tcBorders>
            <w:shd w:val="clear" w:color="auto" w:fill="FFFFFF"/>
          </w:tcPr>
          <w:p w14:paraId="6B632116" w14:textId="77777777" w:rsidR="00D96483" w:rsidRPr="0081211A" w:rsidRDefault="00D96483" w:rsidP="009B74F7">
            <w:pPr>
              <w:rPr>
                <w:rFonts w:ascii="Arial" w:hAnsi="Arial" w:cs="Arial"/>
                <w:color w:val="002060"/>
                <w:sz w:val="22"/>
                <w:szCs w:val="22"/>
                <w:u w:val="single"/>
              </w:rPr>
            </w:pPr>
            <w:hyperlink r:id="rId28" w:history="1">
              <w:r w:rsidRPr="004D004E">
                <w:rPr>
                  <w:rStyle w:val="Hyperlink"/>
                  <w:rFonts w:ascii="Arial" w:hAnsi="Arial" w:cs="Arial"/>
                  <w:color w:val="002060"/>
                  <w:sz w:val="22"/>
                  <w:szCs w:val="22"/>
                </w:rPr>
                <w:t>sat@suffolk.gov.uk</w:t>
              </w:r>
            </w:hyperlink>
          </w:p>
        </w:tc>
      </w:tr>
      <w:tr w:rsidR="00D96483" w:rsidRPr="004D004E" w14:paraId="3AFD2DD7" w14:textId="77777777" w:rsidTr="00044995">
        <w:trPr>
          <w:trHeight w:val="585"/>
        </w:trPr>
        <w:tc>
          <w:tcPr>
            <w:tcW w:w="2416" w:type="dxa"/>
            <w:vMerge/>
            <w:tcBorders>
              <w:top w:val="single" w:sz="8" w:space="0" w:color="000000"/>
              <w:left w:val="single" w:sz="8" w:space="0" w:color="000000"/>
              <w:bottom w:val="single" w:sz="8" w:space="0" w:color="000000"/>
              <w:right w:val="single" w:sz="8" w:space="0" w:color="000000"/>
            </w:tcBorders>
            <w:vAlign w:val="center"/>
          </w:tcPr>
          <w:p w14:paraId="765AE44C" w14:textId="77777777" w:rsidR="00D96483" w:rsidRPr="0081211A" w:rsidRDefault="00D96483" w:rsidP="009B74F7">
            <w:pPr>
              <w:spacing w:after="0" w:line="240" w:lineRule="auto"/>
              <w:rPr>
                <w:rFonts w:ascii="Arial" w:hAnsi="Arial" w:cs="Arial"/>
                <w:color w:val="002060"/>
                <w:sz w:val="22"/>
                <w:szCs w:val="22"/>
              </w:rPr>
            </w:pPr>
          </w:p>
        </w:tc>
        <w:tc>
          <w:tcPr>
            <w:tcW w:w="2498" w:type="dxa"/>
            <w:vMerge/>
            <w:tcBorders>
              <w:top w:val="single" w:sz="8" w:space="0" w:color="000000"/>
              <w:left w:val="single" w:sz="8" w:space="0" w:color="000000"/>
              <w:bottom w:val="single" w:sz="8" w:space="0" w:color="000000"/>
              <w:right w:val="single" w:sz="8" w:space="0" w:color="000000"/>
            </w:tcBorders>
            <w:vAlign w:val="center"/>
          </w:tcPr>
          <w:p w14:paraId="17F52143" w14:textId="77777777" w:rsidR="00D96483" w:rsidRPr="0081211A" w:rsidRDefault="00D96483" w:rsidP="009B74F7">
            <w:pPr>
              <w:spacing w:after="0" w:line="240" w:lineRule="auto"/>
              <w:rPr>
                <w:rFonts w:ascii="Arial" w:hAnsi="Arial" w:cs="Arial"/>
                <w:color w:val="002060"/>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3209BF50"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01473 265626</w:t>
            </w:r>
          </w:p>
        </w:tc>
      </w:tr>
      <w:tr w:rsidR="00D96483" w:rsidRPr="004D004E" w14:paraId="5CD5F0D3"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1DD4596A"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Seeking financial support and advice</w:t>
            </w:r>
          </w:p>
          <w:p w14:paraId="7676F5D8" w14:textId="77777777" w:rsidR="0026043A" w:rsidRPr="0081211A" w:rsidRDefault="0026043A" w:rsidP="009B74F7">
            <w:pPr>
              <w:spacing w:after="0" w:line="240" w:lineRule="auto"/>
              <w:rPr>
                <w:rFonts w:ascii="Arial" w:hAnsi="Arial" w:cs="Arial"/>
                <w:color w:val="002060"/>
                <w:sz w:val="22"/>
                <w:szCs w:val="22"/>
              </w:rPr>
            </w:pPr>
          </w:p>
          <w:p w14:paraId="4CC26477" w14:textId="77777777" w:rsidR="004D3866" w:rsidRPr="0081211A" w:rsidRDefault="004D3866" w:rsidP="009B74F7">
            <w:pPr>
              <w:spacing w:after="0" w:line="240" w:lineRule="auto"/>
              <w:rPr>
                <w:rFonts w:ascii="Arial" w:hAnsi="Arial" w:cs="Arial"/>
                <w:color w:val="002060"/>
                <w:sz w:val="22"/>
                <w:szCs w:val="22"/>
              </w:rPr>
            </w:pP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589512F4"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School Finance Helpdesk</w:t>
            </w:r>
          </w:p>
        </w:tc>
        <w:tc>
          <w:tcPr>
            <w:tcW w:w="4166" w:type="dxa"/>
            <w:tcBorders>
              <w:top w:val="single" w:sz="8" w:space="0" w:color="000000"/>
              <w:left w:val="nil"/>
              <w:bottom w:val="single" w:sz="8" w:space="0" w:color="FFFFFF"/>
              <w:right w:val="single" w:sz="8" w:space="0" w:color="000000"/>
            </w:tcBorders>
            <w:shd w:val="clear" w:color="auto" w:fill="FFFFFF"/>
          </w:tcPr>
          <w:p w14:paraId="6A04FFCB" w14:textId="77777777" w:rsidR="00D96483" w:rsidRPr="0081211A" w:rsidRDefault="00D96483" w:rsidP="009B74F7">
            <w:pPr>
              <w:rPr>
                <w:rFonts w:ascii="Arial" w:hAnsi="Arial" w:cs="Arial"/>
                <w:color w:val="002060"/>
                <w:sz w:val="22"/>
                <w:szCs w:val="22"/>
                <w:u w:val="single"/>
              </w:rPr>
            </w:pPr>
            <w:r w:rsidRPr="004D004E">
              <w:rPr>
                <w:rStyle w:val="Hyperlink"/>
                <w:rFonts w:ascii="Arial" w:hAnsi="Arial" w:cs="Arial"/>
                <w:color w:val="002060"/>
                <w:sz w:val="22"/>
                <w:szCs w:val="22"/>
              </w:rPr>
              <w:t>finance@schoolschoice.org</w:t>
            </w:r>
          </w:p>
        </w:tc>
      </w:tr>
      <w:tr w:rsidR="00D96483" w:rsidRPr="004D004E" w14:paraId="426815E6"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1684C5F1" w14:textId="77777777" w:rsidR="00D96483" w:rsidRPr="0081211A" w:rsidRDefault="00D96483" w:rsidP="009B74F7">
            <w:pPr>
              <w:spacing w:after="0" w:line="240" w:lineRule="auto"/>
              <w:rPr>
                <w:rFonts w:ascii="Arial" w:hAnsi="Arial" w:cs="Arial"/>
                <w:color w:val="002060"/>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7EAA689E" w14:textId="77777777" w:rsidR="00D96483" w:rsidRPr="0081211A" w:rsidRDefault="00D96483" w:rsidP="009B74F7">
            <w:pPr>
              <w:spacing w:after="0" w:line="240" w:lineRule="auto"/>
              <w:rPr>
                <w:rFonts w:ascii="Arial" w:hAnsi="Arial" w:cs="Arial"/>
                <w:color w:val="002060"/>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6A7C6CD5" w14:textId="77777777" w:rsidR="00D96483" w:rsidRPr="0081211A" w:rsidRDefault="004A32DE" w:rsidP="009B74F7">
            <w:pPr>
              <w:spacing w:after="0" w:line="240" w:lineRule="auto"/>
              <w:rPr>
                <w:rFonts w:ascii="Arial" w:hAnsi="Arial" w:cs="Arial"/>
                <w:color w:val="002060"/>
                <w:sz w:val="22"/>
                <w:szCs w:val="22"/>
              </w:rPr>
            </w:pPr>
            <w:r w:rsidRPr="0081211A">
              <w:rPr>
                <w:rFonts w:ascii="Arial" w:hAnsi="Arial" w:cs="Arial"/>
                <w:color w:val="002060"/>
                <w:sz w:val="22"/>
                <w:szCs w:val="22"/>
              </w:rPr>
              <w:t>0345</w:t>
            </w:r>
            <w:r w:rsidR="00C436E1">
              <w:rPr>
                <w:rFonts w:ascii="Arial" w:hAnsi="Arial" w:cs="Arial"/>
                <w:color w:val="002060"/>
                <w:sz w:val="22"/>
                <w:szCs w:val="22"/>
              </w:rPr>
              <w:t xml:space="preserve"> </w:t>
            </w:r>
            <w:r w:rsidRPr="0081211A">
              <w:rPr>
                <w:rFonts w:ascii="Arial" w:hAnsi="Arial" w:cs="Arial"/>
                <w:color w:val="002060"/>
                <w:sz w:val="22"/>
                <w:szCs w:val="22"/>
              </w:rPr>
              <w:t>6</w:t>
            </w:r>
            <w:r w:rsidR="00D96483" w:rsidRPr="0081211A">
              <w:rPr>
                <w:rFonts w:ascii="Arial" w:hAnsi="Arial" w:cs="Arial"/>
                <w:color w:val="002060"/>
                <w:sz w:val="22"/>
                <w:szCs w:val="22"/>
              </w:rPr>
              <w:t>037</w:t>
            </w:r>
            <w:r w:rsidR="00C436E1">
              <w:rPr>
                <w:rFonts w:ascii="Arial" w:hAnsi="Arial" w:cs="Arial"/>
                <w:color w:val="002060"/>
                <w:sz w:val="22"/>
                <w:szCs w:val="22"/>
              </w:rPr>
              <w:t xml:space="preserve"> </w:t>
            </w:r>
            <w:r w:rsidR="00D96483" w:rsidRPr="0081211A">
              <w:rPr>
                <w:rFonts w:ascii="Arial" w:hAnsi="Arial" w:cs="Arial"/>
                <w:color w:val="002060"/>
                <w:sz w:val="22"/>
                <w:szCs w:val="22"/>
              </w:rPr>
              <w:t>684</w:t>
            </w:r>
          </w:p>
        </w:tc>
      </w:tr>
      <w:tr w:rsidR="006F27D2" w:rsidRPr="004D004E" w14:paraId="58230742"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2E1CEF53"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Onsite Financial Support and Advice &amp; Academy Support</w:t>
            </w: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271603AB"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Enhanced Finance Service</w:t>
            </w:r>
          </w:p>
        </w:tc>
        <w:tc>
          <w:tcPr>
            <w:tcW w:w="4166" w:type="dxa"/>
            <w:tcBorders>
              <w:top w:val="single" w:sz="8" w:space="0" w:color="000000"/>
              <w:left w:val="nil"/>
              <w:bottom w:val="single" w:sz="8" w:space="0" w:color="FFFFFF"/>
              <w:right w:val="single" w:sz="8" w:space="0" w:color="000000"/>
            </w:tcBorders>
            <w:shd w:val="clear" w:color="auto" w:fill="FFFFFF"/>
          </w:tcPr>
          <w:p w14:paraId="129779A9" w14:textId="77777777" w:rsidR="00D96483" w:rsidRPr="0081211A" w:rsidRDefault="00864119" w:rsidP="009B74F7">
            <w:pPr>
              <w:spacing w:after="0" w:line="240" w:lineRule="auto"/>
              <w:rPr>
                <w:rFonts w:ascii="Arial" w:hAnsi="Arial" w:cs="Arial"/>
                <w:color w:val="002060"/>
                <w:sz w:val="22"/>
                <w:szCs w:val="22"/>
                <w:u w:val="single"/>
              </w:rPr>
            </w:pPr>
            <w:hyperlink r:id="rId29" w:history="1">
              <w:r w:rsidRPr="0081211A">
                <w:rPr>
                  <w:rStyle w:val="Hyperlink"/>
                  <w:rFonts w:ascii="Arial" w:hAnsi="Arial" w:cs="Arial"/>
                  <w:color w:val="002060"/>
                  <w:sz w:val="22"/>
                  <w:szCs w:val="22"/>
                </w:rPr>
                <w:t>efs@schoolschoice.org</w:t>
              </w:r>
            </w:hyperlink>
          </w:p>
        </w:tc>
      </w:tr>
      <w:tr w:rsidR="00D96483" w:rsidRPr="004D004E" w14:paraId="6B1A88D7"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52DA5806" w14:textId="77777777" w:rsidR="00D96483" w:rsidRPr="0081211A" w:rsidRDefault="00D96483" w:rsidP="009B74F7">
            <w:pPr>
              <w:spacing w:after="0" w:line="240" w:lineRule="auto"/>
              <w:rPr>
                <w:rFonts w:ascii="Arial" w:hAnsi="Arial" w:cs="Arial"/>
                <w:color w:val="002060"/>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1D6FD159" w14:textId="77777777" w:rsidR="00D96483" w:rsidRPr="0081211A" w:rsidRDefault="00D96483" w:rsidP="009B74F7">
            <w:pPr>
              <w:spacing w:after="0" w:line="240" w:lineRule="auto"/>
              <w:rPr>
                <w:rFonts w:ascii="Arial" w:hAnsi="Arial" w:cs="Arial"/>
                <w:color w:val="002060"/>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65BEFDC6"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01473 264054</w:t>
            </w:r>
          </w:p>
        </w:tc>
      </w:tr>
      <w:tr w:rsidR="00D96483" w:rsidRPr="004D004E" w14:paraId="45CE7898"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7400A03B"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Seeking HR support and advice</w:t>
            </w: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570FE8A6"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Schools HR Helpdesk</w:t>
            </w:r>
          </w:p>
        </w:tc>
        <w:tc>
          <w:tcPr>
            <w:tcW w:w="4166" w:type="dxa"/>
            <w:tcBorders>
              <w:top w:val="single" w:sz="8" w:space="0" w:color="000000"/>
              <w:left w:val="nil"/>
              <w:bottom w:val="single" w:sz="8" w:space="0" w:color="FFFFFF"/>
              <w:right w:val="single" w:sz="8" w:space="0" w:color="000000"/>
            </w:tcBorders>
            <w:shd w:val="clear" w:color="auto" w:fill="FFFFFF"/>
          </w:tcPr>
          <w:p w14:paraId="185D13D4" w14:textId="77777777" w:rsidR="00D96483" w:rsidRPr="0081211A" w:rsidRDefault="00864119" w:rsidP="009B74F7">
            <w:pPr>
              <w:spacing w:after="0" w:line="240" w:lineRule="auto"/>
              <w:rPr>
                <w:rFonts w:ascii="Arial" w:hAnsi="Arial" w:cs="Arial"/>
                <w:color w:val="002060"/>
                <w:sz w:val="22"/>
                <w:szCs w:val="22"/>
                <w:u w:val="single"/>
              </w:rPr>
            </w:pPr>
            <w:hyperlink r:id="rId30" w:history="1">
              <w:r w:rsidRPr="004D004E">
                <w:rPr>
                  <w:rStyle w:val="Hyperlink"/>
                  <w:rFonts w:ascii="Arial" w:hAnsi="Arial" w:cs="Arial"/>
                  <w:color w:val="002060"/>
                  <w:sz w:val="22"/>
                  <w:szCs w:val="22"/>
                </w:rPr>
                <w:t>HR@schoolschoice.org</w:t>
              </w:r>
            </w:hyperlink>
          </w:p>
        </w:tc>
      </w:tr>
      <w:tr w:rsidR="00D96483" w:rsidRPr="004D004E" w14:paraId="2F007250"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1CF52B20" w14:textId="77777777" w:rsidR="00D96483" w:rsidRPr="0081211A" w:rsidRDefault="00D96483" w:rsidP="009B74F7">
            <w:pPr>
              <w:spacing w:after="0" w:line="240" w:lineRule="auto"/>
              <w:rPr>
                <w:rFonts w:ascii="Arial" w:hAnsi="Arial" w:cs="Arial"/>
                <w:color w:val="002060"/>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04841E2E" w14:textId="77777777" w:rsidR="00D96483" w:rsidRPr="0081211A" w:rsidRDefault="00D96483" w:rsidP="009B74F7">
            <w:pPr>
              <w:spacing w:after="0" w:line="240" w:lineRule="auto"/>
              <w:rPr>
                <w:rFonts w:ascii="Arial" w:hAnsi="Arial" w:cs="Arial"/>
                <w:color w:val="002060"/>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5B867CFD" w14:textId="77777777" w:rsidR="008D2E49" w:rsidRPr="004D004E" w:rsidRDefault="008D2E49" w:rsidP="008D2E49">
            <w:pPr>
              <w:rPr>
                <w:rFonts w:ascii="Arial" w:hAnsi="Arial" w:cs="Arial"/>
                <w:color w:val="002060"/>
                <w:sz w:val="22"/>
                <w:szCs w:val="22"/>
              </w:rPr>
            </w:pPr>
            <w:r w:rsidRPr="004D004E">
              <w:rPr>
                <w:rFonts w:ascii="Arial" w:hAnsi="Arial" w:cs="Arial"/>
                <w:color w:val="002060"/>
                <w:sz w:val="22"/>
                <w:szCs w:val="22"/>
              </w:rPr>
              <w:t>0345 6066 046 option 1</w:t>
            </w:r>
          </w:p>
          <w:p w14:paraId="5175CB2E" w14:textId="77777777" w:rsidR="00D96483" w:rsidRPr="0081211A" w:rsidRDefault="00D96483" w:rsidP="009B74F7">
            <w:pPr>
              <w:spacing w:after="0" w:line="240" w:lineRule="auto"/>
              <w:rPr>
                <w:rFonts w:ascii="Arial" w:hAnsi="Arial" w:cs="Arial"/>
                <w:color w:val="002060"/>
                <w:sz w:val="22"/>
                <w:szCs w:val="22"/>
              </w:rPr>
            </w:pPr>
          </w:p>
        </w:tc>
      </w:tr>
      <w:tr w:rsidR="00C71E01" w:rsidRPr="004D004E" w14:paraId="73EE8892" w14:textId="77777777" w:rsidTr="00044995">
        <w:trPr>
          <w:trHeight w:val="585"/>
        </w:trPr>
        <w:tc>
          <w:tcPr>
            <w:tcW w:w="2416" w:type="dxa"/>
            <w:vMerge w:val="restart"/>
            <w:tcBorders>
              <w:top w:val="nil"/>
              <w:left w:val="single" w:sz="8" w:space="0" w:color="000000"/>
              <w:bottom w:val="single" w:sz="8" w:space="0" w:color="000000"/>
              <w:right w:val="single" w:sz="8" w:space="0" w:color="auto"/>
            </w:tcBorders>
            <w:shd w:val="clear" w:color="auto" w:fill="FFFFFF"/>
          </w:tcPr>
          <w:p w14:paraId="3F2E2F4B" w14:textId="77777777" w:rsidR="00C71E01" w:rsidRPr="004D004E" w:rsidRDefault="00C71E01" w:rsidP="00C71E01">
            <w:pPr>
              <w:rPr>
                <w:rFonts w:ascii="Arial" w:hAnsi="Arial" w:cs="Arial"/>
                <w:color w:val="002060"/>
                <w:sz w:val="22"/>
                <w:szCs w:val="22"/>
              </w:rPr>
            </w:pPr>
            <w:r w:rsidRPr="004D004E">
              <w:rPr>
                <w:rFonts w:ascii="Arial" w:hAnsi="Arial" w:cs="Arial"/>
                <w:color w:val="002060"/>
                <w:sz w:val="22"/>
                <w:szCs w:val="22"/>
              </w:rPr>
              <w:t>Schools’ Choice Services to Schools</w:t>
            </w:r>
          </w:p>
        </w:tc>
        <w:tc>
          <w:tcPr>
            <w:tcW w:w="2498" w:type="dxa"/>
            <w:tcBorders>
              <w:top w:val="single" w:sz="8" w:space="0" w:color="000000"/>
              <w:left w:val="single" w:sz="8" w:space="0" w:color="auto"/>
              <w:bottom w:val="single" w:sz="8" w:space="0" w:color="FFFFFF"/>
              <w:right w:val="single" w:sz="8" w:space="0" w:color="000000"/>
            </w:tcBorders>
            <w:shd w:val="clear" w:color="auto" w:fill="FFFFFF"/>
          </w:tcPr>
          <w:p w14:paraId="69D92DFB" w14:textId="77777777" w:rsidR="00C71E01" w:rsidRPr="004D004E" w:rsidRDefault="00C71E01" w:rsidP="00C71E01">
            <w:pPr>
              <w:rPr>
                <w:rFonts w:ascii="Arial" w:hAnsi="Arial" w:cs="Arial"/>
                <w:color w:val="002060"/>
                <w:sz w:val="22"/>
                <w:szCs w:val="22"/>
              </w:rPr>
            </w:pPr>
            <w:r w:rsidRPr="004D004E">
              <w:rPr>
                <w:rFonts w:ascii="Arial" w:hAnsi="Arial" w:cs="Arial"/>
                <w:color w:val="002060"/>
                <w:sz w:val="22"/>
                <w:szCs w:val="22"/>
              </w:rPr>
              <w:t>Service Managers</w:t>
            </w:r>
          </w:p>
        </w:tc>
        <w:tc>
          <w:tcPr>
            <w:tcW w:w="4166" w:type="dxa"/>
            <w:tcBorders>
              <w:top w:val="single" w:sz="8" w:space="0" w:color="000000"/>
              <w:left w:val="nil"/>
              <w:bottom w:val="single" w:sz="8" w:space="0" w:color="FFFFFF"/>
              <w:right w:val="single" w:sz="8" w:space="0" w:color="000000"/>
            </w:tcBorders>
            <w:shd w:val="clear" w:color="auto" w:fill="FFFFFF"/>
          </w:tcPr>
          <w:p w14:paraId="4BC5D8F0" w14:textId="77777777" w:rsidR="00C71E01" w:rsidRPr="004D004E" w:rsidRDefault="00C71E01" w:rsidP="00C71E01">
            <w:pPr>
              <w:rPr>
                <w:rFonts w:ascii="Arial" w:hAnsi="Arial" w:cs="Arial"/>
                <w:color w:val="002060"/>
                <w:sz w:val="22"/>
                <w:szCs w:val="22"/>
              </w:rPr>
            </w:pPr>
            <w:hyperlink r:id="rId31" w:history="1">
              <w:r w:rsidRPr="004D004E">
                <w:rPr>
                  <w:rStyle w:val="Hyperlink"/>
                  <w:rFonts w:ascii="Arial" w:hAnsi="Arial" w:cs="Arial"/>
                  <w:color w:val="002060"/>
                  <w:sz w:val="22"/>
                  <w:szCs w:val="22"/>
                </w:rPr>
                <w:t>services@schoolschoice.org</w:t>
              </w:r>
            </w:hyperlink>
          </w:p>
          <w:p w14:paraId="00205877" w14:textId="77777777" w:rsidR="00C71E01" w:rsidRPr="00C436E1" w:rsidRDefault="00C436E1" w:rsidP="00C71E01">
            <w:pPr>
              <w:rPr>
                <w:rFonts w:ascii="Arial" w:hAnsi="Arial" w:cs="Arial"/>
                <w:color w:val="002060"/>
                <w:sz w:val="22"/>
                <w:szCs w:val="22"/>
              </w:rPr>
            </w:pPr>
            <w:r w:rsidRPr="00C436E1">
              <w:rPr>
                <w:rFonts w:ascii="Arial" w:hAnsi="Arial" w:cs="Arial"/>
                <w:color w:val="002060"/>
                <w:sz w:val="22"/>
                <w:szCs w:val="22"/>
              </w:rPr>
              <w:t>0300 1231 420</w:t>
            </w:r>
          </w:p>
        </w:tc>
      </w:tr>
      <w:tr w:rsidR="00C71E01" w:rsidRPr="004D004E" w14:paraId="0002601D" w14:textId="77777777" w:rsidTr="00044995">
        <w:trPr>
          <w:trHeight w:val="585"/>
        </w:trPr>
        <w:tc>
          <w:tcPr>
            <w:tcW w:w="2416" w:type="dxa"/>
            <w:vMerge/>
            <w:tcBorders>
              <w:top w:val="nil"/>
              <w:left w:val="single" w:sz="8" w:space="0" w:color="000000"/>
              <w:bottom w:val="single" w:sz="8" w:space="0" w:color="000000"/>
              <w:right w:val="single" w:sz="8" w:space="0" w:color="auto"/>
            </w:tcBorders>
            <w:vAlign w:val="center"/>
          </w:tcPr>
          <w:p w14:paraId="20FA43DA" w14:textId="77777777" w:rsidR="00C71E01" w:rsidRPr="0081211A" w:rsidRDefault="00C71E01" w:rsidP="00C71E01">
            <w:pPr>
              <w:spacing w:after="0" w:line="240" w:lineRule="auto"/>
              <w:rPr>
                <w:rFonts w:ascii="Arial" w:hAnsi="Arial" w:cs="Arial"/>
                <w:color w:val="002060"/>
                <w:sz w:val="22"/>
                <w:szCs w:val="22"/>
              </w:rPr>
            </w:pPr>
          </w:p>
        </w:tc>
        <w:tc>
          <w:tcPr>
            <w:tcW w:w="2498" w:type="dxa"/>
            <w:tcBorders>
              <w:top w:val="single" w:sz="8" w:space="0" w:color="FFFFFF"/>
              <w:left w:val="single" w:sz="8" w:space="0" w:color="auto"/>
              <w:bottom w:val="single" w:sz="8" w:space="0" w:color="FFFFFF"/>
              <w:right w:val="single" w:sz="8" w:space="0" w:color="auto"/>
            </w:tcBorders>
            <w:shd w:val="clear" w:color="auto" w:fill="FFFFFF"/>
          </w:tcPr>
          <w:p w14:paraId="3C09B8F8" w14:textId="77777777" w:rsidR="00C71E01" w:rsidRPr="0081211A" w:rsidRDefault="00C71E01" w:rsidP="00C71E01">
            <w:pPr>
              <w:spacing w:after="0" w:line="240" w:lineRule="auto"/>
              <w:rPr>
                <w:rFonts w:ascii="Arial" w:hAnsi="Arial" w:cs="Arial"/>
                <w:i/>
                <w:iCs/>
                <w:color w:val="002060"/>
                <w:sz w:val="22"/>
                <w:szCs w:val="22"/>
              </w:rPr>
            </w:pPr>
          </w:p>
        </w:tc>
        <w:tc>
          <w:tcPr>
            <w:tcW w:w="4166" w:type="dxa"/>
            <w:tcBorders>
              <w:top w:val="single" w:sz="8" w:space="0" w:color="FFFFFF"/>
              <w:left w:val="single" w:sz="8" w:space="0" w:color="auto"/>
              <w:bottom w:val="single" w:sz="8" w:space="0" w:color="FFFFFF"/>
              <w:right w:val="single" w:sz="8" w:space="0" w:color="000000"/>
            </w:tcBorders>
            <w:shd w:val="clear" w:color="auto" w:fill="FFFFFF"/>
          </w:tcPr>
          <w:p w14:paraId="5C09D377" w14:textId="77777777" w:rsidR="00C71E01" w:rsidRPr="0081211A" w:rsidRDefault="00C71E01" w:rsidP="00C71E01">
            <w:pPr>
              <w:rPr>
                <w:rFonts w:ascii="Arial" w:hAnsi="Arial" w:cs="Arial"/>
                <w:color w:val="002060"/>
                <w:sz w:val="22"/>
                <w:szCs w:val="22"/>
              </w:rPr>
            </w:pPr>
            <w:hyperlink r:id="rId32" w:history="1">
              <w:r w:rsidRPr="004D004E">
                <w:rPr>
                  <w:rStyle w:val="Hyperlink"/>
                  <w:rFonts w:ascii="Arial" w:hAnsi="Arial" w:cs="Arial"/>
                  <w:color w:val="002060"/>
                  <w:sz w:val="22"/>
                  <w:szCs w:val="22"/>
                  <w:lang w:val="en-US"/>
                </w:rPr>
                <w:t>www.schoolschoice.org</w:t>
              </w:r>
            </w:hyperlink>
          </w:p>
        </w:tc>
      </w:tr>
      <w:tr w:rsidR="00D96483" w:rsidRPr="004D004E" w14:paraId="086254EB" w14:textId="77777777" w:rsidTr="00724A10">
        <w:trPr>
          <w:trHeight w:val="585"/>
        </w:trPr>
        <w:tc>
          <w:tcPr>
            <w:tcW w:w="2416" w:type="dxa"/>
            <w:vMerge/>
            <w:tcBorders>
              <w:top w:val="nil"/>
              <w:left w:val="single" w:sz="8" w:space="0" w:color="000000"/>
              <w:bottom w:val="single" w:sz="4" w:space="0" w:color="auto"/>
              <w:right w:val="single" w:sz="8" w:space="0" w:color="auto"/>
            </w:tcBorders>
            <w:vAlign w:val="center"/>
          </w:tcPr>
          <w:p w14:paraId="762DF0E1" w14:textId="77777777" w:rsidR="00D96483" w:rsidRPr="0081211A" w:rsidRDefault="00D96483" w:rsidP="009B74F7">
            <w:pPr>
              <w:spacing w:after="0" w:line="240" w:lineRule="auto"/>
              <w:rPr>
                <w:rFonts w:ascii="Arial" w:hAnsi="Arial" w:cs="Arial"/>
                <w:color w:val="002060"/>
                <w:sz w:val="22"/>
                <w:szCs w:val="22"/>
              </w:rPr>
            </w:pPr>
          </w:p>
        </w:tc>
        <w:tc>
          <w:tcPr>
            <w:tcW w:w="2498" w:type="dxa"/>
            <w:tcBorders>
              <w:top w:val="single" w:sz="8" w:space="0" w:color="FFFFFF"/>
              <w:left w:val="single" w:sz="8" w:space="0" w:color="auto"/>
              <w:bottom w:val="single" w:sz="4" w:space="0" w:color="auto"/>
              <w:right w:val="single" w:sz="8" w:space="0" w:color="auto"/>
            </w:tcBorders>
            <w:shd w:val="clear" w:color="auto" w:fill="FFFFFF"/>
          </w:tcPr>
          <w:p w14:paraId="5B7ED85B"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 </w:t>
            </w:r>
          </w:p>
        </w:tc>
        <w:tc>
          <w:tcPr>
            <w:tcW w:w="4166" w:type="dxa"/>
            <w:tcBorders>
              <w:top w:val="single" w:sz="8" w:space="0" w:color="FFFFFF"/>
              <w:left w:val="single" w:sz="8" w:space="0" w:color="auto"/>
              <w:bottom w:val="single" w:sz="4" w:space="0" w:color="auto"/>
              <w:right w:val="single" w:sz="8" w:space="0" w:color="000000"/>
            </w:tcBorders>
            <w:shd w:val="clear" w:color="auto" w:fill="FFFFFF"/>
          </w:tcPr>
          <w:p w14:paraId="2C3F02FC" w14:textId="77777777" w:rsidR="00D96483" w:rsidRPr="0081211A" w:rsidRDefault="00D96483" w:rsidP="009B74F7">
            <w:pPr>
              <w:spacing w:after="0" w:line="240" w:lineRule="auto"/>
              <w:rPr>
                <w:rFonts w:ascii="Arial" w:hAnsi="Arial" w:cs="Arial"/>
                <w:color w:val="002060"/>
                <w:sz w:val="22"/>
                <w:szCs w:val="22"/>
              </w:rPr>
            </w:pPr>
          </w:p>
        </w:tc>
      </w:tr>
      <w:tr w:rsidR="00D96483" w:rsidRPr="004D004E" w14:paraId="0BB1CF9E" w14:textId="77777777" w:rsidTr="00724A10">
        <w:trPr>
          <w:trHeight w:val="585"/>
        </w:trPr>
        <w:tc>
          <w:tcPr>
            <w:tcW w:w="2416" w:type="dxa"/>
            <w:vMerge w:val="restart"/>
            <w:tcBorders>
              <w:top w:val="single" w:sz="4" w:space="0" w:color="auto"/>
              <w:left w:val="single" w:sz="8" w:space="0" w:color="000000"/>
              <w:bottom w:val="single" w:sz="8" w:space="0" w:color="000000"/>
              <w:right w:val="single" w:sz="8" w:space="0" w:color="000000"/>
            </w:tcBorders>
            <w:shd w:val="clear" w:color="auto" w:fill="FFFFFF"/>
          </w:tcPr>
          <w:p w14:paraId="3F6066E8"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Energy, Water and Energy Efficiency</w:t>
            </w:r>
          </w:p>
        </w:tc>
        <w:tc>
          <w:tcPr>
            <w:tcW w:w="2498" w:type="dxa"/>
            <w:vMerge w:val="restart"/>
            <w:tcBorders>
              <w:top w:val="single" w:sz="4" w:space="0" w:color="auto"/>
              <w:left w:val="single" w:sz="8" w:space="0" w:color="000000"/>
              <w:bottom w:val="single" w:sz="8" w:space="0" w:color="000000"/>
              <w:right w:val="single" w:sz="8" w:space="0" w:color="000000"/>
            </w:tcBorders>
            <w:shd w:val="clear" w:color="auto" w:fill="FFFFFF"/>
          </w:tcPr>
          <w:p w14:paraId="70589A36"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 </w:t>
            </w:r>
          </w:p>
        </w:tc>
        <w:tc>
          <w:tcPr>
            <w:tcW w:w="4166" w:type="dxa"/>
            <w:tcBorders>
              <w:top w:val="single" w:sz="4" w:space="0" w:color="auto"/>
              <w:left w:val="nil"/>
              <w:bottom w:val="single" w:sz="8" w:space="0" w:color="FFFFFF"/>
              <w:right w:val="single" w:sz="8" w:space="0" w:color="000000"/>
            </w:tcBorders>
            <w:shd w:val="clear" w:color="auto" w:fill="FFFFFF"/>
          </w:tcPr>
          <w:p w14:paraId="1220F1D8" w14:textId="77777777" w:rsidR="00841D7B" w:rsidRPr="0081211A" w:rsidRDefault="00841D7B" w:rsidP="00841D7B">
            <w:pPr>
              <w:autoSpaceDE w:val="0"/>
              <w:autoSpaceDN w:val="0"/>
              <w:rPr>
                <w:rFonts w:ascii="Arial" w:eastAsia="BatangChe" w:hAnsi="Arial" w:cs="Arial"/>
                <w:color w:val="002060"/>
                <w:sz w:val="22"/>
                <w:szCs w:val="22"/>
              </w:rPr>
            </w:pPr>
            <w:hyperlink r:id="rId33" w:history="1">
              <w:r w:rsidRPr="0081211A">
                <w:rPr>
                  <w:rStyle w:val="Hyperlink"/>
                  <w:rFonts w:ascii="Arial" w:eastAsia="BatangChe" w:hAnsi="Arial" w:cs="Arial"/>
                  <w:color w:val="002060"/>
                  <w:sz w:val="22"/>
                  <w:szCs w:val="22"/>
                </w:rPr>
                <w:t>energyservices@vertas.co.uk</w:t>
              </w:r>
            </w:hyperlink>
          </w:p>
          <w:p w14:paraId="14EAB86C" w14:textId="77777777" w:rsidR="00D96483" w:rsidRPr="0081211A" w:rsidRDefault="00D96483" w:rsidP="009B74F7">
            <w:pPr>
              <w:spacing w:after="0" w:line="240" w:lineRule="auto"/>
              <w:rPr>
                <w:rFonts w:ascii="Arial" w:hAnsi="Arial" w:cs="Arial"/>
                <w:color w:val="002060"/>
                <w:sz w:val="22"/>
                <w:szCs w:val="22"/>
                <w:u w:val="single"/>
              </w:rPr>
            </w:pPr>
          </w:p>
        </w:tc>
      </w:tr>
      <w:tr w:rsidR="00D96483" w:rsidRPr="004D004E" w14:paraId="2997AF3C"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3F76A5B5" w14:textId="77777777" w:rsidR="00D96483" w:rsidRPr="0081211A" w:rsidRDefault="00D96483" w:rsidP="009B74F7">
            <w:pPr>
              <w:spacing w:after="0" w:line="240" w:lineRule="auto"/>
              <w:rPr>
                <w:rFonts w:ascii="Arial" w:hAnsi="Arial" w:cs="Arial"/>
                <w:color w:val="002060"/>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45BFEB44" w14:textId="77777777" w:rsidR="00D96483" w:rsidRPr="0081211A" w:rsidRDefault="00D96483" w:rsidP="009B74F7">
            <w:pPr>
              <w:spacing w:after="0" w:line="240" w:lineRule="auto"/>
              <w:rPr>
                <w:rFonts w:ascii="Arial" w:hAnsi="Arial" w:cs="Arial"/>
                <w:color w:val="002060"/>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6EB179B9" w14:textId="77777777" w:rsidR="00D96483" w:rsidRPr="0081211A" w:rsidRDefault="00841D7B" w:rsidP="009B74F7">
            <w:pPr>
              <w:spacing w:after="0" w:line="240" w:lineRule="auto"/>
              <w:rPr>
                <w:rFonts w:ascii="Arial" w:hAnsi="Arial" w:cs="Arial"/>
                <w:color w:val="002060"/>
                <w:sz w:val="22"/>
                <w:szCs w:val="22"/>
              </w:rPr>
            </w:pPr>
            <w:r w:rsidRPr="004D004E">
              <w:rPr>
                <w:rFonts w:ascii="Arial" w:hAnsi="Arial" w:cs="Arial"/>
                <w:color w:val="002060"/>
                <w:sz w:val="22"/>
                <w:szCs w:val="22"/>
              </w:rPr>
              <w:t>01473 264484</w:t>
            </w:r>
          </w:p>
        </w:tc>
      </w:tr>
      <w:tr w:rsidR="00D96483" w:rsidRPr="004D004E" w14:paraId="4577D2E3"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3B2A628B"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Devolved Formula Capital Grant</w:t>
            </w: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64134EDA"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Schools Infrastructure Team</w:t>
            </w:r>
          </w:p>
        </w:tc>
        <w:tc>
          <w:tcPr>
            <w:tcW w:w="4166" w:type="dxa"/>
            <w:tcBorders>
              <w:top w:val="single" w:sz="8" w:space="0" w:color="000000"/>
              <w:left w:val="nil"/>
              <w:bottom w:val="single" w:sz="8" w:space="0" w:color="FFFFFF"/>
              <w:right w:val="single" w:sz="8" w:space="0" w:color="000000"/>
            </w:tcBorders>
            <w:shd w:val="clear" w:color="auto" w:fill="FFFFFF"/>
          </w:tcPr>
          <w:p w14:paraId="53C4F1A9" w14:textId="77777777" w:rsidR="00D96483" w:rsidRPr="0081211A" w:rsidRDefault="00D96483" w:rsidP="009B74F7">
            <w:pPr>
              <w:spacing w:after="0" w:line="240" w:lineRule="auto"/>
              <w:rPr>
                <w:rFonts w:ascii="Arial" w:hAnsi="Arial" w:cs="Arial"/>
                <w:color w:val="002060"/>
                <w:sz w:val="22"/>
                <w:szCs w:val="22"/>
                <w:u w:val="single"/>
              </w:rPr>
            </w:pPr>
            <w:hyperlink r:id="rId34" w:history="1">
              <w:r w:rsidRPr="004D004E">
                <w:rPr>
                  <w:rStyle w:val="Hyperlink"/>
                  <w:rFonts w:ascii="Arial" w:hAnsi="Arial" w:cs="Arial"/>
                  <w:color w:val="002060"/>
                  <w:sz w:val="22"/>
                  <w:szCs w:val="22"/>
                </w:rPr>
                <w:t>capitalfinance@suffolk.gov.uk</w:t>
              </w:r>
            </w:hyperlink>
          </w:p>
        </w:tc>
      </w:tr>
      <w:tr w:rsidR="00D96483" w:rsidRPr="004D004E" w14:paraId="0D364616"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20E216EC" w14:textId="77777777" w:rsidR="00D96483" w:rsidRPr="0081211A" w:rsidRDefault="00D96483" w:rsidP="009B74F7">
            <w:pPr>
              <w:spacing w:after="0" w:line="240" w:lineRule="auto"/>
              <w:rPr>
                <w:rFonts w:ascii="Arial" w:hAnsi="Arial" w:cs="Arial"/>
                <w:color w:val="002060"/>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1C962804" w14:textId="77777777" w:rsidR="00D96483" w:rsidRPr="0081211A" w:rsidRDefault="00D96483" w:rsidP="009B74F7">
            <w:pPr>
              <w:spacing w:after="0" w:line="240" w:lineRule="auto"/>
              <w:rPr>
                <w:rFonts w:ascii="Arial" w:hAnsi="Arial" w:cs="Arial"/>
                <w:color w:val="002060"/>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4789D17B" w14:textId="77777777" w:rsidR="00D96483" w:rsidRPr="0081211A" w:rsidRDefault="00D96483" w:rsidP="009B74F7">
            <w:pPr>
              <w:spacing w:after="0" w:line="240" w:lineRule="auto"/>
              <w:rPr>
                <w:rFonts w:ascii="Arial" w:hAnsi="Arial" w:cs="Arial"/>
                <w:color w:val="002060"/>
                <w:sz w:val="22"/>
                <w:szCs w:val="22"/>
              </w:rPr>
            </w:pPr>
            <w:r w:rsidRPr="0081211A">
              <w:rPr>
                <w:rFonts w:ascii="Arial" w:hAnsi="Arial" w:cs="Arial"/>
                <w:color w:val="002060"/>
                <w:sz w:val="22"/>
                <w:szCs w:val="22"/>
              </w:rPr>
              <w:t>01473 265074</w:t>
            </w:r>
          </w:p>
        </w:tc>
      </w:tr>
    </w:tbl>
    <w:p w14:paraId="762B6AC4" w14:textId="77777777" w:rsidR="00B2052B" w:rsidRPr="00AF7136" w:rsidRDefault="00B2052B" w:rsidP="00545538">
      <w:pPr>
        <w:rPr>
          <w:color w:val="FF0000"/>
        </w:rPr>
      </w:pPr>
    </w:p>
    <w:sectPr w:rsidR="00B2052B" w:rsidRPr="00AF7136" w:rsidSect="00E641A9">
      <w:footerReference w:type="even" r:id="rId35"/>
      <w:footerReference w:type="default" r:id="rId36"/>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F216" w14:textId="77777777" w:rsidR="00F564F4" w:rsidRDefault="00F564F4">
      <w:r>
        <w:separator/>
      </w:r>
    </w:p>
  </w:endnote>
  <w:endnote w:type="continuationSeparator" w:id="0">
    <w:p w14:paraId="5287EFCB" w14:textId="77777777" w:rsidR="00F564F4" w:rsidRDefault="00F5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932A" w14:textId="77777777" w:rsidR="007A7795" w:rsidRDefault="007A7795" w:rsidP="00636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F9D54" w14:textId="77777777" w:rsidR="007A7795" w:rsidRDefault="007A7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45A" w14:textId="77777777" w:rsidR="007A7795" w:rsidRDefault="007A7795" w:rsidP="00636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E82">
      <w:rPr>
        <w:rStyle w:val="PageNumber"/>
        <w:noProof/>
      </w:rPr>
      <w:t>2</w:t>
    </w:r>
    <w:r>
      <w:rPr>
        <w:rStyle w:val="PageNumber"/>
      </w:rPr>
      <w:fldChar w:fldCharType="end"/>
    </w:r>
  </w:p>
  <w:p w14:paraId="0B998EBB" w14:textId="77777777" w:rsidR="007A7795" w:rsidRDefault="007A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342E" w14:textId="77777777" w:rsidR="00F564F4" w:rsidRDefault="00F564F4">
      <w:r>
        <w:separator/>
      </w:r>
    </w:p>
  </w:footnote>
  <w:footnote w:type="continuationSeparator" w:id="0">
    <w:p w14:paraId="2BC56009" w14:textId="77777777" w:rsidR="00F564F4" w:rsidRDefault="00F5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9E45F4"/>
    <w:lvl w:ilvl="0">
      <w:start w:val="1"/>
      <w:numFmt w:val="lowerRoman"/>
      <w:pStyle w:val="ListNumber5"/>
      <w:lvlText w:val="%1)"/>
      <w:lvlJc w:val="left"/>
      <w:pPr>
        <w:tabs>
          <w:tab w:val="num" w:pos="720"/>
        </w:tabs>
        <w:ind w:left="720" w:hanging="720"/>
      </w:pPr>
      <w:rPr>
        <w:rFonts w:ascii="Arial" w:hAnsi="Arial" w:hint="default"/>
        <w:b w:val="0"/>
        <w:i w:val="0"/>
        <w:sz w:val="20"/>
      </w:rPr>
    </w:lvl>
  </w:abstractNum>
  <w:abstractNum w:abstractNumId="1" w15:restartNumberingAfterBreak="0">
    <w:nsid w:val="FFFFFF88"/>
    <w:multiLevelType w:val="singleLevel"/>
    <w:tmpl w:val="DC52F73A"/>
    <w:lvl w:ilvl="0">
      <w:start w:val="1"/>
      <w:numFmt w:val="decimal"/>
      <w:pStyle w:val="ListNumber"/>
      <w:lvlText w:val="%1."/>
      <w:lvlJc w:val="left"/>
      <w:pPr>
        <w:tabs>
          <w:tab w:val="num" w:pos="360"/>
        </w:tabs>
        <w:ind w:left="360" w:hanging="360"/>
      </w:pPr>
    </w:lvl>
  </w:abstractNum>
  <w:abstractNum w:abstractNumId="2" w15:restartNumberingAfterBreak="0">
    <w:nsid w:val="0B9E6337"/>
    <w:multiLevelType w:val="hybridMultilevel"/>
    <w:tmpl w:val="21FAFB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C93050"/>
    <w:multiLevelType w:val="hybridMultilevel"/>
    <w:tmpl w:val="2D3A8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D79F4"/>
    <w:multiLevelType w:val="hybridMultilevel"/>
    <w:tmpl w:val="D5B41362"/>
    <w:lvl w:ilvl="0" w:tplc="B97073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464E6C"/>
    <w:multiLevelType w:val="multilevel"/>
    <w:tmpl w:val="2924D4E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862"/>
        </w:tabs>
        <w:ind w:left="862" w:hanging="720"/>
      </w:pPr>
      <w:rPr>
        <w:rFonts w:ascii="Arial" w:hAnsi="Arial" w:hint="default"/>
        <w:b w:val="0"/>
        <w:i w:val="0"/>
        <w:caps w:val="0"/>
        <w:sz w:val="22"/>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4448A5"/>
    <w:multiLevelType w:val="hybridMultilevel"/>
    <w:tmpl w:val="F322E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E1FD8"/>
    <w:multiLevelType w:val="hybridMultilevel"/>
    <w:tmpl w:val="B5A03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350C9E"/>
    <w:multiLevelType w:val="multilevel"/>
    <w:tmpl w:val="B31A6E4A"/>
    <w:lvl w:ilvl="0">
      <w:start w:val="3"/>
      <w:numFmt w:val="decimal"/>
      <w:lvlText w:val="%1"/>
      <w:lvlJc w:val="left"/>
      <w:pPr>
        <w:ind w:left="1211"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9" w15:restartNumberingAfterBreak="0">
    <w:nsid w:val="3AAB628B"/>
    <w:multiLevelType w:val="hybridMultilevel"/>
    <w:tmpl w:val="8B248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C7E7A6A"/>
    <w:multiLevelType w:val="multilevel"/>
    <w:tmpl w:val="D0389816"/>
    <w:lvl w:ilvl="0">
      <w:start w:val="9"/>
      <w:numFmt w:val="decimal"/>
      <w:lvlText w:val="%1"/>
      <w:lvlJc w:val="left"/>
      <w:pPr>
        <w:ind w:left="1068" w:hanging="360"/>
      </w:pPr>
      <w:rPr>
        <w:rFonts w:hint="default"/>
        <w:b/>
        <w:u w:val="none"/>
      </w:rPr>
    </w:lvl>
    <w:lvl w:ilvl="1">
      <w:start w:val="3"/>
      <w:numFmt w:val="decimal"/>
      <w:lvlText w:val="%1.%2"/>
      <w:lvlJc w:val="left"/>
      <w:pPr>
        <w:ind w:left="1069" w:hanging="360"/>
      </w:pPr>
      <w:rPr>
        <w:rFonts w:hint="default"/>
        <w:b/>
        <w:u w:val="none"/>
      </w:rPr>
    </w:lvl>
    <w:lvl w:ilvl="2">
      <w:start w:val="1"/>
      <w:numFmt w:val="decimal"/>
      <w:lvlText w:val="%1.%2.%3"/>
      <w:lvlJc w:val="left"/>
      <w:pPr>
        <w:ind w:left="2946" w:hanging="720"/>
      </w:pPr>
      <w:rPr>
        <w:rFonts w:hint="default"/>
        <w:u w:val="single"/>
      </w:rPr>
    </w:lvl>
    <w:lvl w:ilvl="3">
      <w:start w:val="1"/>
      <w:numFmt w:val="decimal"/>
      <w:lvlText w:val="%1.%2.%3.%4"/>
      <w:lvlJc w:val="left"/>
      <w:pPr>
        <w:ind w:left="4419" w:hanging="1080"/>
      </w:pPr>
      <w:rPr>
        <w:rFonts w:hint="default"/>
        <w:u w:val="single"/>
      </w:rPr>
    </w:lvl>
    <w:lvl w:ilvl="4">
      <w:start w:val="1"/>
      <w:numFmt w:val="decimal"/>
      <w:lvlText w:val="%1.%2.%3.%4.%5"/>
      <w:lvlJc w:val="left"/>
      <w:pPr>
        <w:ind w:left="5532" w:hanging="1080"/>
      </w:pPr>
      <w:rPr>
        <w:rFonts w:hint="default"/>
        <w:u w:val="single"/>
      </w:rPr>
    </w:lvl>
    <w:lvl w:ilvl="5">
      <w:start w:val="1"/>
      <w:numFmt w:val="decimal"/>
      <w:lvlText w:val="%1.%2.%3.%4.%5.%6"/>
      <w:lvlJc w:val="left"/>
      <w:pPr>
        <w:ind w:left="7005" w:hanging="1440"/>
      </w:pPr>
      <w:rPr>
        <w:rFonts w:hint="default"/>
        <w:u w:val="single"/>
      </w:rPr>
    </w:lvl>
    <w:lvl w:ilvl="6">
      <w:start w:val="1"/>
      <w:numFmt w:val="decimal"/>
      <w:lvlText w:val="%1.%2.%3.%4.%5.%6.%7"/>
      <w:lvlJc w:val="left"/>
      <w:pPr>
        <w:ind w:left="8118" w:hanging="1440"/>
      </w:pPr>
      <w:rPr>
        <w:rFonts w:hint="default"/>
        <w:u w:val="single"/>
      </w:rPr>
    </w:lvl>
    <w:lvl w:ilvl="7">
      <w:start w:val="1"/>
      <w:numFmt w:val="decimal"/>
      <w:lvlText w:val="%1.%2.%3.%4.%5.%6.%7.%8"/>
      <w:lvlJc w:val="left"/>
      <w:pPr>
        <w:ind w:left="9591" w:hanging="1800"/>
      </w:pPr>
      <w:rPr>
        <w:rFonts w:hint="default"/>
        <w:u w:val="single"/>
      </w:rPr>
    </w:lvl>
    <w:lvl w:ilvl="8">
      <w:start w:val="1"/>
      <w:numFmt w:val="decimal"/>
      <w:lvlText w:val="%1.%2.%3.%4.%5.%6.%7.%8.%9"/>
      <w:lvlJc w:val="left"/>
      <w:pPr>
        <w:ind w:left="10704" w:hanging="1800"/>
      </w:pPr>
      <w:rPr>
        <w:rFonts w:hint="default"/>
        <w:u w:val="single"/>
      </w:rPr>
    </w:lvl>
  </w:abstractNum>
  <w:abstractNum w:abstractNumId="11" w15:restartNumberingAfterBreak="0">
    <w:nsid w:val="3EAB7368"/>
    <w:multiLevelType w:val="hybridMultilevel"/>
    <w:tmpl w:val="6E9A842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2" w15:restartNumberingAfterBreak="0">
    <w:nsid w:val="449F56D4"/>
    <w:multiLevelType w:val="multilevel"/>
    <w:tmpl w:val="24F400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6335C4"/>
    <w:multiLevelType w:val="hybridMultilevel"/>
    <w:tmpl w:val="3B603C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61860"/>
    <w:multiLevelType w:val="multilevel"/>
    <w:tmpl w:val="7D0498DC"/>
    <w:lvl w:ilvl="0">
      <w:start w:val="6"/>
      <w:numFmt w:val="decimal"/>
      <w:lvlText w:val="%1"/>
      <w:lvlJc w:val="left"/>
      <w:pPr>
        <w:ind w:left="1068"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6133DB"/>
    <w:multiLevelType w:val="hybridMultilevel"/>
    <w:tmpl w:val="D95E6340"/>
    <w:lvl w:ilvl="0" w:tplc="A6A82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5C207D"/>
    <w:multiLevelType w:val="hybridMultilevel"/>
    <w:tmpl w:val="2CA07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B52754"/>
    <w:multiLevelType w:val="multilevel"/>
    <w:tmpl w:val="3FF4E00E"/>
    <w:lvl w:ilvl="0">
      <w:start w:val="1"/>
      <w:numFmt w:val="decimal"/>
      <w:pStyle w:val="Parano1"/>
      <w:lvlText w:val="%1."/>
      <w:lvlJc w:val="left"/>
      <w:pPr>
        <w:tabs>
          <w:tab w:val="num" w:pos="720"/>
        </w:tabs>
        <w:ind w:left="720" w:hanging="720"/>
      </w:pPr>
      <w:rPr>
        <w:rFonts w:ascii="Arial" w:hAnsi="Arial" w:hint="default"/>
        <w:b/>
        <w:i w:val="0"/>
        <w:sz w:val="20"/>
        <w:u w:val="none"/>
      </w:rPr>
    </w:lvl>
    <w:lvl w:ilvl="1">
      <w:start w:val="1"/>
      <w:numFmt w:val="decimal"/>
      <w:pStyle w:val="Parano2"/>
      <w:lvlText w:val="%1.%2"/>
      <w:lvlJc w:val="left"/>
      <w:pPr>
        <w:tabs>
          <w:tab w:val="num" w:pos="720"/>
        </w:tabs>
        <w:ind w:left="720" w:hanging="720"/>
      </w:pPr>
      <w:rPr>
        <w:rFonts w:ascii="Arial" w:hAnsi="Arial" w:hint="default"/>
        <w:b w:val="0"/>
        <w:i w:val="0"/>
        <w:sz w:val="20"/>
        <w:u w:val="no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E3E037A"/>
    <w:multiLevelType w:val="multilevel"/>
    <w:tmpl w:val="4DE24AF8"/>
    <w:lvl w:ilvl="0">
      <w:start w:val="2"/>
      <w:numFmt w:val="decimal"/>
      <w:lvlText w:val="%1."/>
      <w:lvlJc w:val="left"/>
      <w:pPr>
        <w:ind w:left="1069" w:hanging="360"/>
      </w:pPr>
      <w:rPr>
        <w:rFonts w:ascii="Arial" w:hAnsi="Arial" w:cs="Arial" w:hint="default"/>
        <w:b/>
        <w:color w:val="auto"/>
        <w:sz w:val="24"/>
        <w:szCs w:val="24"/>
      </w:rPr>
    </w:lvl>
    <w:lvl w:ilvl="1">
      <w:start w:val="1"/>
      <w:numFmt w:val="decimal"/>
      <w:isLgl/>
      <w:lvlText w:val="%1.%2"/>
      <w:lvlJc w:val="left"/>
      <w:pPr>
        <w:ind w:left="1114" w:hanging="405"/>
      </w:pPr>
      <w:rPr>
        <w:rFonts w:hint="default"/>
        <w:u w:val="none"/>
      </w:rPr>
    </w:lvl>
    <w:lvl w:ilvl="2">
      <w:start w:val="1"/>
      <w:numFmt w:val="decimal"/>
      <w:isLgl/>
      <w:lvlText w:val="%1.%2.%3"/>
      <w:lvlJc w:val="left"/>
      <w:pPr>
        <w:ind w:left="1581" w:hanging="720"/>
      </w:pPr>
      <w:rPr>
        <w:rFonts w:hint="default"/>
        <w:u w:val="none"/>
      </w:rPr>
    </w:lvl>
    <w:lvl w:ilvl="3">
      <w:start w:val="1"/>
      <w:numFmt w:val="decimal"/>
      <w:isLgl/>
      <w:lvlText w:val="%1.%2.%3.%4"/>
      <w:lvlJc w:val="left"/>
      <w:pPr>
        <w:ind w:left="1941" w:hanging="1080"/>
      </w:pPr>
      <w:rPr>
        <w:rFonts w:hint="default"/>
        <w:u w:val="none"/>
      </w:rPr>
    </w:lvl>
    <w:lvl w:ilvl="4">
      <w:start w:val="1"/>
      <w:numFmt w:val="decimal"/>
      <w:isLgl/>
      <w:lvlText w:val="%1.%2.%3.%4.%5"/>
      <w:lvlJc w:val="left"/>
      <w:pPr>
        <w:ind w:left="1941" w:hanging="1080"/>
      </w:pPr>
      <w:rPr>
        <w:rFonts w:hint="default"/>
        <w:u w:val="none"/>
      </w:rPr>
    </w:lvl>
    <w:lvl w:ilvl="5">
      <w:start w:val="1"/>
      <w:numFmt w:val="decimal"/>
      <w:isLgl/>
      <w:lvlText w:val="%1.%2.%3.%4.%5.%6"/>
      <w:lvlJc w:val="left"/>
      <w:pPr>
        <w:ind w:left="2301" w:hanging="1440"/>
      </w:pPr>
      <w:rPr>
        <w:rFonts w:hint="default"/>
        <w:u w:val="none"/>
      </w:rPr>
    </w:lvl>
    <w:lvl w:ilvl="6">
      <w:start w:val="1"/>
      <w:numFmt w:val="decimal"/>
      <w:isLgl/>
      <w:lvlText w:val="%1.%2.%3.%4.%5.%6.%7"/>
      <w:lvlJc w:val="left"/>
      <w:pPr>
        <w:ind w:left="2301" w:hanging="1440"/>
      </w:pPr>
      <w:rPr>
        <w:rFonts w:hint="default"/>
        <w:u w:val="none"/>
      </w:rPr>
    </w:lvl>
    <w:lvl w:ilvl="7">
      <w:start w:val="1"/>
      <w:numFmt w:val="decimal"/>
      <w:isLgl/>
      <w:lvlText w:val="%1.%2.%3.%4.%5.%6.%7.%8"/>
      <w:lvlJc w:val="left"/>
      <w:pPr>
        <w:ind w:left="2661" w:hanging="1800"/>
      </w:pPr>
      <w:rPr>
        <w:rFonts w:hint="default"/>
        <w:u w:val="none"/>
      </w:rPr>
    </w:lvl>
    <w:lvl w:ilvl="8">
      <w:start w:val="1"/>
      <w:numFmt w:val="decimal"/>
      <w:isLgl/>
      <w:lvlText w:val="%1.%2.%3.%4.%5.%6.%7.%8.%9"/>
      <w:lvlJc w:val="left"/>
      <w:pPr>
        <w:ind w:left="2661" w:hanging="1800"/>
      </w:pPr>
      <w:rPr>
        <w:rFonts w:hint="default"/>
        <w:u w:val="none"/>
      </w:rPr>
    </w:lvl>
  </w:abstractNum>
  <w:abstractNum w:abstractNumId="19" w15:restartNumberingAfterBreak="0">
    <w:nsid w:val="70C45ECF"/>
    <w:multiLevelType w:val="hybridMultilevel"/>
    <w:tmpl w:val="7466E55A"/>
    <w:lvl w:ilvl="0" w:tplc="530A299C">
      <w:start w:val="1"/>
      <w:numFmt w:val="decimal"/>
      <w:lvlText w:val="%1."/>
      <w:lvlJc w:val="left"/>
      <w:pPr>
        <w:ind w:left="785" w:hanging="360"/>
      </w:pPr>
      <w:rPr>
        <w:rFonts w:hint="default"/>
        <w:color w:val="1F4E7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F716DF"/>
    <w:multiLevelType w:val="hybridMultilevel"/>
    <w:tmpl w:val="3570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2"/>
  </w:num>
  <w:num w:numId="4">
    <w:abstractNumId w:val="5"/>
  </w:num>
  <w:num w:numId="5">
    <w:abstractNumId w:val="1"/>
  </w:num>
  <w:num w:numId="6">
    <w:abstractNumId w:val="3"/>
  </w:num>
  <w:num w:numId="7">
    <w:abstractNumId w:val="20"/>
  </w:num>
  <w:num w:numId="8">
    <w:abstractNumId w:val="6"/>
  </w:num>
  <w:num w:numId="9">
    <w:abstractNumId w:val="13"/>
  </w:num>
  <w:num w:numId="10">
    <w:abstractNumId w:val="9"/>
  </w:num>
  <w:num w:numId="11">
    <w:abstractNumId w:val="11"/>
  </w:num>
  <w:num w:numId="12">
    <w:abstractNumId w:val="18"/>
  </w:num>
  <w:num w:numId="13">
    <w:abstractNumId w:val="19"/>
  </w:num>
  <w:num w:numId="14">
    <w:abstractNumId w:val="15"/>
  </w:num>
  <w:num w:numId="15">
    <w:abstractNumId w:val="2"/>
  </w:num>
  <w:num w:numId="16">
    <w:abstractNumId w:val="4"/>
  </w:num>
  <w:num w:numId="17">
    <w:abstractNumId w:val="8"/>
  </w:num>
  <w:num w:numId="18">
    <w:abstractNumId w:val="7"/>
  </w:num>
  <w:num w:numId="19">
    <w:abstractNumId w:val="16"/>
  </w:num>
  <w:num w:numId="20">
    <w:abstractNumId w:val="14"/>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83"/>
    <w:rsid w:val="0000034F"/>
    <w:rsid w:val="00002B16"/>
    <w:rsid w:val="00005BD8"/>
    <w:rsid w:val="000133BD"/>
    <w:rsid w:val="000209C2"/>
    <w:rsid w:val="00020B61"/>
    <w:rsid w:val="00021D77"/>
    <w:rsid w:val="00022AE1"/>
    <w:rsid w:val="00024057"/>
    <w:rsid w:val="0002671B"/>
    <w:rsid w:val="00031617"/>
    <w:rsid w:val="00037012"/>
    <w:rsid w:val="00037FBA"/>
    <w:rsid w:val="00040563"/>
    <w:rsid w:val="000420A0"/>
    <w:rsid w:val="00043575"/>
    <w:rsid w:val="00043A99"/>
    <w:rsid w:val="00044995"/>
    <w:rsid w:val="00047B16"/>
    <w:rsid w:val="00052BF2"/>
    <w:rsid w:val="000539D9"/>
    <w:rsid w:val="00053F7A"/>
    <w:rsid w:val="0005447E"/>
    <w:rsid w:val="00055466"/>
    <w:rsid w:val="0005632D"/>
    <w:rsid w:val="00056658"/>
    <w:rsid w:val="00057776"/>
    <w:rsid w:val="000603FD"/>
    <w:rsid w:val="00061350"/>
    <w:rsid w:val="00062E07"/>
    <w:rsid w:val="00070216"/>
    <w:rsid w:val="00071616"/>
    <w:rsid w:val="000724C1"/>
    <w:rsid w:val="000724F1"/>
    <w:rsid w:val="00073408"/>
    <w:rsid w:val="00074DFA"/>
    <w:rsid w:val="00074E8C"/>
    <w:rsid w:val="000752F6"/>
    <w:rsid w:val="00077B7A"/>
    <w:rsid w:val="0008221B"/>
    <w:rsid w:val="000822E0"/>
    <w:rsid w:val="00082D95"/>
    <w:rsid w:val="00084F7F"/>
    <w:rsid w:val="00086A6D"/>
    <w:rsid w:val="00087355"/>
    <w:rsid w:val="00090015"/>
    <w:rsid w:val="00090EAB"/>
    <w:rsid w:val="00093095"/>
    <w:rsid w:val="00093205"/>
    <w:rsid w:val="00095D3F"/>
    <w:rsid w:val="000A1DB6"/>
    <w:rsid w:val="000A5429"/>
    <w:rsid w:val="000A6D59"/>
    <w:rsid w:val="000A792A"/>
    <w:rsid w:val="000B021B"/>
    <w:rsid w:val="000B1DA0"/>
    <w:rsid w:val="000B1F54"/>
    <w:rsid w:val="000B1F5F"/>
    <w:rsid w:val="000B2BB3"/>
    <w:rsid w:val="000B5DEE"/>
    <w:rsid w:val="000C07C0"/>
    <w:rsid w:val="000C1A59"/>
    <w:rsid w:val="000C2B17"/>
    <w:rsid w:val="000C4161"/>
    <w:rsid w:val="000C609A"/>
    <w:rsid w:val="000C69ED"/>
    <w:rsid w:val="000D04C9"/>
    <w:rsid w:val="000D1762"/>
    <w:rsid w:val="000D23C0"/>
    <w:rsid w:val="000D325B"/>
    <w:rsid w:val="000D3B3D"/>
    <w:rsid w:val="000D4BE8"/>
    <w:rsid w:val="000D6A9D"/>
    <w:rsid w:val="000E4816"/>
    <w:rsid w:val="000E77FA"/>
    <w:rsid w:val="000E7CEB"/>
    <w:rsid w:val="000F0EC7"/>
    <w:rsid w:val="000F1D5D"/>
    <w:rsid w:val="000F25AE"/>
    <w:rsid w:val="000F29E7"/>
    <w:rsid w:val="000F5789"/>
    <w:rsid w:val="000F65ED"/>
    <w:rsid w:val="000F7488"/>
    <w:rsid w:val="001001B8"/>
    <w:rsid w:val="00100C66"/>
    <w:rsid w:val="001010E6"/>
    <w:rsid w:val="00101E9C"/>
    <w:rsid w:val="00102B0F"/>
    <w:rsid w:val="00104908"/>
    <w:rsid w:val="0010554C"/>
    <w:rsid w:val="00110167"/>
    <w:rsid w:val="00112A8A"/>
    <w:rsid w:val="0011540C"/>
    <w:rsid w:val="00123410"/>
    <w:rsid w:val="001242A1"/>
    <w:rsid w:val="00124AB3"/>
    <w:rsid w:val="00125026"/>
    <w:rsid w:val="00126132"/>
    <w:rsid w:val="001262F0"/>
    <w:rsid w:val="00127E29"/>
    <w:rsid w:val="0013050C"/>
    <w:rsid w:val="001309A4"/>
    <w:rsid w:val="00131CD4"/>
    <w:rsid w:val="00133843"/>
    <w:rsid w:val="00133CA6"/>
    <w:rsid w:val="00137E3B"/>
    <w:rsid w:val="0014012E"/>
    <w:rsid w:val="00140551"/>
    <w:rsid w:val="00140F63"/>
    <w:rsid w:val="00141340"/>
    <w:rsid w:val="00143315"/>
    <w:rsid w:val="001479DF"/>
    <w:rsid w:val="001511FF"/>
    <w:rsid w:val="00151566"/>
    <w:rsid w:val="00153F2B"/>
    <w:rsid w:val="00155350"/>
    <w:rsid w:val="00155C2A"/>
    <w:rsid w:val="00157315"/>
    <w:rsid w:val="00157320"/>
    <w:rsid w:val="00160532"/>
    <w:rsid w:val="00162A5B"/>
    <w:rsid w:val="0016370C"/>
    <w:rsid w:val="00165138"/>
    <w:rsid w:val="001658EA"/>
    <w:rsid w:val="0016604A"/>
    <w:rsid w:val="00166DD6"/>
    <w:rsid w:val="0016796D"/>
    <w:rsid w:val="00171831"/>
    <w:rsid w:val="00172571"/>
    <w:rsid w:val="00173614"/>
    <w:rsid w:val="00175F40"/>
    <w:rsid w:val="00176968"/>
    <w:rsid w:val="00177D30"/>
    <w:rsid w:val="001817D5"/>
    <w:rsid w:val="001910FD"/>
    <w:rsid w:val="0019176C"/>
    <w:rsid w:val="00193A0D"/>
    <w:rsid w:val="001A0229"/>
    <w:rsid w:val="001A29FB"/>
    <w:rsid w:val="001A2E86"/>
    <w:rsid w:val="001A4F4D"/>
    <w:rsid w:val="001B16E4"/>
    <w:rsid w:val="001B1A30"/>
    <w:rsid w:val="001B2E3A"/>
    <w:rsid w:val="001C0EF0"/>
    <w:rsid w:val="001C1AB5"/>
    <w:rsid w:val="001C30FF"/>
    <w:rsid w:val="001C6588"/>
    <w:rsid w:val="001D086A"/>
    <w:rsid w:val="001D4DA9"/>
    <w:rsid w:val="001D5144"/>
    <w:rsid w:val="001D6E83"/>
    <w:rsid w:val="001E1F13"/>
    <w:rsid w:val="001E3957"/>
    <w:rsid w:val="001E5A2F"/>
    <w:rsid w:val="001E6548"/>
    <w:rsid w:val="001E7A1D"/>
    <w:rsid w:val="001E7C26"/>
    <w:rsid w:val="001E7D03"/>
    <w:rsid w:val="001F362A"/>
    <w:rsid w:val="001F3DBE"/>
    <w:rsid w:val="002018D4"/>
    <w:rsid w:val="00202A05"/>
    <w:rsid w:val="0020695C"/>
    <w:rsid w:val="00212986"/>
    <w:rsid w:val="00213022"/>
    <w:rsid w:val="00214C03"/>
    <w:rsid w:val="00217823"/>
    <w:rsid w:val="00217E95"/>
    <w:rsid w:val="00221C8A"/>
    <w:rsid w:val="002228D7"/>
    <w:rsid w:val="00222928"/>
    <w:rsid w:val="002263CD"/>
    <w:rsid w:val="002324CF"/>
    <w:rsid w:val="0023259D"/>
    <w:rsid w:val="0023579B"/>
    <w:rsid w:val="0023592C"/>
    <w:rsid w:val="00240D24"/>
    <w:rsid w:val="002427D3"/>
    <w:rsid w:val="002470B8"/>
    <w:rsid w:val="00247B49"/>
    <w:rsid w:val="00251815"/>
    <w:rsid w:val="00252610"/>
    <w:rsid w:val="0025411C"/>
    <w:rsid w:val="00254E5D"/>
    <w:rsid w:val="002564AF"/>
    <w:rsid w:val="0026043A"/>
    <w:rsid w:val="00261D05"/>
    <w:rsid w:val="002625C7"/>
    <w:rsid w:val="00262BC9"/>
    <w:rsid w:val="0026330C"/>
    <w:rsid w:val="00263631"/>
    <w:rsid w:val="00263983"/>
    <w:rsid w:val="00265B11"/>
    <w:rsid w:val="00265FDF"/>
    <w:rsid w:val="00266324"/>
    <w:rsid w:val="002664B1"/>
    <w:rsid w:val="0026686F"/>
    <w:rsid w:val="00270B12"/>
    <w:rsid w:val="00273559"/>
    <w:rsid w:val="00274B8E"/>
    <w:rsid w:val="002759A6"/>
    <w:rsid w:val="00281959"/>
    <w:rsid w:val="002819F4"/>
    <w:rsid w:val="002829DE"/>
    <w:rsid w:val="00284717"/>
    <w:rsid w:val="0028566C"/>
    <w:rsid w:val="00292A88"/>
    <w:rsid w:val="00295F49"/>
    <w:rsid w:val="002A2A0D"/>
    <w:rsid w:val="002A3F82"/>
    <w:rsid w:val="002A4798"/>
    <w:rsid w:val="002A5CD4"/>
    <w:rsid w:val="002B0664"/>
    <w:rsid w:val="002B50AD"/>
    <w:rsid w:val="002B6382"/>
    <w:rsid w:val="002B64DC"/>
    <w:rsid w:val="002B7310"/>
    <w:rsid w:val="002C1301"/>
    <w:rsid w:val="002C24D5"/>
    <w:rsid w:val="002C252C"/>
    <w:rsid w:val="002C72EB"/>
    <w:rsid w:val="002D1740"/>
    <w:rsid w:val="002D20D7"/>
    <w:rsid w:val="002D6AEE"/>
    <w:rsid w:val="002D7209"/>
    <w:rsid w:val="002E0056"/>
    <w:rsid w:val="002E57CE"/>
    <w:rsid w:val="002E5F58"/>
    <w:rsid w:val="002E61ED"/>
    <w:rsid w:val="002E636E"/>
    <w:rsid w:val="002E756D"/>
    <w:rsid w:val="002F0998"/>
    <w:rsid w:val="002F0C96"/>
    <w:rsid w:val="002F3E3C"/>
    <w:rsid w:val="002F78FC"/>
    <w:rsid w:val="00301CCA"/>
    <w:rsid w:val="00302BFC"/>
    <w:rsid w:val="003034E3"/>
    <w:rsid w:val="0030365D"/>
    <w:rsid w:val="003046DF"/>
    <w:rsid w:val="003077DE"/>
    <w:rsid w:val="00307C04"/>
    <w:rsid w:val="00307D67"/>
    <w:rsid w:val="00310E5B"/>
    <w:rsid w:val="00313BA0"/>
    <w:rsid w:val="00320B43"/>
    <w:rsid w:val="0032422F"/>
    <w:rsid w:val="00324636"/>
    <w:rsid w:val="00324BD3"/>
    <w:rsid w:val="003323E2"/>
    <w:rsid w:val="00334139"/>
    <w:rsid w:val="003348FC"/>
    <w:rsid w:val="00335759"/>
    <w:rsid w:val="00336B8F"/>
    <w:rsid w:val="00337CD8"/>
    <w:rsid w:val="0034024F"/>
    <w:rsid w:val="00340C44"/>
    <w:rsid w:val="00342A3A"/>
    <w:rsid w:val="00342EAC"/>
    <w:rsid w:val="0034627F"/>
    <w:rsid w:val="00347587"/>
    <w:rsid w:val="00347BC7"/>
    <w:rsid w:val="00350453"/>
    <w:rsid w:val="00350A26"/>
    <w:rsid w:val="003528DF"/>
    <w:rsid w:val="00355AF7"/>
    <w:rsid w:val="00356E97"/>
    <w:rsid w:val="00361E68"/>
    <w:rsid w:val="00362EB4"/>
    <w:rsid w:val="00363057"/>
    <w:rsid w:val="00364884"/>
    <w:rsid w:val="00365156"/>
    <w:rsid w:val="0036654C"/>
    <w:rsid w:val="003710DF"/>
    <w:rsid w:val="00371EB3"/>
    <w:rsid w:val="0037225B"/>
    <w:rsid w:val="003737B3"/>
    <w:rsid w:val="0037538F"/>
    <w:rsid w:val="0038168B"/>
    <w:rsid w:val="00384B42"/>
    <w:rsid w:val="00386FF7"/>
    <w:rsid w:val="00387AC5"/>
    <w:rsid w:val="00387C70"/>
    <w:rsid w:val="0039043D"/>
    <w:rsid w:val="003915F4"/>
    <w:rsid w:val="00392A54"/>
    <w:rsid w:val="00392E7D"/>
    <w:rsid w:val="00396E8A"/>
    <w:rsid w:val="003975F1"/>
    <w:rsid w:val="003975FB"/>
    <w:rsid w:val="003A25C7"/>
    <w:rsid w:val="003A5E18"/>
    <w:rsid w:val="003A6851"/>
    <w:rsid w:val="003A7569"/>
    <w:rsid w:val="003A779F"/>
    <w:rsid w:val="003B61F1"/>
    <w:rsid w:val="003B7026"/>
    <w:rsid w:val="003B7953"/>
    <w:rsid w:val="003C22F6"/>
    <w:rsid w:val="003C25CF"/>
    <w:rsid w:val="003C4C73"/>
    <w:rsid w:val="003C52C8"/>
    <w:rsid w:val="003C5F49"/>
    <w:rsid w:val="003C6062"/>
    <w:rsid w:val="003C78B7"/>
    <w:rsid w:val="003C7A68"/>
    <w:rsid w:val="003D302F"/>
    <w:rsid w:val="003D3061"/>
    <w:rsid w:val="003D310D"/>
    <w:rsid w:val="003D575D"/>
    <w:rsid w:val="003D6873"/>
    <w:rsid w:val="003E0395"/>
    <w:rsid w:val="003E5C93"/>
    <w:rsid w:val="003F0543"/>
    <w:rsid w:val="003F0654"/>
    <w:rsid w:val="003F15B9"/>
    <w:rsid w:val="003F1C77"/>
    <w:rsid w:val="003F2ECC"/>
    <w:rsid w:val="003F3AFD"/>
    <w:rsid w:val="003F5127"/>
    <w:rsid w:val="00400B8B"/>
    <w:rsid w:val="004022A9"/>
    <w:rsid w:val="0040319B"/>
    <w:rsid w:val="004032BC"/>
    <w:rsid w:val="00403677"/>
    <w:rsid w:val="00406486"/>
    <w:rsid w:val="00410C7D"/>
    <w:rsid w:val="00410EE7"/>
    <w:rsid w:val="004117BA"/>
    <w:rsid w:val="00412A63"/>
    <w:rsid w:val="00413A0C"/>
    <w:rsid w:val="00414BF8"/>
    <w:rsid w:val="00416062"/>
    <w:rsid w:val="00420A73"/>
    <w:rsid w:val="004231AD"/>
    <w:rsid w:val="00423276"/>
    <w:rsid w:val="0042543A"/>
    <w:rsid w:val="00427F0B"/>
    <w:rsid w:val="004314C5"/>
    <w:rsid w:val="0043208B"/>
    <w:rsid w:val="004324AE"/>
    <w:rsid w:val="00433730"/>
    <w:rsid w:val="00434BDF"/>
    <w:rsid w:val="004404D0"/>
    <w:rsid w:val="0044058F"/>
    <w:rsid w:val="0044097F"/>
    <w:rsid w:val="00443C31"/>
    <w:rsid w:val="00444536"/>
    <w:rsid w:val="0044490B"/>
    <w:rsid w:val="00444910"/>
    <w:rsid w:val="00444B0F"/>
    <w:rsid w:val="00445304"/>
    <w:rsid w:val="004476B7"/>
    <w:rsid w:val="00447790"/>
    <w:rsid w:val="00451E76"/>
    <w:rsid w:val="00452402"/>
    <w:rsid w:val="00457B89"/>
    <w:rsid w:val="00457CC1"/>
    <w:rsid w:val="00461640"/>
    <w:rsid w:val="00462F99"/>
    <w:rsid w:val="00465D5E"/>
    <w:rsid w:val="00467E89"/>
    <w:rsid w:val="00472753"/>
    <w:rsid w:val="00477D24"/>
    <w:rsid w:val="00480248"/>
    <w:rsid w:val="0048262A"/>
    <w:rsid w:val="0048424B"/>
    <w:rsid w:val="00484AA5"/>
    <w:rsid w:val="00484D37"/>
    <w:rsid w:val="00485E52"/>
    <w:rsid w:val="00486C18"/>
    <w:rsid w:val="00490D68"/>
    <w:rsid w:val="00490D8D"/>
    <w:rsid w:val="0049223D"/>
    <w:rsid w:val="0049270A"/>
    <w:rsid w:val="00493AD5"/>
    <w:rsid w:val="00496374"/>
    <w:rsid w:val="00496FD6"/>
    <w:rsid w:val="00497C5D"/>
    <w:rsid w:val="004A235D"/>
    <w:rsid w:val="004A32DE"/>
    <w:rsid w:val="004A3B78"/>
    <w:rsid w:val="004A58FE"/>
    <w:rsid w:val="004A6AAE"/>
    <w:rsid w:val="004A6DC9"/>
    <w:rsid w:val="004B0B1A"/>
    <w:rsid w:val="004B14F0"/>
    <w:rsid w:val="004B1952"/>
    <w:rsid w:val="004B31EA"/>
    <w:rsid w:val="004B3FAB"/>
    <w:rsid w:val="004B4348"/>
    <w:rsid w:val="004B4B5E"/>
    <w:rsid w:val="004B5635"/>
    <w:rsid w:val="004B5E07"/>
    <w:rsid w:val="004B670F"/>
    <w:rsid w:val="004B71CD"/>
    <w:rsid w:val="004C46EB"/>
    <w:rsid w:val="004C6351"/>
    <w:rsid w:val="004C6D4D"/>
    <w:rsid w:val="004C6DB5"/>
    <w:rsid w:val="004C75E9"/>
    <w:rsid w:val="004D004E"/>
    <w:rsid w:val="004D04A8"/>
    <w:rsid w:val="004D0AD8"/>
    <w:rsid w:val="004D0D2E"/>
    <w:rsid w:val="004D1BBF"/>
    <w:rsid w:val="004D2EA7"/>
    <w:rsid w:val="004D3866"/>
    <w:rsid w:val="004D760F"/>
    <w:rsid w:val="004D7855"/>
    <w:rsid w:val="004D7ECB"/>
    <w:rsid w:val="004E0BAA"/>
    <w:rsid w:val="004E1311"/>
    <w:rsid w:val="004E2DA1"/>
    <w:rsid w:val="004E38BA"/>
    <w:rsid w:val="004E412F"/>
    <w:rsid w:val="004E52F2"/>
    <w:rsid w:val="004E5458"/>
    <w:rsid w:val="004E5B41"/>
    <w:rsid w:val="004E73A8"/>
    <w:rsid w:val="004F0706"/>
    <w:rsid w:val="004F108D"/>
    <w:rsid w:val="004F13AC"/>
    <w:rsid w:val="004F197A"/>
    <w:rsid w:val="004F2470"/>
    <w:rsid w:val="004F5A16"/>
    <w:rsid w:val="004F69F0"/>
    <w:rsid w:val="004F7435"/>
    <w:rsid w:val="004F7B6C"/>
    <w:rsid w:val="00501D7B"/>
    <w:rsid w:val="00502823"/>
    <w:rsid w:val="00503212"/>
    <w:rsid w:val="00505DD5"/>
    <w:rsid w:val="005069DC"/>
    <w:rsid w:val="00510060"/>
    <w:rsid w:val="0051042C"/>
    <w:rsid w:val="00510AF9"/>
    <w:rsid w:val="00512EF7"/>
    <w:rsid w:val="00515B17"/>
    <w:rsid w:val="00522160"/>
    <w:rsid w:val="005230DE"/>
    <w:rsid w:val="0052457E"/>
    <w:rsid w:val="005259D3"/>
    <w:rsid w:val="00525EC3"/>
    <w:rsid w:val="005301B3"/>
    <w:rsid w:val="005309E6"/>
    <w:rsid w:val="00530DCE"/>
    <w:rsid w:val="00535838"/>
    <w:rsid w:val="00535BEE"/>
    <w:rsid w:val="00536CF0"/>
    <w:rsid w:val="00540D53"/>
    <w:rsid w:val="00544295"/>
    <w:rsid w:val="00545538"/>
    <w:rsid w:val="00545C77"/>
    <w:rsid w:val="0054680D"/>
    <w:rsid w:val="00553EDA"/>
    <w:rsid w:val="00555BEA"/>
    <w:rsid w:val="00556CE0"/>
    <w:rsid w:val="00560E82"/>
    <w:rsid w:val="0056259C"/>
    <w:rsid w:val="00564815"/>
    <w:rsid w:val="0056489C"/>
    <w:rsid w:val="00566A31"/>
    <w:rsid w:val="00566F8E"/>
    <w:rsid w:val="00567BD8"/>
    <w:rsid w:val="00570D81"/>
    <w:rsid w:val="0057126E"/>
    <w:rsid w:val="00572B7A"/>
    <w:rsid w:val="005740C8"/>
    <w:rsid w:val="005814FD"/>
    <w:rsid w:val="00583CF4"/>
    <w:rsid w:val="0059199A"/>
    <w:rsid w:val="00591F4B"/>
    <w:rsid w:val="00592214"/>
    <w:rsid w:val="00592F40"/>
    <w:rsid w:val="005979CE"/>
    <w:rsid w:val="005A55FA"/>
    <w:rsid w:val="005A608F"/>
    <w:rsid w:val="005A64A8"/>
    <w:rsid w:val="005A7D79"/>
    <w:rsid w:val="005B03D1"/>
    <w:rsid w:val="005B06F9"/>
    <w:rsid w:val="005B0832"/>
    <w:rsid w:val="005B59A2"/>
    <w:rsid w:val="005B783D"/>
    <w:rsid w:val="005B7E66"/>
    <w:rsid w:val="005C2082"/>
    <w:rsid w:val="005C2EE2"/>
    <w:rsid w:val="005C7173"/>
    <w:rsid w:val="005D05F8"/>
    <w:rsid w:val="005D3092"/>
    <w:rsid w:val="005D41DF"/>
    <w:rsid w:val="005D4BED"/>
    <w:rsid w:val="005D7BFF"/>
    <w:rsid w:val="005E220F"/>
    <w:rsid w:val="005E2EB4"/>
    <w:rsid w:val="005E3047"/>
    <w:rsid w:val="005E3159"/>
    <w:rsid w:val="005E3F56"/>
    <w:rsid w:val="005E5DF8"/>
    <w:rsid w:val="005F4B7B"/>
    <w:rsid w:val="005F5518"/>
    <w:rsid w:val="005F6C4E"/>
    <w:rsid w:val="00600AE6"/>
    <w:rsid w:val="0060105F"/>
    <w:rsid w:val="00601A49"/>
    <w:rsid w:val="00602D1E"/>
    <w:rsid w:val="00604946"/>
    <w:rsid w:val="00607960"/>
    <w:rsid w:val="00607ED5"/>
    <w:rsid w:val="006122A2"/>
    <w:rsid w:val="00614A9D"/>
    <w:rsid w:val="006164BF"/>
    <w:rsid w:val="00620E95"/>
    <w:rsid w:val="00621EA3"/>
    <w:rsid w:val="00623395"/>
    <w:rsid w:val="00624857"/>
    <w:rsid w:val="00625E26"/>
    <w:rsid w:val="00626959"/>
    <w:rsid w:val="00633467"/>
    <w:rsid w:val="00635B4E"/>
    <w:rsid w:val="00636A68"/>
    <w:rsid w:val="00636A85"/>
    <w:rsid w:val="00641F82"/>
    <w:rsid w:val="00644446"/>
    <w:rsid w:val="00644B2F"/>
    <w:rsid w:val="0064564D"/>
    <w:rsid w:val="0064741D"/>
    <w:rsid w:val="00652EBF"/>
    <w:rsid w:val="0065793F"/>
    <w:rsid w:val="006600A8"/>
    <w:rsid w:val="006625B5"/>
    <w:rsid w:val="00662E62"/>
    <w:rsid w:val="006637B0"/>
    <w:rsid w:val="00664377"/>
    <w:rsid w:val="00664D5F"/>
    <w:rsid w:val="00664FD6"/>
    <w:rsid w:val="006734B2"/>
    <w:rsid w:val="0067491A"/>
    <w:rsid w:val="00677044"/>
    <w:rsid w:val="006772F9"/>
    <w:rsid w:val="0068116D"/>
    <w:rsid w:val="00683C44"/>
    <w:rsid w:val="00684597"/>
    <w:rsid w:val="006850F4"/>
    <w:rsid w:val="00685379"/>
    <w:rsid w:val="00690AB9"/>
    <w:rsid w:val="00690B9B"/>
    <w:rsid w:val="006921C4"/>
    <w:rsid w:val="006930E4"/>
    <w:rsid w:val="00697980"/>
    <w:rsid w:val="006A00C4"/>
    <w:rsid w:val="006A42E2"/>
    <w:rsid w:val="006A5A48"/>
    <w:rsid w:val="006B220A"/>
    <w:rsid w:val="006B5334"/>
    <w:rsid w:val="006B57C7"/>
    <w:rsid w:val="006B62FA"/>
    <w:rsid w:val="006C2DA2"/>
    <w:rsid w:val="006C40F0"/>
    <w:rsid w:val="006C47A3"/>
    <w:rsid w:val="006D0A85"/>
    <w:rsid w:val="006D1581"/>
    <w:rsid w:val="006D2A37"/>
    <w:rsid w:val="006D3EA6"/>
    <w:rsid w:val="006D450A"/>
    <w:rsid w:val="006D7434"/>
    <w:rsid w:val="006D7789"/>
    <w:rsid w:val="006E0F29"/>
    <w:rsid w:val="006E1130"/>
    <w:rsid w:val="006E1A34"/>
    <w:rsid w:val="006E28B1"/>
    <w:rsid w:val="006E3626"/>
    <w:rsid w:val="006E4095"/>
    <w:rsid w:val="006E4E48"/>
    <w:rsid w:val="006E5C1D"/>
    <w:rsid w:val="006E6F23"/>
    <w:rsid w:val="006E77F2"/>
    <w:rsid w:val="006F0D06"/>
    <w:rsid w:val="006F27D2"/>
    <w:rsid w:val="006F761F"/>
    <w:rsid w:val="007035B9"/>
    <w:rsid w:val="00704135"/>
    <w:rsid w:val="007047B1"/>
    <w:rsid w:val="007052E3"/>
    <w:rsid w:val="00705599"/>
    <w:rsid w:val="00706D41"/>
    <w:rsid w:val="007070CF"/>
    <w:rsid w:val="0071304B"/>
    <w:rsid w:val="00713BD1"/>
    <w:rsid w:val="007141DA"/>
    <w:rsid w:val="00714F71"/>
    <w:rsid w:val="0071519A"/>
    <w:rsid w:val="0071539A"/>
    <w:rsid w:val="00716F98"/>
    <w:rsid w:val="007171C4"/>
    <w:rsid w:val="0071732B"/>
    <w:rsid w:val="007206A8"/>
    <w:rsid w:val="00720D98"/>
    <w:rsid w:val="00720EB4"/>
    <w:rsid w:val="007212DA"/>
    <w:rsid w:val="007239EB"/>
    <w:rsid w:val="00724536"/>
    <w:rsid w:val="00724A10"/>
    <w:rsid w:val="00725956"/>
    <w:rsid w:val="0072662D"/>
    <w:rsid w:val="007266D5"/>
    <w:rsid w:val="00726898"/>
    <w:rsid w:val="007324ED"/>
    <w:rsid w:val="0073432D"/>
    <w:rsid w:val="00734B7D"/>
    <w:rsid w:val="00735963"/>
    <w:rsid w:val="00736955"/>
    <w:rsid w:val="007403BC"/>
    <w:rsid w:val="0074165D"/>
    <w:rsid w:val="00742D11"/>
    <w:rsid w:val="00744376"/>
    <w:rsid w:val="007468C4"/>
    <w:rsid w:val="00747C0A"/>
    <w:rsid w:val="007500E8"/>
    <w:rsid w:val="00751DF5"/>
    <w:rsid w:val="007528E4"/>
    <w:rsid w:val="007529CF"/>
    <w:rsid w:val="00754B35"/>
    <w:rsid w:val="00755837"/>
    <w:rsid w:val="0076532E"/>
    <w:rsid w:val="00767F88"/>
    <w:rsid w:val="007706B0"/>
    <w:rsid w:val="00770A80"/>
    <w:rsid w:val="00770F8A"/>
    <w:rsid w:val="00772CCC"/>
    <w:rsid w:val="007738A4"/>
    <w:rsid w:val="00776998"/>
    <w:rsid w:val="00776A78"/>
    <w:rsid w:val="00780AC7"/>
    <w:rsid w:val="00781A79"/>
    <w:rsid w:val="00782869"/>
    <w:rsid w:val="00783EA9"/>
    <w:rsid w:val="0079040F"/>
    <w:rsid w:val="00791838"/>
    <w:rsid w:val="007930CF"/>
    <w:rsid w:val="00794FCC"/>
    <w:rsid w:val="0079679F"/>
    <w:rsid w:val="007A0D8F"/>
    <w:rsid w:val="007A2DCB"/>
    <w:rsid w:val="007A6FFD"/>
    <w:rsid w:val="007A7795"/>
    <w:rsid w:val="007A7A45"/>
    <w:rsid w:val="007B087C"/>
    <w:rsid w:val="007B16A2"/>
    <w:rsid w:val="007B592F"/>
    <w:rsid w:val="007B5CA9"/>
    <w:rsid w:val="007B68D7"/>
    <w:rsid w:val="007B6C45"/>
    <w:rsid w:val="007B72B2"/>
    <w:rsid w:val="007C15BE"/>
    <w:rsid w:val="007C432B"/>
    <w:rsid w:val="007C4845"/>
    <w:rsid w:val="007C51A7"/>
    <w:rsid w:val="007D1211"/>
    <w:rsid w:val="007D16D9"/>
    <w:rsid w:val="007D21CD"/>
    <w:rsid w:val="007D4B41"/>
    <w:rsid w:val="007D5883"/>
    <w:rsid w:val="007E441D"/>
    <w:rsid w:val="007E5C70"/>
    <w:rsid w:val="007E7C5A"/>
    <w:rsid w:val="007F184B"/>
    <w:rsid w:val="007F69DC"/>
    <w:rsid w:val="00804050"/>
    <w:rsid w:val="008072BE"/>
    <w:rsid w:val="0080735C"/>
    <w:rsid w:val="00807AF7"/>
    <w:rsid w:val="00807C21"/>
    <w:rsid w:val="00811081"/>
    <w:rsid w:val="008112D7"/>
    <w:rsid w:val="00811780"/>
    <w:rsid w:val="0081211A"/>
    <w:rsid w:val="0081289E"/>
    <w:rsid w:val="00812BB8"/>
    <w:rsid w:val="008130A8"/>
    <w:rsid w:val="00820A78"/>
    <w:rsid w:val="00821405"/>
    <w:rsid w:val="008216A7"/>
    <w:rsid w:val="0082171B"/>
    <w:rsid w:val="00824DF2"/>
    <w:rsid w:val="00824E35"/>
    <w:rsid w:val="00826BE3"/>
    <w:rsid w:val="00827716"/>
    <w:rsid w:val="00830F02"/>
    <w:rsid w:val="008315DA"/>
    <w:rsid w:val="00832B5F"/>
    <w:rsid w:val="00834F0C"/>
    <w:rsid w:val="0083576F"/>
    <w:rsid w:val="00836596"/>
    <w:rsid w:val="00840160"/>
    <w:rsid w:val="00841D7B"/>
    <w:rsid w:val="00844D0E"/>
    <w:rsid w:val="00846983"/>
    <w:rsid w:val="00846E1B"/>
    <w:rsid w:val="008470F2"/>
    <w:rsid w:val="00847102"/>
    <w:rsid w:val="00847E15"/>
    <w:rsid w:val="00850F18"/>
    <w:rsid w:val="008513FF"/>
    <w:rsid w:val="00851763"/>
    <w:rsid w:val="008535D2"/>
    <w:rsid w:val="00854900"/>
    <w:rsid w:val="008549DB"/>
    <w:rsid w:val="00854ABD"/>
    <w:rsid w:val="00857FC7"/>
    <w:rsid w:val="008634C1"/>
    <w:rsid w:val="00864119"/>
    <w:rsid w:val="00864279"/>
    <w:rsid w:val="00874C28"/>
    <w:rsid w:val="00875340"/>
    <w:rsid w:val="00876831"/>
    <w:rsid w:val="008824A0"/>
    <w:rsid w:val="0088319C"/>
    <w:rsid w:val="008844A2"/>
    <w:rsid w:val="008858AD"/>
    <w:rsid w:val="0088690D"/>
    <w:rsid w:val="00891E91"/>
    <w:rsid w:val="008A0F99"/>
    <w:rsid w:val="008A32AB"/>
    <w:rsid w:val="008A4695"/>
    <w:rsid w:val="008A4EFB"/>
    <w:rsid w:val="008A698B"/>
    <w:rsid w:val="008B254C"/>
    <w:rsid w:val="008B26DF"/>
    <w:rsid w:val="008B3E5A"/>
    <w:rsid w:val="008B5F3B"/>
    <w:rsid w:val="008B6637"/>
    <w:rsid w:val="008B6A34"/>
    <w:rsid w:val="008C33F0"/>
    <w:rsid w:val="008C3BA3"/>
    <w:rsid w:val="008C3DDB"/>
    <w:rsid w:val="008C4678"/>
    <w:rsid w:val="008C506F"/>
    <w:rsid w:val="008C7775"/>
    <w:rsid w:val="008C7E31"/>
    <w:rsid w:val="008D0BD3"/>
    <w:rsid w:val="008D0DE9"/>
    <w:rsid w:val="008D2E49"/>
    <w:rsid w:val="008D55E7"/>
    <w:rsid w:val="008D759F"/>
    <w:rsid w:val="008D7D9F"/>
    <w:rsid w:val="008E00FF"/>
    <w:rsid w:val="008E1819"/>
    <w:rsid w:val="008E3407"/>
    <w:rsid w:val="008E4EBE"/>
    <w:rsid w:val="008E6069"/>
    <w:rsid w:val="008E6088"/>
    <w:rsid w:val="008E6890"/>
    <w:rsid w:val="008E77B3"/>
    <w:rsid w:val="008F2782"/>
    <w:rsid w:val="009006B9"/>
    <w:rsid w:val="00900940"/>
    <w:rsid w:val="00906ADF"/>
    <w:rsid w:val="0091259F"/>
    <w:rsid w:val="00914B5E"/>
    <w:rsid w:val="00916231"/>
    <w:rsid w:val="00920A76"/>
    <w:rsid w:val="00921266"/>
    <w:rsid w:val="00922149"/>
    <w:rsid w:val="009238D9"/>
    <w:rsid w:val="0092543C"/>
    <w:rsid w:val="00925EFB"/>
    <w:rsid w:val="00927444"/>
    <w:rsid w:val="00932CF6"/>
    <w:rsid w:val="00933539"/>
    <w:rsid w:val="00933FF2"/>
    <w:rsid w:val="00935693"/>
    <w:rsid w:val="00935D74"/>
    <w:rsid w:val="00936DCE"/>
    <w:rsid w:val="009441B6"/>
    <w:rsid w:val="0094469A"/>
    <w:rsid w:val="009456A1"/>
    <w:rsid w:val="00946B66"/>
    <w:rsid w:val="00946E0B"/>
    <w:rsid w:val="00947AE0"/>
    <w:rsid w:val="009505B4"/>
    <w:rsid w:val="00951FD0"/>
    <w:rsid w:val="00955687"/>
    <w:rsid w:val="00957744"/>
    <w:rsid w:val="00957A33"/>
    <w:rsid w:val="00957CBD"/>
    <w:rsid w:val="00960722"/>
    <w:rsid w:val="0096195F"/>
    <w:rsid w:val="0096233B"/>
    <w:rsid w:val="00962E4C"/>
    <w:rsid w:val="00967629"/>
    <w:rsid w:val="009678B6"/>
    <w:rsid w:val="009713F1"/>
    <w:rsid w:val="009724E0"/>
    <w:rsid w:val="00973970"/>
    <w:rsid w:val="00973DDB"/>
    <w:rsid w:val="00977229"/>
    <w:rsid w:val="0098301E"/>
    <w:rsid w:val="00984240"/>
    <w:rsid w:val="00984D21"/>
    <w:rsid w:val="00993280"/>
    <w:rsid w:val="00993754"/>
    <w:rsid w:val="009953D0"/>
    <w:rsid w:val="00996015"/>
    <w:rsid w:val="00996206"/>
    <w:rsid w:val="009972A6"/>
    <w:rsid w:val="009975B7"/>
    <w:rsid w:val="009A0EAC"/>
    <w:rsid w:val="009A314D"/>
    <w:rsid w:val="009A6ECB"/>
    <w:rsid w:val="009B5C1F"/>
    <w:rsid w:val="009B74F7"/>
    <w:rsid w:val="009C30C3"/>
    <w:rsid w:val="009C54F5"/>
    <w:rsid w:val="009D1245"/>
    <w:rsid w:val="009D1345"/>
    <w:rsid w:val="009D4AC8"/>
    <w:rsid w:val="009D4C52"/>
    <w:rsid w:val="009D5F9C"/>
    <w:rsid w:val="009D62F0"/>
    <w:rsid w:val="009E524E"/>
    <w:rsid w:val="009E6F58"/>
    <w:rsid w:val="009E7988"/>
    <w:rsid w:val="009F1FFC"/>
    <w:rsid w:val="009F24DF"/>
    <w:rsid w:val="009F4824"/>
    <w:rsid w:val="009F4D4B"/>
    <w:rsid w:val="00A0298A"/>
    <w:rsid w:val="00A02C9C"/>
    <w:rsid w:val="00A05390"/>
    <w:rsid w:val="00A05AB7"/>
    <w:rsid w:val="00A06466"/>
    <w:rsid w:val="00A1118F"/>
    <w:rsid w:val="00A131F4"/>
    <w:rsid w:val="00A15001"/>
    <w:rsid w:val="00A16E6C"/>
    <w:rsid w:val="00A1788A"/>
    <w:rsid w:val="00A21A84"/>
    <w:rsid w:val="00A23FE7"/>
    <w:rsid w:val="00A254DC"/>
    <w:rsid w:val="00A26263"/>
    <w:rsid w:val="00A271CC"/>
    <w:rsid w:val="00A317C7"/>
    <w:rsid w:val="00A32F6A"/>
    <w:rsid w:val="00A35FA5"/>
    <w:rsid w:val="00A36114"/>
    <w:rsid w:val="00A407C0"/>
    <w:rsid w:val="00A4171F"/>
    <w:rsid w:val="00A418CD"/>
    <w:rsid w:val="00A42725"/>
    <w:rsid w:val="00A44FAD"/>
    <w:rsid w:val="00A46C3B"/>
    <w:rsid w:val="00A47515"/>
    <w:rsid w:val="00A52AB6"/>
    <w:rsid w:val="00A535E1"/>
    <w:rsid w:val="00A54269"/>
    <w:rsid w:val="00A56336"/>
    <w:rsid w:val="00A60838"/>
    <w:rsid w:val="00A61901"/>
    <w:rsid w:val="00A62E38"/>
    <w:rsid w:val="00A63597"/>
    <w:rsid w:val="00A675B8"/>
    <w:rsid w:val="00A67E2D"/>
    <w:rsid w:val="00A71742"/>
    <w:rsid w:val="00A71C42"/>
    <w:rsid w:val="00A723B3"/>
    <w:rsid w:val="00A725FC"/>
    <w:rsid w:val="00A73F54"/>
    <w:rsid w:val="00A76C87"/>
    <w:rsid w:val="00A7756E"/>
    <w:rsid w:val="00A813ED"/>
    <w:rsid w:val="00A829B0"/>
    <w:rsid w:val="00A85C59"/>
    <w:rsid w:val="00A85DCA"/>
    <w:rsid w:val="00A907D2"/>
    <w:rsid w:val="00A90ACA"/>
    <w:rsid w:val="00A90D89"/>
    <w:rsid w:val="00A91B61"/>
    <w:rsid w:val="00A957E8"/>
    <w:rsid w:val="00A968FB"/>
    <w:rsid w:val="00AA10FD"/>
    <w:rsid w:val="00AA2099"/>
    <w:rsid w:val="00AA6DE5"/>
    <w:rsid w:val="00AA740C"/>
    <w:rsid w:val="00AB0232"/>
    <w:rsid w:val="00AB0297"/>
    <w:rsid w:val="00AB04B4"/>
    <w:rsid w:val="00AB170D"/>
    <w:rsid w:val="00AB1BB0"/>
    <w:rsid w:val="00AC40A1"/>
    <w:rsid w:val="00AC5AF7"/>
    <w:rsid w:val="00AC5B37"/>
    <w:rsid w:val="00AC6933"/>
    <w:rsid w:val="00AC716A"/>
    <w:rsid w:val="00AC7A2D"/>
    <w:rsid w:val="00AE0B8D"/>
    <w:rsid w:val="00AE29D4"/>
    <w:rsid w:val="00AF2352"/>
    <w:rsid w:val="00AF5EAB"/>
    <w:rsid w:val="00AF6489"/>
    <w:rsid w:val="00AF6509"/>
    <w:rsid w:val="00AF69C3"/>
    <w:rsid w:val="00AF6A95"/>
    <w:rsid w:val="00AF6B12"/>
    <w:rsid w:val="00AF7136"/>
    <w:rsid w:val="00AF7941"/>
    <w:rsid w:val="00AF7E41"/>
    <w:rsid w:val="00B00AEB"/>
    <w:rsid w:val="00B00C43"/>
    <w:rsid w:val="00B01120"/>
    <w:rsid w:val="00B029FA"/>
    <w:rsid w:val="00B03A63"/>
    <w:rsid w:val="00B11A20"/>
    <w:rsid w:val="00B12097"/>
    <w:rsid w:val="00B165B0"/>
    <w:rsid w:val="00B16AC1"/>
    <w:rsid w:val="00B17EB2"/>
    <w:rsid w:val="00B2052B"/>
    <w:rsid w:val="00B20A2D"/>
    <w:rsid w:val="00B20BE6"/>
    <w:rsid w:val="00B21C0D"/>
    <w:rsid w:val="00B266C4"/>
    <w:rsid w:val="00B32EEA"/>
    <w:rsid w:val="00B3308B"/>
    <w:rsid w:val="00B34E8E"/>
    <w:rsid w:val="00B3543B"/>
    <w:rsid w:val="00B4042F"/>
    <w:rsid w:val="00B41BCA"/>
    <w:rsid w:val="00B43089"/>
    <w:rsid w:val="00B43255"/>
    <w:rsid w:val="00B5567F"/>
    <w:rsid w:val="00B5609E"/>
    <w:rsid w:val="00B564BB"/>
    <w:rsid w:val="00B574FA"/>
    <w:rsid w:val="00B57D81"/>
    <w:rsid w:val="00B60B14"/>
    <w:rsid w:val="00B62368"/>
    <w:rsid w:val="00B634D2"/>
    <w:rsid w:val="00B63A45"/>
    <w:rsid w:val="00B650E2"/>
    <w:rsid w:val="00B67585"/>
    <w:rsid w:val="00B735D6"/>
    <w:rsid w:val="00B73E5B"/>
    <w:rsid w:val="00B75801"/>
    <w:rsid w:val="00B816F8"/>
    <w:rsid w:val="00B8175F"/>
    <w:rsid w:val="00B84211"/>
    <w:rsid w:val="00B90423"/>
    <w:rsid w:val="00B9350C"/>
    <w:rsid w:val="00B9790C"/>
    <w:rsid w:val="00B979A1"/>
    <w:rsid w:val="00BA2B56"/>
    <w:rsid w:val="00BA322A"/>
    <w:rsid w:val="00BA4FC7"/>
    <w:rsid w:val="00BA592A"/>
    <w:rsid w:val="00BB386A"/>
    <w:rsid w:val="00BB65AD"/>
    <w:rsid w:val="00BB6B51"/>
    <w:rsid w:val="00BC0118"/>
    <w:rsid w:val="00BC042D"/>
    <w:rsid w:val="00BC0CFA"/>
    <w:rsid w:val="00BC3251"/>
    <w:rsid w:val="00BC51E2"/>
    <w:rsid w:val="00BC528E"/>
    <w:rsid w:val="00BC6D73"/>
    <w:rsid w:val="00BC78C4"/>
    <w:rsid w:val="00BD1134"/>
    <w:rsid w:val="00BD1594"/>
    <w:rsid w:val="00BD20C0"/>
    <w:rsid w:val="00BD2227"/>
    <w:rsid w:val="00BD35AA"/>
    <w:rsid w:val="00BD4F33"/>
    <w:rsid w:val="00BD539A"/>
    <w:rsid w:val="00BD5EDA"/>
    <w:rsid w:val="00BE024F"/>
    <w:rsid w:val="00BE2899"/>
    <w:rsid w:val="00BE2D75"/>
    <w:rsid w:val="00BE3801"/>
    <w:rsid w:val="00BE4B8A"/>
    <w:rsid w:val="00BE66F5"/>
    <w:rsid w:val="00BF20BD"/>
    <w:rsid w:val="00BF7636"/>
    <w:rsid w:val="00BF7C6F"/>
    <w:rsid w:val="00C02665"/>
    <w:rsid w:val="00C02B2D"/>
    <w:rsid w:val="00C03544"/>
    <w:rsid w:val="00C07642"/>
    <w:rsid w:val="00C111E2"/>
    <w:rsid w:val="00C1182F"/>
    <w:rsid w:val="00C12CDE"/>
    <w:rsid w:val="00C16290"/>
    <w:rsid w:val="00C20802"/>
    <w:rsid w:val="00C21680"/>
    <w:rsid w:val="00C21EDA"/>
    <w:rsid w:val="00C22E5D"/>
    <w:rsid w:val="00C2395A"/>
    <w:rsid w:val="00C23CAB"/>
    <w:rsid w:val="00C25C1D"/>
    <w:rsid w:val="00C306E2"/>
    <w:rsid w:val="00C314DB"/>
    <w:rsid w:val="00C32A8D"/>
    <w:rsid w:val="00C336F0"/>
    <w:rsid w:val="00C33713"/>
    <w:rsid w:val="00C42748"/>
    <w:rsid w:val="00C436E1"/>
    <w:rsid w:val="00C520BA"/>
    <w:rsid w:val="00C55F94"/>
    <w:rsid w:val="00C5669A"/>
    <w:rsid w:val="00C56F5E"/>
    <w:rsid w:val="00C5719B"/>
    <w:rsid w:val="00C60BA9"/>
    <w:rsid w:val="00C63D62"/>
    <w:rsid w:val="00C666D1"/>
    <w:rsid w:val="00C71E01"/>
    <w:rsid w:val="00C720A8"/>
    <w:rsid w:val="00C7249F"/>
    <w:rsid w:val="00C74442"/>
    <w:rsid w:val="00C75C36"/>
    <w:rsid w:val="00C76CC3"/>
    <w:rsid w:val="00C8095B"/>
    <w:rsid w:val="00C81F1B"/>
    <w:rsid w:val="00C84065"/>
    <w:rsid w:val="00C85B65"/>
    <w:rsid w:val="00C86A64"/>
    <w:rsid w:val="00C86AFB"/>
    <w:rsid w:val="00C878B3"/>
    <w:rsid w:val="00C87C39"/>
    <w:rsid w:val="00C87FF8"/>
    <w:rsid w:val="00C91E76"/>
    <w:rsid w:val="00C96FB3"/>
    <w:rsid w:val="00CA4399"/>
    <w:rsid w:val="00CA4BCB"/>
    <w:rsid w:val="00CA65D2"/>
    <w:rsid w:val="00CA705C"/>
    <w:rsid w:val="00CA73AA"/>
    <w:rsid w:val="00CB0070"/>
    <w:rsid w:val="00CB525A"/>
    <w:rsid w:val="00CB5CF7"/>
    <w:rsid w:val="00CB614F"/>
    <w:rsid w:val="00CB6592"/>
    <w:rsid w:val="00CC21BD"/>
    <w:rsid w:val="00CC2A16"/>
    <w:rsid w:val="00CC4100"/>
    <w:rsid w:val="00CC5617"/>
    <w:rsid w:val="00CC6091"/>
    <w:rsid w:val="00CC64FD"/>
    <w:rsid w:val="00CC766E"/>
    <w:rsid w:val="00CD139D"/>
    <w:rsid w:val="00CD27D1"/>
    <w:rsid w:val="00CD3568"/>
    <w:rsid w:val="00CD356D"/>
    <w:rsid w:val="00CD583F"/>
    <w:rsid w:val="00CD7978"/>
    <w:rsid w:val="00CE2297"/>
    <w:rsid w:val="00CE2E6B"/>
    <w:rsid w:val="00CE3F11"/>
    <w:rsid w:val="00CE475F"/>
    <w:rsid w:val="00CE6180"/>
    <w:rsid w:val="00CF0769"/>
    <w:rsid w:val="00CF599B"/>
    <w:rsid w:val="00CF7BFC"/>
    <w:rsid w:val="00D01D35"/>
    <w:rsid w:val="00D03DA7"/>
    <w:rsid w:val="00D0427D"/>
    <w:rsid w:val="00D046C0"/>
    <w:rsid w:val="00D049DF"/>
    <w:rsid w:val="00D04E3F"/>
    <w:rsid w:val="00D11ED9"/>
    <w:rsid w:val="00D12F45"/>
    <w:rsid w:val="00D14BB7"/>
    <w:rsid w:val="00D166E3"/>
    <w:rsid w:val="00D2072F"/>
    <w:rsid w:val="00D20AA0"/>
    <w:rsid w:val="00D2154A"/>
    <w:rsid w:val="00D21676"/>
    <w:rsid w:val="00D23BCF"/>
    <w:rsid w:val="00D24DD6"/>
    <w:rsid w:val="00D2527F"/>
    <w:rsid w:val="00D26518"/>
    <w:rsid w:val="00D26D3B"/>
    <w:rsid w:val="00D27AF1"/>
    <w:rsid w:val="00D306AC"/>
    <w:rsid w:val="00D34DB4"/>
    <w:rsid w:val="00D365B1"/>
    <w:rsid w:val="00D365B3"/>
    <w:rsid w:val="00D37F60"/>
    <w:rsid w:val="00D40378"/>
    <w:rsid w:val="00D406FD"/>
    <w:rsid w:val="00D40B4C"/>
    <w:rsid w:val="00D412C6"/>
    <w:rsid w:val="00D420FA"/>
    <w:rsid w:val="00D43375"/>
    <w:rsid w:val="00D50D43"/>
    <w:rsid w:val="00D5115E"/>
    <w:rsid w:val="00D55CB2"/>
    <w:rsid w:val="00D56FF7"/>
    <w:rsid w:val="00D57BD4"/>
    <w:rsid w:val="00D62128"/>
    <w:rsid w:val="00D62792"/>
    <w:rsid w:val="00D63C01"/>
    <w:rsid w:val="00D6440E"/>
    <w:rsid w:val="00D65774"/>
    <w:rsid w:val="00D658DE"/>
    <w:rsid w:val="00D67E9E"/>
    <w:rsid w:val="00D70674"/>
    <w:rsid w:val="00D7119D"/>
    <w:rsid w:val="00D73F5D"/>
    <w:rsid w:val="00D765CD"/>
    <w:rsid w:val="00D7791C"/>
    <w:rsid w:val="00D80863"/>
    <w:rsid w:val="00D8518A"/>
    <w:rsid w:val="00D86C24"/>
    <w:rsid w:val="00D90AE4"/>
    <w:rsid w:val="00D9102C"/>
    <w:rsid w:val="00D941E7"/>
    <w:rsid w:val="00D96483"/>
    <w:rsid w:val="00D9732C"/>
    <w:rsid w:val="00D97393"/>
    <w:rsid w:val="00DA15D6"/>
    <w:rsid w:val="00DA2712"/>
    <w:rsid w:val="00DA37DE"/>
    <w:rsid w:val="00DA75AD"/>
    <w:rsid w:val="00DB4099"/>
    <w:rsid w:val="00DB6A01"/>
    <w:rsid w:val="00DC3224"/>
    <w:rsid w:val="00DC3F58"/>
    <w:rsid w:val="00DC49F8"/>
    <w:rsid w:val="00DC4E41"/>
    <w:rsid w:val="00DD11E1"/>
    <w:rsid w:val="00DD37F6"/>
    <w:rsid w:val="00DD44A0"/>
    <w:rsid w:val="00DD63E4"/>
    <w:rsid w:val="00DE1DD9"/>
    <w:rsid w:val="00DE39D3"/>
    <w:rsid w:val="00DE4147"/>
    <w:rsid w:val="00DE67E2"/>
    <w:rsid w:val="00DE79DD"/>
    <w:rsid w:val="00DE7D00"/>
    <w:rsid w:val="00DF4A67"/>
    <w:rsid w:val="00DF516B"/>
    <w:rsid w:val="00DF7CFE"/>
    <w:rsid w:val="00E00F4A"/>
    <w:rsid w:val="00E04C00"/>
    <w:rsid w:val="00E12BF1"/>
    <w:rsid w:val="00E13F4F"/>
    <w:rsid w:val="00E14032"/>
    <w:rsid w:val="00E2040F"/>
    <w:rsid w:val="00E2253E"/>
    <w:rsid w:val="00E2540D"/>
    <w:rsid w:val="00E26D2A"/>
    <w:rsid w:val="00E30438"/>
    <w:rsid w:val="00E326E5"/>
    <w:rsid w:val="00E328E6"/>
    <w:rsid w:val="00E3322A"/>
    <w:rsid w:val="00E33ED9"/>
    <w:rsid w:val="00E3439D"/>
    <w:rsid w:val="00E34EBC"/>
    <w:rsid w:val="00E35ACF"/>
    <w:rsid w:val="00E37D89"/>
    <w:rsid w:val="00E44644"/>
    <w:rsid w:val="00E5016E"/>
    <w:rsid w:val="00E50D24"/>
    <w:rsid w:val="00E54994"/>
    <w:rsid w:val="00E5517D"/>
    <w:rsid w:val="00E56E2B"/>
    <w:rsid w:val="00E57674"/>
    <w:rsid w:val="00E576E1"/>
    <w:rsid w:val="00E61B38"/>
    <w:rsid w:val="00E641A9"/>
    <w:rsid w:val="00E6616E"/>
    <w:rsid w:val="00E736B6"/>
    <w:rsid w:val="00E746D6"/>
    <w:rsid w:val="00E74919"/>
    <w:rsid w:val="00E749B6"/>
    <w:rsid w:val="00E74FE9"/>
    <w:rsid w:val="00E7533E"/>
    <w:rsid w:val="00E776CD"/>
    <w:rsid w:val="00E811EA"/>
    <w:rsid w:val="00E82173"/>
    <w:rsid w:val="00E8392E"/>
    <w:rsid w:val="00E83A25"/>
    <w:rsid w:val="00E917CA"/>
    <w:rsid w:val="00E97CE4"/>
    <w:rsid w:val="00EA06B3"/>
    <w:rsid w:val="00EA0716"/>
    <w:rsid w:val="00EA2854"/>
    <w:rsid w:val="00EA37E5"/>
    <w:rsid w:val="00EA3908"/>
    <w:rsid w:val="00EA4830"/>
    <w:rsid w:val="00EA4B20"/>
    <w:rsid w:val="00EB1E62"/>
    <w:rsid w:val="00EB351C"/>
    <w:rsid w:val="00EB42B8"/>
    <w:rsid w:val="00EB6CE9"/>
    <w:rsid w:val="00EC00F9"/>
    <w:rsid w:val="00EC0967"/>
    <w:rsid w:val="00EC608F"/>
    <w:rsid w:val="00ED12B0"/>
    <w:rsid w:val="00ED5C7C"/>
    <w:rsid w:val="00ED5DD3"/>
    <w:rsid w:val="00ED7B1D"/>
    <w:rsid w:val="00EE29AE"/>
    <w:rsid w:val="00EE3206"/>
    <w:rsid w:val="00EE3FC6"/>
    <w:rsid w:val="00EE5084"/>
    <w:rsid w:val="00EF2410"/>
    <w:rsid w:val="00EF4EF8"/>
    <w:rsid w:val="00EF784A"/>
    <w:rsid w:val="00F010FE"/>
    <w:rsid w:val="00F02DFA"/>
    <w:rsid w:val="00F02EC8"/>
    <w:rsid w:val="00F02F2B"/>
    <w:rsid w:val="00F04C26"/>
    <w:rsid w:val="00F14796"/>
    <w:rsid w:val="00F14D84"/>
    <w:rsid w:val="00F15DCB"/>
    <w:rsid w:val="00F15EAF"/>
    <w:rsid w:val="00F17F95"/>
    <w:rsid w:val="00F23083"/>
    <w:rsid w:val="00F242A5"/>
    <w:rsid w:val="00F27227"/>
    <w:rsid w:val="00F2722D"/>
    <w:rsid w:val="00F2781D"/>
    <w:rsid w:val="00F27B08"/>
    <w:rsid w:val="00F33528"/>
    <w:rsid w:val="00F33E9C"/>
    <w:rsid w:val="00F34D37"/>
    <w:rsid w:val="00F37CCD"/>
    <w:rsid w:val="00F4102C"/>
    <w:rsid w:val="00F41EEC"/>
    <w:rsid w:val="00F43182"/>
    <w:rsid w:val="00F44CCE"/>
    <w:rsid w:val="00F4521F"/>
    <w:rsid w:val="00F46C3F"/>
    <w:rsid w:val="00F508A5"/>
    <w:rsid w:val="00F51145"/>
    <w:rsid w:val="00F54D42"/>
    <w:rsid w:val="00F55E2F"/>
    <w:rsid w:val="00F564F4"/>
    <w:rsid w:val="00F60393"/>
    <w:rsid w:val="00F6044A"/>
    <w:rsid w:val="00F6073E"/>
    <w:rsid w:val="00F61828"/>
    <w:rsid w:val="00F6280D"/>
    <w:rsid w:val="00F62A86"/>
    <w:rsid w:val="00F63051"/>
    <w:rsid w:val="00F63639"/>
    <w:rsid w:val="00F64BD9"/>
    <w:rsid w:val="00F67B70"/>
    <w:rsid w:val="00F7283D"/>
    <w:rsid w:val="00F76193"/>
    <w:rsid w:val="00F77D1C"/>
    <w:rsid w:val="00F80D1B"/>
    <w:rsid w:val="00F8192C"/>
    <w:rsid w:val="00F8355F"/>
    <w:rsid w:val="00F83569"/>
    <w:rsid w:val="00F83FA4"/>
    <w:rsid w:val="00F84A09"/>
    <w:rsid w:val="00F84DD2"/>
    <w:rsid w:val="00F865C8"/>
    <w:rsid w:val="00F86BD0"/>
    <w:rsid w:val="00F87A67"/>
    <w:rsid w:val="00F91AF6"/>
    <w:rsid w:val="00F94659"/>
    <w:rsid w:val="00F946A9"/>
    <w:rsid w:val="00F946ED"/>
    <w:rsid w:val="00F97759"/>
    <w:rsid w:val="00F978C4"/>
    <w:rsid w:val="00F97BCE"/>
    <w:rsid w:val="00FA264B"/>
    <w:rsid w:val="00FA6450"/>
    <w:rsid w:val="00FA6C60"/>
    <w:rsid w:val="00FB10E5"/>
    <w:rsid w:val="00FB37AF"/>
    <w:rsid w:val="00FB4AD4"/>
    <w:rsid w:val="00FB58AF"/>
    <w:rsid w:val="00FB6117"/>
    <w:rsid w:val="00FB6378"/>
    <w:rsid w:val="00FB7588"/>
    <w:rsid w:val="00FC3500"/>
    <w:rsid w:val="00FC4266"/>
    <w:rsid w:val="00FC49C2"/>
    <w:rsid w:val="00FC6CB8"/>
    <w:rsid w:val="00FD75D8"/>
    <w:rsid w:val="00FD767A"/>
    <w:rsid w:val="00FD797D"/>
    <w:rsid w:val="00FE0B17"/>
    <w:rsid w:val="00FE1E26"/>
    <w:rsid w:val="00FE20B1"/>
    <w:rsid w:val="00FE3E20"/>
    <w:rsid w:val="00FF296E"/>
    <w:rsid w:val="00FF42F5"/>
    <w:rsid w:val="00FF4702"/>
    <w:rsid w:val="00FF5573"/>
    <w:rsid w:val="00FF5701"/>
    <w:rsid w:val="00FF60C4"/>
    <w:rsid w:val="00FF6317"/>
    <w:rsid w:val="00FF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583D4C"/>
  <w15:chartTrackingRefBased/>
  <w15:docId w15:val="{257B2D69-8181-4A6D-9DAC-91B5DF2B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A37"/>
    <w:pPr>
      <w:spacing w:after="120" w:line="264" w:lineRule="auto"/>
    </w:pPr>
  </w:style>
  <w:style w:type="paragraph" w:styleId="Heading1">
    <w:name w:val="heading 1"/>
    <w:basedOn w:val="Normal"/>
    <w:next w:val="Normal"/>
    <w:link w:val="Heading1Char"/>
    <w:uiPriority w:val="9"/>
    <w:qFormat/>
    <w:rsid w:val="006D2A3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6D2A3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6D2A3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6D2A3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6D2A3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6D2A3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6D2A3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6D2A3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6D2A3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23083"/>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no1">
    <w:name w:val="Para no.1"/>
    <w:basedOn w:val="Normal"/>
    <w:next w:val="Parano2"/>
    <w:rsid w:val="00F23083"/>
    <w:pPr>
      <w:keepNext/>
      <w:numPr>
        <w:numId w:val="1"/>
      </w:numPr>
      <w:spacing w:before="240" w:after="240" w:line="240" w:lineRule="auto"/>
      <w:outlineLvl w:val="0"/>
    </w:pPr>
    <w:rPr>
      <w:rFonts w:ascii="Arial" w:hAnsi="Arial"/>
      <w:b/>
      <w:caps/>
      <w:u w:val="single"/>
    </w:rPr>
  </w:style>
  <w:style w:type="paragraph" w:customStyle="1" w:styleId="Parano2">
    <w:name w:val="Para no.2"/>
    <w:basedOn w:val="Normal"/>
    <w:rsid w:val="00F23083"/>
    <w:pPr>
      <w:keepLines/>
      <w:numPr>
        <w:ilvl w:val="1"/>
        <w:numId w:val="1"/>
      </w:numPr>
      <w:spacing w:before="240" w:after="240" w:line="240" w:lineRule="auto"/>
      <w:jc w:val="both"/>
      <w:outlineLvl w:val="1"/>
    </w:pPr>
    <w:rPr>
      <w:rFonts w:ascii="Arial" w:hAnsi="Arial"/>
    </w:rPr>
  </w:style>
  <w:style w:type="character" w:styleId="Hyperlink">
    <w:name w:val="Hyperlink"/>
    <w:uiPriority w:val="99"/>
    <w:rsid w:val="00F23083"/>
    <w:rPr>
      <w:color w:val="0000FF"/>
      <w:u w:val="single"/>
    </w:rPr>
  </w:style>
  <w:style w:type="paragraph" w:styleId="ListParagraph">
    <w:name w:val="List Paragraph"/>
    <w:basedOn w:val="Normal"/>
    <w:uiPriority w:val="34"/>
    <w:qFormat/>
    <w:rsid w:val="00F23083"/>
    <w:pPr>
      <w:ind w:left="720"/>
      <w:contextualSpacing/>
    </w:pPr>
  </w:style>
  <w:style w:type="paragraph" w:styleId="ListNumber5">
    <w:name w:val="List Number 5"/>
    <w:basedOn w:val="Normal"/>
    <w:rsid w:val="00F23083"/>
    <w:pPr>
      <w:keepLines/>
      <w:numPr>
        <w:numId w:val="2"/>
      </w:numPr>
      <w:spacing w:after="240" w:line="240" w:lineRule="auto"/>
    </w:pPr>
    <w:rPr>
      <w:rFonts w:ascii="Arial" w:hAnsi="Arial"/>
    </w:rPr>
  </w:style>
  <w:style w:type="paragraph" w:styleId="BodyTextIndent3">
    <w:name w:val="Body Text Indent 3"/>
    <w:basedOn w:val="Normal"/>
    <w:link w:val="BodyTextIndent3Char"/>
    <w:semiHidden/>
    <w:unhideWhenUsed/>
    <w:rsid w:val="00F23083"/>
    <w:pPr>
      <w:spacing w:after="0" w:line="240" w:lineRule="auto"/>
      <w:ind w:left="2050" w:hanging="360"/>
      <w:jc w:val="both"/>
    </w:pPr>
    <w:rPr>
      <w:rFonts w:ascii="Arial" w:hAnsi="Arial" w:cs="Arial"/>
      <w:sz w:val="24"/>
      <w:szCs w:val="24"/>
    </w:rPr>
  </w:style>
  <w:style w:type="character" w:customStyle="1" w:styleId="BodyTextIndent3Char">
    <w:name w:val="Body Text Indent 3 Char"/>
    <w:link w:val="BodyTextIndent3"/>
    <w:semiHidden/>
    <w:rsid w:val="00F23083"/>
    <w:rPr>
      <w:rFonts w:ascii="Arial" w:hAnsi="Arial" w:cs="Arial"/>
      <w:sz w:val="24"/>
      <w:szCs w:val="24"/>
      <w:lang w:val="en-GB" w:eastAsia="en-GB" w:bidi="ar-SA"/>
    </w:rPr>
  </w:style>
  <w:style w:type="paragraph" w:styleId="Header">
    <w:name w:val="header"/>
    <w:basedOn w:val="Normal"/>
    <w:link w:val="HeaderChar"/>
    <w:semiHidden/>
    <w:unhideWhenUsed/>
    <w:rsid w:val="00F23083"/>
    <w:pPr>
      <w:tabs>
        <w:tab w:val="center" w:pos="4513"/>
        <w:tab w:val="right" w:pos="9026"/>
      </w:tabs>
    </w:pPr>
  </w:style>
  <w:style w:type="character" w:customStyle="1" w:styleId="HeaderChar">
    <w:name w:val="Header Char"/>
    <w:link w:val="Header"/>
    <w:semiHidden/>
    <w:rsid w:val="00F23083"/>
    <w:rPr>
      <w:rFonts w:ascii="Calibri" w:eastAsia="Calibri" w:hAnsi="Calibri"/>
      <w:sz w:val="22"/>
      <w:szCs w:val="22"/>
      <w:lang w:val="en-GB" w:eastAsia="en-US" w:bidi="ar-SA"/>
    </w:rPr>
  </w:style>
  <w:style w:type="paragraph" w:styleId="Footer">
    <w:name w:val="footer"/>
    <w:basedOn w:val="Normal"/>
    <w:link w:val="FooterChar"/>
    <w:unhideWhenUsed/>
    <w:rsid w:val="00F23083"/>
    <w:pPr>
      <w:tabs>
        <w:tab w:val="center" w:pos="4513"/>
        <w:tab w:val="right" w:pos="9026"/>
      </w:tabs>
    </w:pPr>
  </w:style>
  <w:style w:type="character" w:customStyle="1" w:styleId="FooterChar">
    <w:name w:val="Footer Char"/>
    <w:link w:val="Footer"/>
    <w:rsid w:val="00F23083"/>
    <w:rPr>
      <w:rFonts w:ascii="Calibri" w:eastAsia="Calibri" w:hAnsi="Calibri"/>
      <w:sz w:val="22"/>
      <w:szCs w:val="22"/>
      <w:lang w:val="en-GB" w:eastAsia="en-US" w:bidi="ar-SA"/>
    </w:rPr>
  </w:style>
  <w:style w:type="paragraph" w:customStyle="1" w:styleId="Default">
    <w:name w:val="Default"/>
    <w:rsid w:val="00F23083"/>
    <w:pPr>
      <w:autoSpaceDE w:val="0"/>
      <w:autoSpaceDN w:val="0"/>
      <w:adjustRightInd w:val="0"/>
      <w:spacing w:after="120" w:line="264" w:lineRule="auto"/>
    </w:pPr>
    <w:rPr>
      <w:rFonts w:ascii="Arial" w:hAnsi="Arial" w:cs="Arial"/>
      <w:color w:val="000000"/>
      <w:sz w:val="24"/>
      <w:szCs w:val="24"/>
    </w:rPr>
  </w:style>
  <w:style w:type="paragraph" w:customStyle="1" w:styleId="No1">
    <w:name w:val="No.1"/>
    <w:basedOn w:val="Normal"/>
    <w:next w:val="Normal"/>
    <w:rsid w:val="00F23083"/>
    <w:pPr>
      <w:keepNext/>
      <w:numPr>
        <w:numId w:val="4"/>
      </w:numPr>
      <w:spacing w:before="240" w:after="240" w:line="240" w:lineRule="auto"/>
      <w:outlineLvl w:val="0"/>
    </w:pPr>
    <w:rPr>
      <w:rFonts w:ascii="Arial" w:hAnsi="Arial"/>
      <w:b/>
      <w:caps/>
    </w:rPr>
  </w:style>
  <w:style w:type="paragraph" w:customStyle="1" w:styleId="No2">
    <w:name w:val="No.2"/>
    <w:basedOn w:val="Normal"/>
    <w:rsid w:val="00F23083"/>
    <w:pPr>
      <w:keepLines/>
      <w:numPr>
        <w:ilvl w:val="1"/>
        <w:numId w:val="4"/>
      </w:numPr>
      <w:spacing w:after="240" w:line="240" w:lineRule="auto"/>
      <w:outlineLvl w:val="1"/>
    </w:pPr>
    <w:rPr>
      <w:rFonts w:ascii="Arial" w:hAnsi="Arial"/>
    </w:rPr>
  </w:style>
  <w:style w:type="paragraph" w:styleId="BodyText2">
    <w:name w:val="Body Text 2"/>
    <w:basedOn w:val="Normal"/>
    <w:rsid w:val="00F23083"/>
    <w:pPr>
      <w:spacing w:line="480" w:lineRule="auto"/>
    </w:pPr>
  </w:style>
  <w:style w:type="paragraph" w:styleId="FootnoteText">
    <w:name w:val="footnote text"/>
    <w:basedOn w:val="Normal"/>
    <w:semiHidden/>
    <w:rsid w:val="00F23083"/>
    <w:pPr>
      <w:spacing w:after="0" w:line="240" w:lineRule="auto"/>
    </w:pPr>
    <w:rPr>
      <w:rFonts w:ascii="Arial" w:hAnsi="Arial"/>
    </w:rPr>
  </w:style>
  <w:style w:type="character" w:styleId="FootnoteReference">
    <w:name w:val="footnote reference"/>
    <w:semiHidden/>
    <w:rsid w:val="00F23083"/>
    <w:rPr>
      <w:vertAlign w:val="superscript"/>
    </w:rPr>
  </w:style>
  <w:style w:type="paragraph" w:styleId="ListNumber">
    <w:name w:val="List Number"/>
    <w:basedOn w:val="Normal"/>
    <w:rsid w:val="00F83569"/>
    <w:pPr>
      <w:numPr>
        <w:numId w:val="5"/>
      </w:numPr>
    </w:pPr>
  </w:style>
  <w:style w:type="character" w:styleId="FollowedHyperlink">
    <w:name w:val="FollowedHyperlink"/>
    <w:rsid w:val="002C252C"/>
    <w:rPr>
      <w:color w:val="800080"/>
      <w:u w:val="single"/>
    </w:rPr>
  </w:style>
  <w:style w:type="character" w:customStyle="1" w:styleId="value">
    <w:name w:val="value"/>
    <w:basedOn w:val="DefaultParagraphFont"/>
    <w:rsid w:val="00EA4830"/>
  </w:style>
  <w:style w:type="character" w:styleId="PageNumber">
    <w:name w:val="page number"/>
    <w:basedOn w:val="DefaultParagraphFont"/>
    <w:rsid w:val="00E917CA"/>
  </w:style>
  <w:style w:type="character" w:styleId="Strong">
    <w:name w:val="Strong"/>
    <w:uiPriority w:val="22"/>
    <w:qFormat/>
    <w:rsid w:val="006D2A37"/>
    <w:rPr>
      <w:b/>
      <w:bCs/>
    </w:rPr>
  </w:style>
  <w:style w:type="paragraph" w:styleId="NormalWeb">
    <w:name w:val="Normal (Web)"/>
    <w:basedOn w:val="Normal"/>
    <w:uiPriority w:val="99"/>
    <w:unhideWhenUsed/>
    <w:rsid w:val="00F15DC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A76C87"/>
    <w:pPr>
      <w:spacing w:after="0" w:line="240" w:lineRule="auto"/>
    </w:pPr>
    <w:rPr>
      <w:rFonts w:ascii="Tahoma" w:hAnsi="Tahoma" w:cs="Tahoma"/>
      <w:sz w:val="16"/>
      <w:szCs w:val="16"/>
    </w:rPr>
  </w:style>
  <w:style w:type="character" w:customStyle="1" w:styleId="BalloonTextChar">
    <w:name w:val="Balloon Text Char"/>
    <w:link w:val="BalloonText"/>
    <w:rsid w:val="00A76C87"/>
    <w:rPr>
      <w:rFonts w:ascii="Tahoma" w:eastAsia="Calibri" w:hAnsi="Tahoma" w:cs="Tahoma"/>
      <w:sz w:val="16"/>
      <w:szCs w:val="16"/>
      <w:lang w:eastAsia="en-US"/>
    </w:rPr>
  </w:style>
  <w:style w:type="paragraph" w:customStyle="1" w:styleId="CommitteeBody">
    <w:name w:val="Committee Body"/>
    <w:link w:val="CommitteeBodyChar"/>
    <w:rsid w:val="00175F40"/>
    <w:pPr>
      <w:spacing w:after="120" w:line="264" w:lineRule="auto"/>
      <w:jc w:val="both"/>
    </w:pPr>
    <w:rPr>
      <w:rFonts w:ascii="Arial" w:hAnsi="Arial"/>
      <w:sz w:val="24"/>
      <w:lang w:eastAsia="en-US"/>
    </w:rPr>
  </w:style>
  <w:style w:type="paragraph" w:customStyle="1" w:styleId="CommitteeHeading2">
    <w:name w:val="Committee Heading 2"/>
    <w:next w:val="CommitteeBody"/>
    <w:rsid w:val="00175F40"/>
    <w:pPr>
      <w:spacing w:before="120" w:after="120" w:line="264" w:lineRule="auto"/>
      <w:jc w:val="both"/>
    </w:pPr>
    <w:rPr>
      <w:rFonts w:ascii="Arial" w:hAnsi="Arial"/>
      <w:b/>
      <w:sz w:val="24"/>
      <w:lang w:eastAsia="en-US"/>
    </w:rPr>
  </w:style>
  <w:style w:type="character" w:customStyle="1" w:styleId="CommitteeBodyChar">
    <w:name w:val="Committee Body Char"/>
    <w:link w:val="CommitteeBody"/>
    <w:rsid w:val="00175F40"/>
    <w:rPr>
      <w:rFonts w:ascii="Arial" w:hAnsi="Arial"/>
      <w:sz w:val="24"/>
      <w:lang w:eastAsia="en-US"/>
    </w:rPr>
  </w:style>
  <w:style w:type="character" w:customStyle="1" w:styleId="Heading3Char">
    <w:name w:val="Heading 3 Char"/>
    <w:link w:val="Heading3"/>
    <w:uiPriority w:val="9"/>
    <w:rsid w:val="006D2A37"/>
    <w:rPr>
      <w:rFonts w:ascii="Calibri Light" w:eastAsia="SimSun" w:hAnsi="Calibri Light" w:cs="Times New Roman"/>
      <w:color w:val="44546A"/>
      <w:sz w:val="24"/>
      <w:szCs w:val="24"/>
    </w:rPr>
  </w:style>
  <w:style w:type="character" w:customStyle="1" w:styleId="Heading1Char">
    <w:name w:val="Heading 1 Char"/>
    <w:link w:val="Heading1"/>
    <w:uiPriority w:val="9"/>
    <w:rsid w:val="006D2A37"/>
    <w:rPr>
      <w:rFonts w:ascii="Calibri Light" w:eastAsia="SimSun" w:hAnsi="Calibri Light" w:cs="Times New Roman"/>
      <w:color w:val="2E74B5"/>
      <w:sz w:val="32"/>
      <w:szCs w:val="32"/>
    </w:rPr>
  </w:style>
  <w:style w:type="character" w:customStyle="1" w:styleId="Heading2Char">
    <w:name w:val="Heading 2 Char"/>
    <w:link w:val="Heading2"/>
    <w:uiPriority w:val="9"/>
    <w:rsid w:val="006D2A37"/>
    <w:rPr>
      <w:rFonts w:ascii="Calibri Light" w:eastAsia="SimSun" w:hAnsi="Calibri Light" w:cs="Times New Roman"/>
      <w:color w:val="404040"/>
      <w:sz w:val="28"/>
      <w:szCs w:val="28"/>
    </w:rPr>
  </w:style>
  <w:style w:type="character" w:customStyle="1" w:styleId="Heading4Char">
    <w:name w:val="Heading 4 Char"/>
    <w:link w:val="Heading4"/>
    <w:uiPriority w:val="9"/>
    <w:semiHidden/>
    <w:rsid w:val="006D2A37"/>
    <w:rPr>
      <w:rFonts w:ascii="Calibri Light" w:eastAsia="SimSun" w:hAnsi="Calibri Light" w:cs="Times New Roman"/>
      <w:sz w:val="22"/>
      <w:szCs w:val="22"/>
    </w:rPr>
  </w:style>
  <w:style w:type="character" w:customStyle="1" w:styleId="Heading5Char">
    <w:name w:val="Heading 5 Char"/>
    <w:link w:val="Heading5"/>
    <w:uiPriority w:val="9"/>
    <w:semiHidden/>
    <w:rsid w:val="006D2A3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6D2A3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6D2A3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6D2A37"/>
    <w:rPr>
      <w:rFonts w:ascii="Calibri Light" w:eastAsia="SimSun" w:hAnsi="Calibri Light" w:cs="Times New Roman"/>
      <w:b/>
      <w:bCs/>
      <w:color w:val="44546A"/>
    </w:rPr>
  </w:style>
  <w:style w:type="character" w:customStyle="1" w:styleId="Heading9Char">
    <w:name w:val="Heading 9 Char"/>
    <w:link w:val="Heading9"/>
    <w:uiPriority w:val="9"/>
    <w:semiHidden/>
    <w:rsid w:val="006D2A3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6D2A37"/>
    <w:pPr>
      <w:spacing w:line="240" w:lineRule="auto"/>
    </w:pPr>
    <w:rPr>
      <w:b/>
      <w:bCs/>
      <w:smallCaps/>
      <w:color w:val="595959"/>
      <w:spacing w:val="6"/>
    </w:rPr>
  </w:style>
  <w:style w:type="paragraph" w:styleId="Title">
    <w:name w:val="Title"/>
    <w:basedOn w:val="Normal"/>
    <w:next w:val="Normal"/>
    <w:link w:val="TitleChar"/>
    <w:uiPriority w:val="10"/>
    <w:qFormat/>
    <w:rsid w:val="006D2A3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6D2A3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6D2A3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6D2A37"/>
    <w:rPr>
      <w:rFonts w:ascii="Calibri Light" w:eastAsia="SimSun" w:hAnsi="Calibri Light" w:cs="Times New Roman"/>
      <w:sz w:val="24"/>
      <w:szCs w:val="24"/>
    </w:rPr>
  </w:style>
  <w:style w:type="character" w:styleId="Emphasis">
    <w:name w:val="Emphasis"/>
    <w:uiPriority w:val="20"/>
    <w:qFormat/>
    <w:rsid w:val="006D2A37"/>
    <w:rPr>
      <w:i/>
      <w:iCs/>
    </w:rPr>
  </w:style>
  <w:style w:type="paragraph" w:styleId="NoSpacing">
    <w:name w:val="No Spacing"/>
    <w:uiPriority w:val="1"/>
    <w:qFormat/>
    <w:rsid w:val="006D2A37"/>
  </w:style>
  <w:style w:type="paragraph" w:styleId="Quote">
    <w:name w:val="Quote"/>
    <w:basedOn w:val="Normal"/>
    <w:next w:val="Normal"/>
    <w:link w:val="QuoteChar"/>
    <w:uiPriority w:val="29"/>
    <w:qFormat/>
    <w:rsid w:val="006D2A37"/>
    <w:pPr>
      <w:spacing w:before="160"/>
      <w:ind w:left="720" w:right="720"/>
    </w:pPr>
    <w:rPr>
      <w:i/>
      <w:iCs/>
      <w:color w:val="404040"/>
    </w:rPr>
  </w:style>
  <w:style w:type="character" w:customStyle="1" w:styleId="QuoteChar">
    <w:name w:val="Quote Char"/>
    <w:link w:val="Quote"/>
    <w:uiPriority w:val="29"/>
    <w:rsid w:val="006D2A37"/>
    <w:rPr>
      <w:i/>
      <w:iCs/>
      <w:color w:val="404040"/>
    </w:rPr>
  </w:style>
  <w:style w:type="paragraph" w:styleId="IntenseQuote">
    <w:name w:val="Intense Quote"/>
    <w:basedOn w:val="Normal"/>
    <w:next w:val="Normal"/>
    <w:link w:val="IntenseQuoteChar"/>
    <w:uiPriority w:val="30"/>
    <w:qFormat/>
    <w:rsid w:val="006D2A3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6D2A37"/>
    <w:rPr>
      <w:rFonts w:ascii="Calibri Light" w:eastAsia="SimSun" w:hAnsi="Calibri Light" w:cs="Times New Roman"/>
      <w:color w:val="5B9BD5"/>
      <w:sz w:val="28"/>
      <w:szCs w:val="28"/>
    </w:rPr>
  </w:style>
  <w:style w:type="character" w:styleId="SubtleEmphasis">
    <w:name w:val="Subtle Emphasis"/>
    <w:uiPriority w:val="19"/>
    <w:qFormat/>
    <w:rsid w:val="006D2A37"/>
    <w:rPr>
      <w:i/>
      <w:iCs/>
      <w:color w:val="404040"/>
    </w:rPr>
  </w:style>
  <w:style w:type="character" w:styleId="IntenseEmphasis">
    <w:name w:val="Intense Emphasis"/>
    <w:uiPriority w:val="21"/>
    <w:qFormat/>
    <w:rsid w:val="006D2A37"/>
    <w:rPr>
      <w:b/>
      <w:bCs/>
      <w:i/>
      <w:iCs/>
    </w:rPr>
  </w:style>
  <w:style w:type="character" w:styleId="SubtleReference">
    <w:name w:val="Subtle Reference"/>
    <w:uiPriority w:val="31"/>
    <w:qFormat/>
    <w:rsid w:val="006D2A37"/>
    <w:rPr>
      <w:smallCaps/>
      <w:color w:val="404040"/>
      <w:u w:val="single" w:color="7F7F7F"/>
    </w:rPr>
  </w:style>
  <w:style w:type="character" w:styleId="IntenseReference">
    <w:name w:val="Intense Reference"/>
    <w:uiPriority w:val="32"/>
    <w:qFormat/>
    <w:rsid w:val="006D2A37"/>
    <w:rPr>
      <w:b/>
      <w:bCs/>
      <w:smallCaps/>
      <w:spacing w:val="5"/>
      <w:u w:val="single"/>
    </w:rPr>
  </w:style>
  <w:style w:type="character" w:styleId="BookTitle">
    <w:name w:val="Book Title"/>
    <w:uiPriority w:val="33"/>
    <w:qFormat/>
    <w:rsid w:val="006D2A37"/>
    <w:rPr>
      <w:b/>
      <w:bCs/>
      <w:smallCaps/>
    </w:rPr>
  </w:style>
  <w:style w:type="paragraph" w:styleId="TOCHeading">
    <w:name w:val="TOC Heading"/>
    <w:basedOn w:val="Heading1"/>
    <w:next w:val="Normal"/>
    <w:uiPriority w:val="39"/>
    <w:semiHidden/>
    <w:unhideWhenUsed/>
    <w:qFormat/>
    <w:rsid w:val="006D2A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694">
      <w:bodyDiv w:val="1"/>
      <w:marLeft w:val="0"/>
      <w:marRight w:val="0"/>
      <w:marTop w:val="0"/>
      <w:marBottom w:val="0"/>
      <w:divBdr>
        <w:top w:val="none" w:sz="0" w:space="0" w:color="auto"/>
        <w:left w:val="none" w:sz="0" w:space="0" w:color="auto"/>
        <w:bottom w:val="none" w:sz="0" w:space="0" w:color="auto"/>
        <w:right w:val="none" w:sz="0" w:space="0" w:color="auto"/>
      </w:divBdr>
    </w:div>
    <w:div w:id="131488586">
      <w:bodyDiv w:val="1"/>
      <w:marLeft w:val="0"/>
      <w:marRight w:val="0"/>
      <w:marTop w:val="0"/>
      <w:marBottom w:val="0"/>
      <w:divBdr>
        <w:top w:val="none" w:sz="0" w:space="0" w:color="auto"/>
        <w:left w:val="none" w:sz="0" w:space="0" w:color="auto"/>
        <w:bottom w:val="none" w:sz="0" w:space="0" w:color="auto"/>
        <w:right w:val="none" w:sz="0" w:space="0" w:color="auto"/>
      </w:divBdr>
    </w:div>
    <w:div w:id="135147262">
      <w:bodyDiv w:val="1"/>
      <w:marLeft w:val="0"/>
      <w:marRight w:val="0"/>
      <w:marTop w:val="0"/>
      <w:marBottom w:val="0"/>
      <w:divBdr>
        <w:top w:val="none" w:sz="0" w:space="0" w:color="auto"/>
        <w:left w:val="none" w:sz="0" w:space="0" w:color="auto"/>
        <w:bottom w:val="none" w:sz="0" w:space="0" w:color="auto"/>
        <w:right w:val="none" w:sz="0" w:space="0" w:color="auto"/>
      </w:divBdr>
    </w:div>
    <w:div w:id="217713820">
      <w:bodyDiv w:val="1"/>
      <w:marLeft w:val="0"/>
      <w:marRight w:val="0"/>
      <w:marTop w:val="0"/>
      <w:marBottom w:val="0"/>
      <w:divBdr>
        <w:top w:val="none" w:sz="0" w:space="0" w:color="auto"/>
        <w:left w:val="none" w:sz="0" w:space="0" w:color="auto"/>
        <w:bottom w:val="none" w:sz="0" w:space="0" w:color="auto"/>
        <w:right w:val="none" w:sz="0" w:space="0" w:color="auto"/>
      </w:divBdr>
    </w:div>
    <w:div w:id="233204571">
      <w:bodyDiv w:val="1"/>
      <w:marLeft w:val="0"/>
      <w:marRight w:val="0"/>
      <w:marTop w:val="0"/>
      <w:marBottom w:val="0"/>
      <w:divBdr>
        <w:top w:val="none" w:sz="0" w:space="0" w:color="auto"/>
        <w:left w:val="none" w:sz="0" w:space="0" w:color="auto"/>
        <w:bottom w:val="none" w:sz="0" w:space="0" w:color="auto"/>
        <w:right w:val="none" w:sz="0" w:space="0" w:color="auto"/>
      </w:divBdr>
    </w:div>
    <w:div w:id="307049603">
      <w:bodyDiv w:val="1"/>
      <w:marLeft w:val="0"/>
      <w:marRight w:val="0"/>
      <w:marTop w:val="0"/>
      <w:marBottom w:val="0"/>
      <w:divBdr>
        <w:top w:val="none" w:sz="0" w:space="0" w:color="auto"/>
        <w:left w:val="none" w:sz="0" w:space="0" w:color="auto"/>
        <w:bottom w:val="none" w:sz="0" w:space="0" w:color="auto"/>
        <w:right w:val="none" w:sz="0" w:space="0" w:color="auto"/>
      </w:divBdr>
      <w:divsChild>
        <w:div w:id="1856531544">
          <w:marLeft w:val="0"/>
          <w:marRight w:val="0"/>
          <w:marTop w:val="0"/>
          <w:marBottom w:val="0"/>
          <w:divBdr>
            <w:top w:val="none" w:sz="0" w:space="0" w:color="auto"/>
            <w:left w:val="none" w:sz="0" w:space="0" w:color="auto"/>
            <w:bottom w:val="none" w:sz="0" w:space="0" w:color="auto"/>
            <w:right w:val="none" w:sz="0" w:space="0" w:color="auto"/>
          </w:divBdr>
          <w:divsChild>
            <w:div w:id="5948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71802">
      <w:bodyDiv w:val="1"/>
      <w:marLeft w:val="0"/>
      <w:marRight w:val="0"/>
      <w:marTop w:val="0"/>
      <w:marBottom w:val="0"/>
      <w:divBdr>
        <w:top w:val="none" w:sz="0" w:space="0" w:color="auto"/>
        <w:left w:val="none" w:sz="0" w:space="0" w:color="auto"/>
        <w:bottom w:val="none" w:sz="0" w:space="0" w:color="auto"/>
        <w:right w:val="none" w:sz="0" w:space="0" w:color="auto"/>
      </w:divBdr>
    </w:div>
    <w:div w:id="494497552">
      <w:bodyDiv w:val="1"/>
      <w:marLeft w:val="0"/>
      <w:marRight w:val="0"/>
      <w:marTop w:val="0"/>
      <w:marBottom w:val="0"/>
      <w:divBdr>
        <w:top w:val="none" w:sz="0" w:space="0" w:color="auto"/>
        <w:left w:val="none" w:sz="0" w:space="0" w:color="auto"/>
        <w:bottom w:val="none" w:sz="0" w:space="0" w:color="auto"/>
        <w:right w:val="none" w:sz="0" w:space="0" w:color="auto"/>
      </w:divBdr>
      <w:divsChild>
        <w:div w:id="532889859">
          <w:marLeft w:val="0"/>
          <w:marRight w:val="0"/>
          <w:marTop w:val="0"/>
          <w:marBottom w:val="0"/>
          <w:divBdr>
            <w:top w:val="none" w:sz="0" w:space="0" w:color="auto"/>
            <w:left w:val="none" w:sz="0" w:space="0" w:color="auto"/>
            <w:bottom w:val="none" w:sz="0" w:space="0" w:color="auto"/>
            <w:right w:val="none" w:sz="0" w:space="0" w:color="auto"/>
          </w:divBdr>
          <w:divsChild>
            <w:div w:id="146092853">
              <w:marLeft w:val="0"/>
              <w:marRight w:val="0"/>
              <w:marTop w:val="0"/>
              <w:marBottom w:val="0"/>
              <w:divBdr>
                <w:top w:val="none" w:sz="0" w:space="0" w:color="auto"/>
                <w:left w:val="none" w:sz="0" w:space="0" w:color="auto"/>
                <w:bottom w:val="none" w:sz="0" w:space="0" w:color="auto"/>
                <w:right w:val="none" w:sz="0" w:space="0" w:color="auto"/>
              </w:divBdr>
            </w:div>
            <w:div w:id="1617131451">
              <w:marLeft w:val="0"/>
              <w:marRight w:val="0"/>
              <w:marTop w:val="0"/>
              <w:marBottom w:val="0"/>
              <w:divBdr>
                <w:top w:val="none" w:sz="0" w:space="0" w:color="auto"/>
                <w:left w:val="none" w:sz="0" w:space="0" w:color="auto"/>
                <w:bottom w:val="none" w:sz="0" w:space="0" w:color="auto"/>
                <w:right w:val="none" w:sz="0" w:space="0" w:color="auto"/>
              </w:divBdr>
            </w:div>
            <w:div w:id="17698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4060">
      <w:bodyDiv w:val="1"/>
      <w:marLeft w:val="0"/>
      <w:marRight w:val="0"/>
      <w:marTop w:val="0"/>
      <w:marBottom w:val="0"/>
      <w:divBdr>
        <w:top w:val="none" w:sz="0" w:space="0" w:color="auto"/>
        <w:left w:val="none" w:sz="0" w:space="0" w:color="auto"/>
        <w:bottom w:val="none" w:sz="0" w:space="0" w:color="auto"/>
        <w:right w:val="none" w:sz="0" w:space="0" w:color="auto"/>
      </w:divBdr>
    </w:div>
    <w:div w:id="642395954">
      <w:bodyDiv w:val="1"/>
      <w:marLeft w:val="0"/>
      <w:marRight w:val="0"/>
      <w:marTop w:val="0"/>
      <w:marBottom w:val="0"/>
      <w:divBdr>
        <w:top w:val="none" w:sz="0" w:space="0" w:color="auto"/>
        <w:left w:val="none" w:sz="0" w:space="0" w:color="auto"/>
        <w:bottom w:val="none" w:sz="0" w:space="0" w:color="auto"/>
        <w:right w:val="none" w:sz="0" w:space="0" w:color="auto"/>
      </w:divBdr>
      <w:divsChild>
        <w:div w:id="490683897">
          <w:marLeft w:val="0"/>
          <w:marRight w:val="0"/>
          <w:marTop w:val="0"/>
          <w:marBottom w:val="0"/>
          <w:divBdr>
            <w:top w:val="none" w:sz="0" w:space="0" w:color="auto"/>
            <w:left w:val="none" w:sz="0" w:space="0" w:color="auto"/>
            <w:bottom w:val="none" w:sz="0" w:space="0" w:color="auto"/>
            <w:right w:val="none" w:sz="0" w:space="0" w:color="auto"/>
          </w:divBdr>
          <w:divsChild>
            <w:div w:id="135607580">
              <w:marLeft w:val="0"/>
              <w:marRight w:val="0"/>
              <w:marTop w:val="0"/>
              <w:marBottom w:val="0"/>
              <w:divBdr>
                <w:top w:val="none" w:sz="0" w:space="0" w:color="auto"/>
                <w:left w:val="none" w:sz="0" w:space="0" w:color="auto"/>
                <w:bottom w:val="none" w:sz="0" w:space="0" w:color="auto"/>
                <w:right w:val="none" w:sz="0" w:space="0" w:color="auto"/>
              </w:divBdr>
            </w:div>
            <w:div w:id="765468297">
              <w:marLeft w:val="0"/>
              <w:marRight w:val="0"/>
              <w:marTop w:val="0"/>
              <w:marBottom w:val="0"/>
              <w:divBdr>
                <w:top w:val="none" w:sz="0" w:space="0" w:color="auto"/>
                <w:left w:val="none" w:sz="0" w:space="0" w:color="auto"/>
                <w:bottom w:val="none" w:sz="0" w:space="0" w:color="auto"/>
                <w:right w:val="none" w:sz="0" w:space="0" w:color="auto"/>
              </w:divBdr>
            </w:div>
            <w:div w:id="15502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9969">
      <w:bodyDiv w:val="1"/>
      <w:marLeft w:val="0"/>
      <w:marRight w:val="0"/>
      <w:marTop w:val="0"/>
      <w:marBottom w:val="0"/>
      <w:divBdr>
        <w:top w:val="none" w:sz="0" w:space="0" w:color="auto"/>
        <w:left w:val="none" w:sz="0" w:space="0" w:color="auto"/>
        <w:bottom w:val="none" w:sz="0" w:space="0" w:color="auto"/>
        <w:right w:val="none" w:sz="0" w:space="0" w:color="auto"/>
      </w:divBdr>
      <w:divsChild>
        <w:div w:id="187256225">
          <w:marLeft w:val="0"/>
          <w:marRight w:val="0"/>
          <w:marTop w:val="0"/>
          <w:marBottom w:val="0"/>
          <w:divBdr>
            <w:top w:val="none" w:sz="0" w:space="0" w:color="auto"/>
            <w:left w:val="none" w:sz="0" w:space="0" w:color="auto"/>
            <w:bottom w:val="none" w:sz="0" w:space="0" w:color="auto"/>
            <w:right w:val="none" w:sz="0" w:space="0" w:color="auto"/>
          </w:divBdr>
          <w:divsChild>
            <w:div w:id="344132989">
              <w:marLeft w:val="0"/>
              <w:marRight w:val="0"/>
              <w:marTop w:val="0"/>
              <w:marBottom w:val="0"/>
              <w:divBdr>
                <w:top w:val="none" w:sz="0" w:space="0" w:color="auto"/>
                <w:left w:val="none" w:sz="0" w:space="0" w:color="auto"/>
                <w:bottom w:val="none" w:sz="0" w:space="0" w:color="auto"/>
                <w:right w:val="none" w:sz="0" w:space="0" w:color="auto"/>
              </w:divBdr>
              <w:divsChild>
                <w:div w:id="345055775">
                  <w:marLeft w:val="0"/>
                  <w:marRight w:val="0"/>
                  <w:marTop w:val="0"/>
                  <w:marBottom w:val="0"/>
                  <w:divBdr>
                    <w:top w:val="none" w:sz="0" w:space="0" w:color="auto"/>
                    <w:left w:val="none" w:sz="0" w:space="0" w:color="auto"/>
                    <w:bottom w:val="none" w:sz="0" w:space="0" w:color="auto"/>
                    <w:right w:val="none" w:sz="0" w:space="0" w:color="auto"/>
                  </w:divBdr>
                  <w:divsChild>
                    <w:div w:id="127473159">
                      <w:marLeft w:val="0"/>
                      <w:marRight w:val="0"/>
                      <w:marTop w:val="0"/>
                      <w:marBottom w:val="0"/>
                      <w:divBdr>
                        <w:top w:val="none" w:sz="0" w:space="0" w:color="auto"/>
                        <w:left w:val="none" w:sz="0" w:space="0" w:color="auto"/>
                        <w:bottom w:val="none" w:sz="0" w:space="0" w:color="auto"/>
                        <w:right w:val="none" w:sz="0" w:space="0" w:color="auto"/>
                      </w:divBdr>
                      <w:divsChild>
                        <w:div w:id="10261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59522">
      <w:bodyDiv w:val="1"/>
      <w:marLeft w:val="0"/>
      <w:marRight w:val="0"/>
      <w:marTop w:val="0"/>
      <w:marBottom w:val="0"/>
      <w:divBdr>
        <w:top w:val="none" w:sz="0" w:space="0" w:color="auto"/>
        <w:left w:val="none" w:sz="0" w:space="0" w:color="auto"/>
        <w:bottom w:val="none" w:sz="0" w:space="0" w:color="auto"/>
        <w:right w:val="none" w:sz="0" w:space="0" w:color="auto"/>
      </w:divBdr>
    </w:div>
    <w:div w:id="908074845">
      <w:bodyDiv w:val="1"/>
      <w:marLeft w:val="0"/>
      <w:marRight w:val="0"/>
      <w:marTop w:val="0"/>
      <w:marBottom w:val="0"/>
      <w:divBdr>
        <w:top w:val="none" w:sz="0" w:space="0" w:color="auto"/>
        <w:left w:val="none" w:sz="0" w:space="0" w:color="auto"/>
        <w:bottom w:val="none" w:sz="0" w:space="0" w:color="auto"/>
        <w:right w:val="none" w:sz="0" w:space="0" w:color="auto"/>
      </w:divBdr>
    </w:div>
    <w:div w:id="947544118">
      <w:bodyDiv w:val="1"/>
      <w:marLeft w:val="0"/>
      <w:marRight w:val="0"/>
      <w:marTop w:val="0"/>
      <w:marBottom w:val="0"/>
      <w:divBdr>
        <w:top w:val="none" w:sz="0" w:space="0" w:color="auto"/>
        <w:left w:val="none" w:sz="0" w:space="0" w:color="auto"/>
        <w:bottom w:val="none" w:sz="0" w:space="0" w:color="auto"/>
        <w:right w:val="none" w:sz="0" w:space="0" w:color="auto"/>
      </w:divBdr>
    </w:div>
    <w:div w:id="983050859">
      <w:bodyDiv w:val="1"/>
      <w:marLeft w:val="0"/>
      <w:marRight w:val="0"/>
      <w:marTop w:val="0"/>
      <w:marBottom w:val="0"/>
      <w:divBdr>
        <w:top w:val="none" w:sz="0" w:space="0" w:color="auto"/>
        <w:left w:val="none" w:sz="0" w:space="0" w:color="auto"/>
        <w:bottom w:val="none" w:sz="0" w:space="0" w:color="auto"/>
        <w:right w:val="none" w:sz="0" w:space="0" w:color="auto"/>
      </w:divBdr>
    </w:div>
    <w:div w:id="984698136">
      <w:bodyDiv w:val="1"/>
      <w:marLeft w:val="0"/>
      <w:marRight w:val="0"/>
      <w:marTop w:val="0"/>
      <w:marBottom w:val="0"/>
      <w:divBdr>
        <w:top w:val="none" w:sz="0" w:space="0" w:color="auto"/>
        <w:left w:val="none" w:sz="0" w:space="0" w:color="auto"/>
        <w:bottom w:val="none" w:sz="0" w:space="0" w:color="auto"/>
        <w:right w:val="none" w:sz="0" w:space="0" w:color="auto"/>
      </w:divBdr>
    </w:div>
    <w:div w:id="1021198011">
      <w:bodyDiv w:val="1"/>
      <w:marLeft w:val="0"/>
      <w:marRight w:val="0"/>
      <w:marTop w:val="0"/>
      <w:marBottom w:val="0"/>
      <w:divBdr>
        <w:top w:val="none" w:sz="0" w:space="0" w:color="auto"/>
        <w:left w:val="none" w:sz="0" w:space="0" w:color="auto"/>
        <w:bottom w:val="none" w:sz="0" w:space="0" w:color="auto"/>
        <w:right w:val="none" w:sz="0" w:space="0" w:color="auto"/>
      </w:divBdr>
      <w:divsChild>
        <w:div w:id="1317682495">
          <w:marLeft w:val="0"/>
          <w:marRight w:val="0"/>
          <w:marTop w:val="0"/>
          <w:marBottom w:val="0"/>
          <w:divBdr>
            <w:top w:val="none" w:sz="0" w:space="0" w:color="auto"/>
            <w:left w:val="none" w:sz="0" w:space="0" w:color="auto"/>
            <w:bottom w:val="none" w:sz="0" w:space="0" w:color="auto"/>
            <w:right w:val="none" w:sz="0" w:space="0" w:color="auto"/>
          </w:divBdr>
          <w:divsChild>
            <w:div w:id="13813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426">
      <w:bodyDiv w:val="1"/>
      <w:marLeft w:val="0"/>
      <w:marRight w:val="0"/>
      <w:marTop w:val="0"/>
      <w:marBottom w:val="0"/>
      <w:divBdr>
        <w:top w:val="none" w:sz="0" w:space="0" w:color="auto"/>
        <w:left w:val="none" w:sz="0" w:space="0" w:color="auto"/>
        <w:bottom w:val="none" w:sz="0" w:space="0" w:color="auto"/>
        <w:right w:val="none" w:sz="0" w:space="0" w:color="auto"/>
      </w:divBdr>
    </w:div>
    <w:div w:id="1203404651">
      <w:bodyDiv w:val="1"/>
      <w:marLeft w:val="0"/>
      <w:marRight w:val="0"/>
      <w:marTop w:val="0"/>
      <w:marBottom w:val="0"/>
      <w:divBdr>
        <w:top w:val="none" w:sz="0" w:space="0" w:color="auto"/>
        <w:left w:val="none" w:sz="0" w:space="0" w:color="auto"/>
        <w:bottom w:val="none" w:sz="0" w:space="0" w:color="auto"/>
        <w:right w:val="none" w:sz="0" w:space="0" w:color="auto"/>
      </w:divBdr>
      <w:divsChild>
        <w:div w:id="1540967107">
          <w:marLeft w:val="0"/>
          <w:marRight w:val="0"/>
          <w:marTop w:val="0"/>
          <w:marBottom w:val="0"/>
          <w:divBdr>
            <w:top w:val="none" w:sz="0" w:space="0" w:color="auto"/>
            <w:left w:val="none" w:sz="0" w:space="0" w:color="auto"/>
            <w:bottom w:val="none" w:sz="0" w:space="0" w:color="auto"/>
            <w:right w:val="none" w:sz="0" w:space="0" w:color="auto"/>
          </w:divBdr>
          <w:divsChild>
            <w:div w:id="454645381">
              <w:marLeft w:val="0"/>
              <w:marRight w:val="0"/>
              <w:marTop w:val="0"/>
              <w:marBottom w:val="0"/>
              <w:divBdr>
                <w:top w:val="none" w:sz="0" w:space="0" w:color="auto"/>
                <w:left w:val="none" w:sz="0" w:space="0" w:color="auto"/>
                <w:bottom w:val="none" w:sz="0" w:space="0" w:color="auto"/>
                <w:right w:val="none" w:sz="0" w:space="0" w:color="auto"/>
              </w:divBdr>
              <w:divsChild>
                <w:div w:id="949051696">
                  <w:marLeft w:val="0"/>
                  <w:marRight w:val="0"/>
                  <w:marTop w:val="0"/>
                  <w:marBottom w:val="0"/>
                  <w:divBdr>
                    <w:top w:val="none" w:sz="0" w:space="0" w:color="auto"/>
                    <w:left w:val="none" w:sz="0" w:space="0" w:color="auto"/>
                    <w:bottom w:val="none" w:sz="0" w:space="0" w:color="auto"/>
                    <w:right w:val="none" w:sz="0" w:space="0" w:color="auto"/>
                  </w:divBdr>
                  <w:divsChild>
                    <w:div w:id="594434366">
                      <w:marLeft w:val="0"/>
                      <w:marRight w:val="0"/>
                      <w:marTop w:val="0"/>
                      <w:marBottom w:val="0"/>
                      <w:divBdr>
                        <w:top w:val="none" w:sz="0" w:space="0" w:color="auto"/>
                        <w:left w:val="none" w:sz="0" w:space="0" w:color="auto"/>
                        <w:bottom w:val="none" w:sz="0" w:space="0" w:color="auto"/>
                        <w:right w:val="none" w:sz="0" w:space="0" w:color="auto"/>
                      </w:divBdr>
                      <w:divsChild>
                        <w:div w:id="1290747088">
                          <w:marLeft w:val="0"/>
                          <w:marRight w:val="0"/>
                          <w:marTop w:val="0"/>
                          <w:marBottom w:val="0"/>
                          <w:divBdr>
                            <w:top w:val="none" w:sz="0" w:space="0" w:color="auto"/>
                            <w:left w:val="none" w:sz="0" w:space="0" w:color="auto"/>
                            <w:bottom w:val="none" w:sz="0" w:space="0" w:color="auto"/>
                            <w:right w:val="none" w:sz="0" w:space="0" w:color="auto"/>
                          </w:divBdr>
                          <w:divsChild>
                            <w:div w:id="20671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00221">
      <w:bodyDiv w:val="1"/>
      <w:marLeft w:val="0"/>
      <w:marRight w:val="0"/>
      <w:marTop w:val="0"/>
      <w:marBottom w:val="0"/>
      <w:divBdr>
        <w:top w:val="none" w:sz="0" w:space="0" w:color="auto"/>
        <w:left w:val="none" w:sz="0" w:space="0" w:color="auto"/>
        <w:bottom w:val="none" w:sz="0" w:space="0" w:color="auto"/>
        <w:right w:val="none" w:sz="0" w:space="0" w:color="auto"/>
      </w:divBdr>
    </w:div>
    <w:div w:id="1266303955">
      <w:bodyDiv w:val="1"/>
      <w:marLeft w:val="0"/>
      <w:marRight w:val="0"/>
      <w:marTop w:val="0"/>
      <w:marBottom w:val="0"/>
      <w:divBdr>
        <w:top w:val="none" w:sz="0" w:space="0" w:color="auto"/>
        <w:left w:val="none" w:sz="0" w:space="0" w:color="auto"/>
        <w:bottom w:val="none" w:sz="0" w:space="0" w:color="auto"/>
        <w:right w:val="none" w:sz="0" w:space="0" w:color="auto"/>
      </w:divBdr>
    </w:div>
    <w:div w:id="1353150278">
      <w:bodyDiv w:val="1"/>
      <w:marLeft w:val="0"/>
      <w:marRight w:val="0"/>
      <w:marTop w:val="0"/>
      <w:marBottom w:val="0"/>
      <w:divBdr>
        <w:top w:val="none" w:sz="0" w:space="0" w:color="auto"/>
        <w:left w:val="none" w:sz="0" w:space="0" w:color="auto"/>
        <w:bottom w:val="none" w:sz="0" w:space="0" w:color="auto"/>
        <w:right w:val="none" w:sz="0" w:space="0" w:color="auto"/>
      </w:divBdr>
    </w:div>
    <w:div w:id="1360619766">
      <w:bodyDiv w:val="1"/>
      <w:marLeft w:val="0"/>
      <w:marRight w:val="0"/>
      <w:marTop w:val="0"/>
      <w:marBottom w:val="0"/>
      <w:divBdr>
        <w:top w:val="none" w:sz="0" w:space="0" w:color="auto"/>
        <w:left w:val="none" w:sz="0" w:space="0" w:color="auto"/>
        <w:bottom w:val="none" w:sz="0" w:space="0" w:color="auto"/>
        <w:right w:val="none" w:sz="0" w:space="0" w:color="auto"/>
      </w:divBdr>
      <w:divsChild>
        <w:div w:id="1327247005">
          <w:marLeft w:val="0"/>
          <w:marRight w:val="0"/>
          <w:marTop w:val="0"/>
          <w:marBottom w:val="0"/>
          <w:divBdr>
            <w:top w:val="none" w:sz="0" w:space="0" w:color="auto"/>
            <w:left w:val="none" w:sz="0" w:space="0" w:color="auto"/>
            <w:bottom w:val="none" w:sz="0" w:space="0" w:color="auto"/>
            <w:right w:val="none" w:sz="0" w:space="0" w:color="auto"/>
          </w:divBdr>
          <w:divsChild>
            <w:div w:id="1804421674">
              <w:marLeft w:val="0"/>
              <w:marRight w:val="0"/>
              <w:marTop w:val="0"/>
              <w:marBottom w:val="0"/>
              <w:divBdr>
                <w:top w:val="none" w:sz="0" w:space="0" w:color="auto"/>
                <w:left w:val="none" w:sz="0" w:space="0" w:color="auto"/>
                <w:bottom w:val="none" w:sz="0" w:space="0" w:color="auto"/>
                <w:right w:val="none" w:sz="0" w:space="0" w:color="auto"/>
              </w:divBdr>
              <w:divsChild>
                <w:div w:id="862790551">
                  <w:marLeft w:val="0"/>
                  <w:marRight w:val="0"/>
                  <w:marTop w:val="0"/>
                  <w:marBottom w:val="0"/>
                  <w:divBdr>
                    <w:top w:val="none" w:sz="0" w:space="0" w:color="auto"/>
                    <w:left w:val="none" w:sz="0" w:space="0" w:color="auto"/>
                    <w:bottom w:val="none" w:sz="0" w:space="0" w:color="auto"/>
                    <w:right w:val="none" w:sz="0" w:space="0" w:color="auto"/>
                  </w:divBdr>
                  <w:divsChild>
                    <w:div w:id="794523247">
                      <w:marLeft w:val="0"/>
                      <w:marRight w:val="0"/>
                      <w:marTop w:val="0"/>
                      <w:marBottom w:val="0"/>
                      <w:divBdr>
                        <w:top w:val="none" w:sz="0" w:space="0" w:color="auto"/>
                        <w:left w:val="none" w:sz="0" w:space="0" w:color="auto"/>
                        <w:bottom w:val="none" w:sz="0" w:space="0" w:color="auto"/>
                        <w:right w:val="none" w:sz="0" w:space="0" w:color="auto"/>
                      </w:divBdr>
                      <w:divsChild>
                        <w:div w:id="571738721">
                          <w:marLeft w:val="0"/>
                          <w:marRight w:val="0"/>
                          <w:marTop w:val="0"/>
                          <w:marBottom w:val="0"/>
                          <w:divBdr>
                            <w:top w:val="none" w:sz="0" w:space="0" w:color="auto"/>
                            <w:left w:val="none" w:sz="0" w:space="0" w:color="auto"/>
                            <w:bottom w:val="none" w:sz="0" w:space="0" w:color="auto"/>
                            <w:right w:val="none" w:sz="0" w:space="0" w:color="auto"/>
                          </w:divBdr>
                          <w:divsChild>
                            <w:div w:id="13178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9227">
      <w:bodyDiv w:val="1"/>
      <w:marLeft w:val="0"/>
      <w:marRight w:val="0"/>
      <w:marTop w:val="0"/>
      <w:marBottom w:val="0"/>
      <w:divBdr>
        <w:top w:val="none" w:sz="0" w:space="0" w:color="auto"/>
        <w:left w:val="none" w:sz="0" w:space="0" w:color="auto"/>
        <w:bottom w:val="none" w:sz="0" w:space="0" w:color="auto"/>
        <w:right w:val="none" w:sz="0" w:space="0" w:color="auto"/>
      </w:divBdr>
      <w:divsChild>
        <w:div w:id="2096239633">
          <w:marLeft w:val="0"/>
          <w:marRight w:val="0"/>
          <w:marTop w:val="0"/>
          <w:marBottom w:val="0"/>
          <w:divBdr>
            <w:top w:val="none" w:sz="0" w:space="0" w:color="auto"/>
            <w:left w:val="none" w:sz="0" w:space="0" w:color="auto"/>
            <w:bottom w:val="none" w:sz="0" w:space="0" w:color="auto"/>
            <w:right w:val="none" w:sz="0" w:space="0" w:color="auto"/>
          </w:divBdr>
          <w:divsChild>
            <w:div w:id="854728756">
              <w:marLeft w:val="0"/>
              <w:marRight w:val="0"/>
              <w:marTop w:val="0"/>
              <w:marBottom w:val="0"/>
              <w:divBdr>
                <w:top w:val="none" w:sz="0" w:space="0" w:color="auto"/>
                <w:left w:val="none" w:sz="0" w:space="0" w:color="auto"/>
                <w:bottom w:val="none" w:sz="0" w:space="0" w:color="auto"/>
                <w:right w:val="none" w:sz="0" w:space="0" w:color="auto"/>
              </w:divBdr>
              <w:divsChild>
                <w:div w:id="307251787">
                  <w:marLeft w:val="0"/>
                  <w:marRight w:val="0"/>
                  <w:marTop w:val="0"/>
                  <w:marBottom w:val="0"/>
                  <w:divBdr>
                    <w:top w:val="none" w:sz="0" w:space="0" w:color="auto"/>
                    <w:left w:val="none" w:sz="0" w:space="0" w:color="auto"/>
                    <w:bottom w:val="none" w:sz="0" w:space="0" w:color="auto"/>
                    <w:right w:val="none" w:sz="0" w:space="0" w:color="auto"/>
                  </w:divBdr>
                  <w:divsChild>
                    <w:div w:id="382944581">
                      <w:marLeft w:val="0"/>
                      <w:marRight w:val="0"/>
                      <w:marTop w:val="0"/>
                      <w:marBottom w:val="0"/>
                      <w:divBdr>
                        <w:top w:val="none" w:sz="0" w:space="0" w:color="auto"/>
                        <w:left w:val="none" w:sz="0" w:space="0" w:color="auto"/>
                        <w:bottom w:val="none" w:sz="0" w:space="0" w:color="auto"/>
                        <w:right w:val="none" w:sz="0" w:space="0" w:color="auto"/>
                      </w:divBdr>
                      <w:divsChild>
                        <w:div w:id="20673805">
                          <w:marLeft w:val="0"/>
                          <w:marRight w:val="0"/>
                          <w:marTop w:val="0"/>
                          <w:marBottom w:val="0"/>
                          <w:divBdr>
                            <w:top w:val="none" w:sz="0" w:space="0" w:color="auto"/>
                            <w:left w:val="none" w:sz="0" w:space="0" w:color="auto"/>
                            <w:bottom w:val="none" w:sz="0" w:space="0" w:color="auto"/>
                            <w:right w:val="none" w:sz="0" w:space="0" w:color="auto"/>
                          </w:divBdr>
                          <w:divsChild>
                            <w:div w:id="13805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53923">
      <w:bodyDiv w:val="1"/>
      <w:marLeft w:val="0"/>
      <w:marRight w:val="0"/>
      <w:marTop w:val="0"/>
      <w:marBottom w:val="0"/>
      <w:divBdr>
        <w:top w:val="none" w:sz="0" w:space="0" w:color="auto"/>
        <w:left w:val="none" w:sz="0" w:space="0" w:color="auto"/>
        <w:bottom w:val="none" w:sz="0" w:space="0" w:color="auto"/>
        <w:right w:val="none" w:sz="0" w:space="0" w:color="auto"/>
      </w:divBdr>
      <w:divsChild>
        <w:div w:id="2140804870">
          <w:marLeft w:val="0"/>
          <w:marRight w:val="0"/>
          <w:marTop w:val="0"/>
          <w:marBottom w:val="0"/>
          <w:divBdr>
            <w:top w:val="none" w:sz="0" w:space="0" w:color="auto"/>
            <w:left w:val="none" w:sz="0" w:space="0" w:color="auto"/>
            <w:bottom w:val="none" w:sz="0" w:space="0" w:color="auto"/>
            <w:right w:val="none" w:sz="0" w:space="0" w:color="auto"/>
          </w:divBdr>
          <w:divsChild>
            <w:div w:id="5545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5255">
      <w:bodyDiv w:val="1"/>
      <w:marLeft w:val="0"/>
      <w:marRight w:val="0"/>
      <w:marTop w:val="0"/>
      <w:marBottom w:val="0"/>
      <w:divBdr>
        <w:top w:val="none" w:sz="0" w:space="0" w:color="auto"/>
        <w:left w:val="none" w:sz="0" w:space="0" w:color="auto"/>
        <w:bottom w:val="none" w:sz="0" w:space="0" w:color="auto"/>
        <w:right w:val="none" w:sz="0" w:space="0" w:color="auto"/>
      </w:divBdr>
      <w:divsChild>
        <w:div w:id="1975980776">
          <w:marLeft w:val="0"/>
          <w:marRight w:val="0"/>
          <w:marTop w:val="0"/>
          <w:marBottom w:val="0"/>
          <w:divBdr>
            <w:top w:val="none" w:sz="0" w:space="0" w:color="auto"/>
            <w:left w:val="none" w:sz="0" w:space="0" w:color="auto"/>
            <w:bottom w:val="none" w:sz="0" w:space="0" w:color="auto"/>
            <w:right w:val="none" w:sz="0" w:space="0" w:color="auto"/>
          </w:divBdr>
          <w:divsChild>
            <w:div w:id="12472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3060">
      <w:bodyDiv w:val="1"/>
      <w:marLeft w:val="0"/>
      <w:marRight w:val="0"/>
      <w:marTop w:val="0"/>
      <w:marBottom w:val="0"/>
      <w:divBdr>
        <w:top w:val="none" w:sz="0" w:space="0" w:color="auto"/>
        <w:left w:val="none" w:sz="0" w:space="0" w:color="auto"/>
        <w:bottom w:val="none" w:sz="0" w:space="0" w:color="auto"/>
        <w:right w:val="none" w:sz="0" w:space="0" w:color="auto"/>
      </w:divBdr>
      <w:divsChild>
        <w:div w:id="1104156699">
          <w:marLeft w:val="0"/>
          <w:marRight w:val="0"/>
          <w:marTop w:val="0"/>
          <w:marBottom w:val="0"/>
          <w:divBdr>
            <w:top w:val="none" w:sz="0" w:space="0" w:color="auto"/>
            <w:left w:val="none" w:sz="0" w:space="0" w:color="auto"/>
            <w:bottom w:val="none" w:sz="0" w:space="0" w:color="auto"/>
            <w:right w:val="none" w:sz="0" w:space="0" w:color="auto"/>
          </w:divBdr>
          <w:divsChild>
            <w:div w:id="157767674">
              <w:marLeft w:val="0"/>
              <w:marRight w:val="0"/>
              <w:marTop w:val="0"/>
              <w:marBottom w:val="0"/>
              <w:divBdr>
                <w:top w:val="none" w:sz="0" w:space="0" w:color="auto"/>
                <w:left w:val="none" w:sz="0" w:space="0" w:color="auto"/>
                <w:bottom w:val="none" w:sz="0" w:space="0" w:color="auto"/>
                <w:right w:val="none" w:sz="0" w:space="0" w:color="auto"/>
              </w:divBdr>
            </w:div>
            <w:div w:id="549346171">
              <w:marLeft w:val="0"/>
              <w:marRight w:val="0"/>
              <w:marTop w:val="0"/>
              <w:marBottom w:val="0"/>
              <w:divBdr>
                <w:top w:val="none" w:sz="0" w:space="0" w:color="auto"/>
                <w:left w:val="none" w:sz="0" w:space="0" w:color="auto"/>
                <w:bottom w:val="none" w:sz="0" w:space="0" w:color="auto"/>
                <w:right w:val="none" w:sz="0" w:space="0" w:color="auto"/>
              </w:divBdr>
            </w:div>
            <w:div w:id="651636741">
              <w:marLeft w:val="0"/>
              <w:marRight w:val="0"/>
              <w:marTop w:val="0"/>
              <w:marBottom w:val="0"/>
              <w:divBdr>
                <w:top w:val="none" w:sz="0" w:space="0" w:color="auto"/>
                <w:left w:val="none" w:sz="0" w:space="0" w:color="auto"/>
                <w:bottom w:val="none" w:sz="0" w:space="0" w:color="auto"/>
                <w:right w:val="none" w:sz="0" w:space="0" w:color="auto"/>
              </w:divBdr>
            </w:div>
            <w:div w:id="866059982">
              <w:marLeft w:val="0"/>
              <w:marRight w:val="0"/>
              <w:marTop w:val="0"/>
              <w:marBottom w:val="0"/>
              <w:divBdr>
                <w:top w:val="none" w:sz="0" w:space="0" w:color="auto"/>
                <w:left w:val="none" w:sz="0" w:space="0" w:color="auto"/>
                <w:bottom w:val="none" w:sz="0" w:space="0" w:color="auto"/>
                <w:right w:val="none" w:sz="0" w:space="0" w:color="auto"/>
              </w:divBdr>
            </w:div>
            <w:div w:id="1143084630">
              <w:marLeft w:val="0"/>
              <w:marRight w:val="0"/>
              <w:marTop w:val="0"/>
              <w:marBottom w:val="0"/>
              <w:divBdr>
                <w:top w:val="none" w:sz="0" w:space="0" w:color="auto"/>
                <w:left w:val="none" w:sz="0" w:space="0" w:color="auto"/>
                <w:bottom w:val="none" w:sz="0" w:space="0" w:color="auto"/>
                <w:right w:val="none" w:sz="0" w:space="0" w:color="auto"/>
              </w:divBdr>
            </w:div>
            <w:div w:id="1414624379">
              <w:marLeft w:val="0"/>
              <w:marRight w:val="0"/>
              <w:marTop w:val="0"/>
              <w:marBottom w:val="0"/>
              <w:divBdr>
                <w:top w:val="none" w:sz="0" w:space="0" w:color="auto"/>
                <w:left w:val="none" w:sz="0" w:space="0" w:color="auto"/>
                <w:bottom w:val="none" w:sz="0" w:space="0" w:color="auto"/>
                <w:right w:val="none" w:sz="0" w:space="0" w:color="auto"/>
              </w:divBdr>
            </w:div>
            <w:div w:id="1676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3828">
      <w:bodyDiv w:val="1"/>
      <w:marLeft w:val="0"/>
      <w:marRight w:val="0"/>
      <w:marTop w:val="0"/>
      <w:marBottom w:val="0"/>
      <w:divBdr>
        <w:top w:val="none" w:sz="0" w:space="0" w:color="auto"/>
        <w:left w:val="none" w:sz="0" w:space="0" w:color="auto"/>
        <w:bottom w:val="none" w:sz="0" w:space="0" w:color="auto"/>
        <w:right w:val="none" w:sz="0" w:space="0" w:color="auto"/>
      </w:divBdr>
    </w:div>
    <w:div w:id="1597516623">
      <w:bodyDiv w:val="1"/>
      <w:marLeft w:val="0"/>
      <w:marRight w:val="0"/>
      <w:marTop w:val="0"/>
      <w:marBottom w:val="0"/>
      <w:divBdr>
        <w:top w:val="none" w:sz="0" w:space="0" w:color="auto"/>
        <w:left w:val="none" w:sz="0" w:space="0" w:color="auto"/>
        <w:bottom w:val="none" w:sz="0" w:space="0" w:color="auto"/>
        <w:right w:val="none" w:sz="0" w:space="0" w:color="auto"/>
      </w:divBdr>
      <w:divsChild>
        <w:div w:id="1804079044">
          <w:marLeft w:val="0"/>
          <w:marRight w:val="0"/>
          <w:marTop w:val="0"/>
          <w:marBottom w:val="0"/>
          <w:divBdr>
            <w:top w:val="none" w:sz="0" w:space="0" w:color="auto"/>
            <w:left w:val="none" w:sz="0" w:space="0" w:color="auto"/>
            <w:bottom w:val="none" w:sz="0" w:space="0" w:color="auto"/>
            <w:right w:val="none" w:sz="0" w:space="0" w:color="auto"/>
          </w:divBdr>
          <w:divsChild>
            <w:div w:id="2106412741">
              <w:marLeft w:val="0"/>
              <w:marRight w:val="0"/>
              <w:marTop w:val="0"/>
              <w:marBottom w:val="0"/>
              <w:divBdr>
                <w:top w:val="none" w:sz="0" w:space="0" w:color="auto"/>
                <w:left w:val="none" w:sz="0" w:space="0" w:color="auto"/>
                <w:bottom w:val="none" w:sz="0" w:space="0" w:color="auto"/>
                <w:right w:val="none" w:sz="0" w:space="0" w:color="auto"/>
              </w:divBdr>
              <w:divsChild>
                <w:div w:id="411465506">
                  <w:marLeft w:val="0"/>
                  <w:marRight w:val="0"/>
                  <w:marTop w:val="0"/>
                  <w:marBottom w:val="0"/>
                  <w:divBdr>
                    <w:top w:val="none" w:sz="0" w:space="0" w:color="auto"/>
                    <w:left w:val="none" w:sz="0" w:space="0" w:color="auto"/>
                    <w:bottom w:val="none" w:sz="0" w:space="0" w:color="auto"/>
                    <w:right w:val="none" w:sz="0" w:space="0" w:color="auto"/>
                  </w:divBdr>
                  <w:divsChild>
                    <w:div w:id="1494687657">
                      <w:marLeft w:val="0"/>
                      <w:marRight w:val="0"/>
                      <w:marTop w:val="0"/>
                      <w:marBottom w:val="0"/>
                      <w:divBdr>
                        <w:top w:val="none" w:sz="0" w:space="0" w:color="auto"/>
                        <w:left w:val="none" w:sz="0" w:space="0" w:color="auto"/>
                        <w:bottom w:val="none" w:sz="0" w:space="0" w:color="auto"/>
                        <w:right w:val="none" w:sz="0" w:space="0" w:color="auto"/>
                      </w:divBdr>
                      <w:divsChild>
                        <w:div w:id="1372655733">
                          <w:marLeft w:val="0"/>
                          <w:marRight w:val="0"/>
                          <w:marTop w:val="0"/>
                          <w:marBottom w:val="0"/>
                          <w:divBdr>
                            <w:top w:val="none" w:sz="0" w:space="0" w:color="auto"/>
                            <w:left w:val="none" w:sz="0" w:space="0" w:color="auto"/>
                            <w:bottom w:val="none" w:sz="0" w:space="0" w:color="auto"/>
                            <w:right w:val="none" w:sz="0" w:space="0" w:color="auto"/>
                          </w:divBdr>
                          <w:divsChild>
                            <w:div w:id="38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91236">
      <w:bodyDiv w:val="1"/>
      <w:marLeft w:val="0"/>
      <w:marRight w:val="0"/>
      <w:marTop w:val="0"/>
      <w:marBottom w:val="0"/>
      <w:divBdr>
        <w:top w:val="none" w:sz="0" w:space="0" w:color="auto"/>
        <w:left w:val="none" w:sz="0" w:space="0" w:color="auto"/>
        <w:bottom w:val="none" w:sz="0" w:space="0" w:color="auto"/>
        <w:right w:val="none" w:sz="0" w:space="0" w:color="auto"/>
      </w:divBdr>
    </w:div>
    <w:div w:id="1674793515">
      <w:bodyDiv w:val="1"/>
      <w:marLeft w:val="0"/>
      <w:marRight w:val="0"/>
      <w:marTop w:val="0"/>
      <w:marBottom w:val="0"/>
      <w:divBdr>
        <w:top w:val="none" w:sz="0" w:space="0" w:color="auto"/>
        <w:left w:val="none" w:sz="0" w:space="0" w:color="auto"/>
        <w:bottom w:val="none" w:sz="0" w:space="0" w:color="auto"/>
        <w:right w:val="none" w:sz="0" w:space="0" w:color="auto"/>
      </w:divBdr>
      <w:divsChild>
        <w:div w:id="866066280">
          <w:marLeft w:val="0"/>
          <w:marRight w:val="0"/>
          <w:marTop w:val="0"/>
          <w:marBottom w:val="0"/>
          <w:divBdr>
            <w:top w:val="none" w:sz="0" w:space="0" w:color="auto"/>
            <w:left w:val="none" w:sz="0" w:space="0" w:color="auto"/>
            <w:bottom w:val="none" w:sz="0" w:space="0" w:color="auto"/>
            <w:right w:val="none" w:sz="0" w:space="0" w:color="auto"/>
          </w:divBdr>
          <w:divsChild>
            <w:div w:id="5446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748">
      <w:bodyDiv w:val="1"/>
      <w:marLeft w:val="0"/>
      <w:marRight w:val="0"/>
      <w:marTop w:val="0"/>
      <w:marBottom w:val="0"/>
      <w:divBdr>
        <w:top w:val="none" w:sz="0" w:space="0" w:color="auto"/>
        <w:left w:val="none" w:sz="0" w:space="0" w:color="auto"/>
        <w:bottom w:val="none" w:sz="0" w:space="0" w:color="auto"/>
        <w:right w:val="none" w:sz="0" w:space="0" w:color="auto"/>
      </w:divBdr>
      <w:divsChild>
        <w:div w:id="774440719">
          <w:marLeft w:val="0"/>
          <w:marRight w:val="0"/>
          <w:marTop w:val="0"/>
          <w:marBottom w:val="0"/>
          <w:divBdr>
            <w:top w:val="none" w:sz="0" w:space="0" w:color="auto"/>
            <w:left w:val="none" w:sz="0" w:space="0" w:color="auto"/>
            <w:bottom w:val="none" w:sz="0" w:space="0" w:color="auto"/>
            <w:right w:val="none" w:sz="0" w:space="0" w:color="auto"/>
          </w:divBdr>
          <w:divsChild>
            <w:div w:id="953708883">
              <w:marLeft w:val="0"/>
              <w:marRight w:val="0"/>
              <w:marTop w:val="0"/>
              <w:marBottom w:val="0"/>
              <w:divBdr>
                <w:top w:val="none" w:sz="0" w:space="0" w:color="auto"/>
                <w:left w:val="none" w:sz="0" w:space="0" w:color="auto"/>
                <w:bottom w:val="none" w:sz="0" w:space="0" w:color="auto"/>
                <w:right w:val="none" w:sz="0" w:space="0" w:color="auto"/>
              </w:divBdr>
              <w:divsChild>
                <w:div w:id="1403793643">
                  <w:marLeft w:val="0"/>
                  <w:marRight w:val="0"/>
                  <w:marTop w:val="0"/>
                  <w:marBottom w:val="0"/>
                  <w:divBdr>
                    <w:top w:val="none" w:sz="0" w:space="0" w:color="auto"/>
                    <w:left w:val="none" w:sz="0" w:space="0" w:color="auto"/>
                    <w:bottom w:val="none" w:sz="0" w:space="0" w:color="auto"/>
                    <w:right w:val="none" w:sz="0" w:space="0" w:color="auto"/>
                  </w:divBdr>
                  <w:divsChild>
                    <w:div w:id="9297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4603">
      <w:bodyDiv w:val="1"/>
      <w:marLeft w:val="0"/>
      <w:marRight w:val="0"/>
      <w:marTop w:val="0"/>
      <w:marBottom w:val="0"/>
      <w:divBdr>
        <w:top w:val="none" w:sz="0" w:space="0" w:color="auto"/>
        <w:left w:val="none" w:sz="0" w:space="0" w:color="auto"/>
        <w:bottom w:val="none" w:sz="0" w:space="0" w:color="auto"/>
        <w:right w:val="none" w:sz="0" w:space="0" w:color="auto"/>
      </w:divBdr>
    </w:div>
    <w:div w:id="1738236269">
      <w:bodyDiv w:val="1"/>
      <w:marLeft w:val="0"/>
      <w:marRight w:val="0"/>
      <w:marTop w:val="0"/>
      <w:marBottom w:val="0"/>
      <w:divBdr>
        <w:top w:val="none" w:sz="0" w:space="0" w:color="auto"/>
        <w:left w:val="none" w:sz="0" w:space="0" w:color="auto"/>
        <w:bottom w:val="none" w:sz="0" w:space="0" w:color="auto"/>
        <w:right w:val="none" w:sz="0" w:space="0" w:color="auto"/>
      </w:divBdr>
      <w:divsChild>
        <w:div w:id="1608804462">
          <w:marLeft w:val="0"/>
          <w:marRight w:val="0"/>
          <w:marTop w:val="0"/>
          <w:marBottom w:val="0"/>
          <w:divBdr>
            <w:top w:val="none" w:sz="0" w:space="0" w:color="auto"/>
            <w:left w:val="none" w:sz="0" w:space="0" w:color="auto"/>
            <w:bottom w:val="none" w:sz="0" w:space="0" w:color="auto"/>
            <w:right w:val="none" w:sz="0" w:space="0" w:color="auto"/>
          </w:divBdr>
          <w:divsChild>
            <w:div w:id="408188312">
              <w:marLeft w:val="0"/>
              <w:marRight w:val="0"/>
              <w:marTop w:val="0"/>
              <w:marBottom w:val="0"/>
              <w:divBdr>
                <w:top w:val="none" w:sz="0" w:space="0" w:color="auto"/>
                <w:left w:val="none" w:sz="0" w:space="0" w:color="auto"/>
                <w:bottom w:val="none" w:sz="0" w:space="0" w:color="auto"/>
                <w:right w:val="none" w:sz="0" w:space="0" w:color="auto"/>
              </w:divBdr>
            </w:div>
            <w:div w:id="461773634">
              <w:marLeft w:val="0"/>
              <w:marRight w:val="0"/>
              <w:marTop w:val="0"/>
              <w:marBottom w:val="0"/>
              <w:divBdr>
                <w:top w:val="none" w:sz="0" w:space="0" w:color="auto"/>
                <w:left w:val="none" w:sz="0" w:space="0" w:color="auto"/>
                <w:bottom w:val="none" w:sz="0" w:space="0" w:color="auto"/>
                <w:right w:val="none" w:sz="0" w:space="0" w:color="auto"/>
              </w:divBdr>
            </w:div>
            <w:div w:id="808135400">
              <w:marLeft w:val="0"/>
              <w:marRight w:val="0"/>
              <w:marTop w:val="0"/>
              <w:marBottom w:val="0"/>
              <w:divBdr>
                <w:top w:val="none" w:sz="0" w:space="0" w:color="auto"/>
                <w:left w:val="none" w:sz="0" w:space="0" w:color="auto"/>
                <w:bottom w:val="none" w:sz="0" w:space="0" w:color="auto"/>
                <w:right w:val="none" w:sz="0" w:space="0" w:color="auto"/>
              </w:divBdr>
            </w:div>
            <w:div w:id="941259176">
              <w:marLeft w:val="0"/>
              <w:marRight w:val="0"/>
              <w:marTop w:val="0"/>
              <w:marBottom w:val="0"/>
              <w:divBdr>
                <w:top w:val="none" w:sz="0" w:space="0" w:color="auto"/>
                <w:left w:val="none" w:sz="0" w:space="0" w:color="auto"/>
                <w:bottom w:val="none" w:sz="0" w:space="0" w:color="auto"/>
                <w:right w:val="none" w:sz="0" w:space="0" w:color="auto"/>
              </w:divBdr>
            </w:div>
            <w:div w:id="1261600549">
              <w:marLeft w:val="0"/>
              <w:marRight w:val="0"/>
              <w:marTop w:val="0"/>
              <w:marBottom w:val="0"/>
              <w:divBdr>
                <w:top w:val="none" w:sz="0" w:space="0" w:color="auto"/>
                <w:left w:val="none" w:sz="0" w:space="0" w:color="auto"/>
                <w:bottom w:val="none" w:sz="0" w:space="0" w:color="auto"/>
                <w:right w:val="none" w:sz="0" w:space="0" w:color="auto"/>
              </w:divBdr>
            </w:div>
            <w:div w:id="1378972033">
              <w:marLeft w:val="0"/>
              <w:marRight w:val="0"/>
              <w:marTop w:val="0"/>
              <w:marBottom w:val="0"/>
              <w:divBdr>
                <w:top w:val="none" w:sz="0" w:space="0" w:color="auto"/>
                <w:left w:val="none" w:sz="0" w:space="0" w:color="auto"/>
                <w:bottom w:val="none" w:sz="0" w:space="0" w:color="auto"/>
                <w:right w:val="none" w:sz="0" w:space="0" w:color="auto"/>
              </w:divBdr>
            </w:div>
            <w:div w:id="1660497225">
              <w:marLeft w:val="0"/>
              <w:marRight w:val="0"/>
              <w:marTop w:val="0"/>
              <w:marBottom w:val="0"/>
              <w:divBdr>
                <w:top w:val="none" w:sz="0" w:space="0" w:color="auto"/>
                <w:left w:val="none" w:sz="0" w:space="0" w:color="auto"/>
                <w:bottom w:val="none" w:sz="0" w:space="0" w:color="auto"/>
                <w:right w:val="none" w:sz="0" w:space="0" w:color="auto"/>
              </w:divBdr>
            </w:div>
            <w:div w:id="1780223669">
              <w:marLeft w:val="0"/>
              <w:marRight w:val="0"/>
              <w:marTop w:val="0"/>
              <w:marBottom w:val="0"/>
              <w:divBdr>
                <w:top w:val="none" w:sz="0" w:space="0" w:color="auto"/>
                <w:left w:val="none" w:sz="0" w:space="0" w:color="auto"/>
                <w:bottom w:val="none" w:sz="0" w:space="0" w:color="auto"/>
                <w:right w:val="none" w:sz="0" w:space="0" w:color="auto"/>
              </w:divBdr>
            </w:div>
            <w:div w:id="1787694150">
              <w:marLeft w:val="0"/>
              <w:marRight w:val="0"/>
              <w:marTop w:val="0"/>
              <w:marBottom w:val="0"/>
              <w:divBdr>
                <w:top w:val="none" w:sz="0" w:space="0" w:color="auto"/>
                <w:left w:val="none" w:sz="0" w:space="0" w:color="auto"/>
                <w:bottom w:val="none" w:sz="0" w:space="0" w:color="auto"/>
                <w:right w:val="none" w:sz="0" w:space="0" w:color="auto"/>
              </w:divBdr>
            </w:div>
            <w:div w:id="21448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96">
      <w:bodyDiv w:val="1"/>
      <w:marLeft w:val="0"/>
      <w:marRight w:val="0"/>
      <w:marTop w:val="0"/>
      <w:marBottom w:val="0"/>
      <w:divBdr>
        <w:top w:val="none" w:sz="0" w:space="0" w:color="auto"/>
        <w:left w:val="none" w:sz="0" w:space="0" w:color="auto"/>
        <w:bottom w:val="none" w:sz="0" w:space="0" w:color="auto"/>
        <w:right w:val="none" w:sz="0" w:space="0" w:color="auto"/>
      </w:divBdr>
    </w:div>
    <w:div w:id="1846169878">
      <w:bodyDiv w:val="1"/>
      <w:marLeft w:val="0"/>
      <w:marRight w:val="0"/>
      <w:marTop w:val="0"/>
      <w:marBottom w:val="0"/>
      <w:divBdr>
        <w:top w:val="none" w:sz="0" w:space="0" w:color="auto"/>
        <w:left w:val="none" w:sz="0" w:space="0" w:color="auto"/>
        <w:bottom w:val="none" w:sz="0" w:space="0" w:color="auto"/>
        <w:right w:val="none" w:sz="0" w:space="0" w:color="auto"/>
      </w:divBdr>
      <w:divsChild>
        <w:div w:id="786387726">
          <w:marLeft w:val="0"/>
          <w:marRight w:val="0"/>
          <w:marTop w:val="0"/>
          <w:marBottom w:val="0"/>
          <w:divBdr>
            <w:top w:val="none" w:sz="0" w:space="0" w:color="auto"/>
            <w:left w:val="none" w:sz="0" w:space="0" w:color="auto"/>
            <w:bottom w:val="none" w:sz="0" w:space="0" w:color="auto"/>
            <w:right w:val="none" w:sz="0" w:space="0" w:color="auto"/>
          </w:divBdr>
          <w:divsChild>
            <w:div w:id="19503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5832">
      <w:bodyDiv w:val="1"/>
      <w:marLeft w:val="0"/>
      <w:marRight w:val="0"/>
      <w:marTop w:val="0"/>
      <w:marBottom w:val="0"/>
      <w:divBdr>
        <w:top w:val="none" w:sz="0" w:space="0" w:color="auto"/>
        <w:left w:val="none" w:sz="0" w:space="0" w:color="auto"/>
        <w:bottom w:val="none" w:sz="0" w:space="0" w:color="auto"/>
        <w:right w:val="none" w:sz="0" w:space="0" w:color="auto"/>
      </w:divBdr>
    </w:div>
    <w:div w:id="2034648856">
      <w:bodyDiv w:val="1"/>
      <w:marLeft w:val="0"/>
      <w:marRight w:val="0"/>
      <w:marTop w:val="0"/>
      <w:marBottom w:val="0"/>
      <w:divBdr>
        <w:top w:val="none" w:sz="0" w:space="0" w:color="auto"/>
        <w:left w:val="none" w:sz="0" w:space="0" w:color="auto"/>
        <w:bottom w:val="none" w:sz="0" w:space="0" w:color="auto"/>
        <w:right w:val="none" w:sz="0" w:space="0" w:color="auto"/>
      </w:divBdr>
      <w:divsChild>
        <w:div w:id="349793074">
          <w:marLeft w:val="0"/>
          <w:marRight w:val="0"/>
          <w:marTop w:val="0"/>
          <w:marBottom w:val="0"/>
          <w:divBdr>
            <w:top w:val="none" w:sz="0" w:space="0" w:color="auto"/>
            <w:left w:val="none" w:sz="0" w:space="0" w:color="auto"/>
            <w:bottom w:val="none" w:sz="0" w:space="0" w:color="auto"/>
            <w:right w:val="none" w:sz="0" w:space="0" w:color="auto"/>
          </w:divBdr>
          <w:divsChild>
            <w:div w:id="1317759791">
              <w:marLeft w:val="0"/>
              <w:marRight w:val="450"/>
              <w:marTop w:val="0"/>
              <w:marBottom w:val="600"/>
              <w:divBdr>
                <w:top w:val="none" w:sz="0" w:space="0" w:color="auto"/>
                <w:left w:val="none" w:sz="0" w:space="0" w:color="auto"/>
                <w:bottom w:val="none" w:sz="0" w:space="0" w:color="auto"/>
                <w:right w:val="none" w:sz="0" w:space="0" w:color="auto"/>
              </w:divBdr>
              <w:divsChild>
                <w:div w:id="5749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4979">
      <w:bodyDiv w:val="1"/>
      <w:marLeft w:val="0"/>
      <w:marRight w:val="0"/>
      <w:marTop w:val="0"/>
      <w:marBottom w:val="0"/>
      <w:divBdr>
        <w:top w:val="none" w:sz="0" w:space="0" w:color="auto"/>
        <w:left w:val="none" w:sz="0" w:space="0" w:color="auto"/>
        <w:bottom w:val="none" w:sz="0" w:space="0" w:color="auto"/>
        <w:right w:val="none" w:sz="0" w:space="0" w:color="auto"/>
      </w:divBdr>
      <w:divsChild>
        <w:div w:id="415371702">
          <w:marLeft w:val="0"/>
          <w:marRight w:val="0"/>
          <w:marTop w:val="0"/>
          <w:marBottom w:val="0"/>
          <w:divBdr>
            <w:top w:val="none" w:sz="0" w:space="0" w:color="auto"/>
            <w:left w:val="none" w:sz="0" w:space="0" w:color="auto"/>
            <w:bottom w:val="none" w:sz="0" w:space="0" w:color="auto"/>
            <w:right w:val="none" w:sz="0" w:space="0" w:color="auto"/>
          </w:divBdr>
          <w:divsChild>
            <w:div w:id="256836632">
              <w:marLeft w:val="0"/>
              <w:marRight w:val="0"/>
              <w:marTop w:val="0"/>
              <w:marBottom w:val="0"/>
              <w:divBdr>
                <w:top w:val="none" w:sz="0" w:space="0" w:color="auto"/>
                <w:left w:val="none" w:sz="0" w:space="0" w:color="auto"/>
                <w:bottom w:val="none" w:sz="0" w:space="0" w:color="auto"/>
                <w:right w:val="none" w:sz="0" w:space="0" w:color="auto"/>
              </w:divBdr>
              <w:divsChild>
                <w:div w:id="1993175478">
                  <w:marLeft w:val="0"/>
                  <w:marRight w:val="0"/>
                  <w:marTop w:val="0"/>
                  <w:marBottom w:val="0"/>
                  <w:divBdr>
                    <w:top w:val="none" w:sz="0" w:space="0" w:color="auto"/>
                    <w:left w:val="none" w:sz="0" w:space="0" w:color="auto"/>
                    <w:bottom w:val="none" w:sz="0" w:space="0" w:color="auto"/>
                    <w:right w:val="none" w:sz="0" w:space="0" w:color="auto"/>
                  </w:divBdr>
                  <w:divsChild>
                    <w:div w:id="17236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Adrian.Orr@suffolk.gov.uk" TargetMode="External"/><Relationship Id="rId18" Type="http://schemas.openxmlformats.org/officeDocument/2006/relationships/hyperlink" Target="https://consult.education.gov.uk/funding-policy-unit/schools-national-funding-formula2/supporting_documents/Impact%20of%20the%20proposed%20schools%20NFF_20161220.xlsm" TargetMode="External"/><Relationship Id="rId26" Type="http://schemas.openxmlformats.org/officeDocument/2006/relationships/hyperlink" Target="file:///\\Euser.eroot.eadidom.com\..\2013-14\Budget%20Info%20for%20Schools\Commentary%20and%20Slides\michael.quinton@csduk.com" TargetMode="External"/><Relationship Id="rId21" Type="http://schemas.openxmlformats.org/officeDocument/2006/relationships/hyperlink" Target="mailto:sat@suffolk.gov.uk" TargetMode="External"/><Relationship Id="rId34" Type="http://schemas.openxmlformats.org/officeDocument/2006/relationships/hyperlink" Target="file:///\\Euser.eroot.eadidom.com\..\2013-14\Budget%20Info%20for%20Schools\Commentary%20and%20Slides\capitalfinance@suffolk.gov.uk" TargetMode="External"/><Relationship Id="rId7" Type="http://schemas.openxmlformats.org/officeDocument/2006/relationships/endnotes" Target="endnotes.xml"/><Relationship Id="rId12" Type="http://schemas.openxmlformats.org/officeDocument/2006/relationships/hyperlink" Target="https://www.keytosuccess.education.gov.uk/" TargetMode="External"/><Relationship Id="rId17" Type="http://schemas.openxmlformats.org/officeDocument/2006/relationships/hyperlink" Target="mailto:pensions@suffolk.gov.uk" TargetMode="External"/><Relationship Id="rId25" Type="http://schemas.openxmlformats.org/officeDocument/2006/relationships/hyperlink" Target="mailto:gavin.bultitude@suffolk.gov.uk" TargetMode="External"/><Relationship Id="rId33" Type="http://schemas.openxmlformats.org/officeDocument/2006/relationships/hyperlink" Target="mailto:energyservices@vertas.co.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nance@schoolschoice.org" TargetMode="External"/><Relationship Id="rId20" Type="http://schemas.openxmlformats.org/officeDocument/2006/relationships/hyperlink" Target="https://ask.schoolschoice.org/schools/help/finance/htncalc1617" TargetMode="External"/><Relationship Id="rId29" Type="http://schemas.openxmlformats.org/officeDocument/2006/relationships/hyperlink" Target="mailto:efs@schoolschoi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80716/EYNFF_Operational_Guidance.pdf" TargetMode="External"/><Relationship Id="rId24" Type="http://schemas.openxmlformats.org/officeDocument/2006/relationships/hyperlink" Target="mailto:sat@suffolk.gov.uk" TargetMode="External"/><Relationship Id="rId32" Type="http://schemas.openxmlformats.org/officeDocument/2006/relationships/hyperlink" Target="http://www.schoolschoice.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universal-infant-free-school-meals-uifsm-funding-allocations-2016-to-2017/universal-infant-free-school-meals-uifsm-conditions-of-grant-2016-to-2017" TargetMode="External"/><Relationship Id="rId23" Type="http://schemas.openxmlformats.org/officeDocument/2006/relationships/hyperlink" Target="http://www.suffolklearning.co.uk/leadership-staff-development/schools-accountancy/banking/cash-flow-advances" TargetMode="External"/><Relationship Id="rId28" Type="http://schemas.openxmlformats.org/officeDocument/2006/relationships/hyperlink" Target="mailto:sat@suffolk.gov.uk" TargetMode="External"/><Relationship Id="rId36" Type="http://schemas.openxmlformats.org/officeDocument/2006/relationships/footer" Target="footer2.xml"/><Relationship Id="rId10" Type="http://schemas.openxmlformats.org/officeDocument/2006/relationships/hyperlink" Target="http://infolink.suffolk.gov.uk/kb5/suffolk/infolink/advice.page?id=5__UEXQa6bc" TargetMode="External"/><Relationship Id="rId19" Type="http://schemas.openxmlformats.org/officeDocument/2006/relationships/hyperlink" Target="https://ask.schoolschoice.org/schools/finance/budget-15-16/calculate-cost" TargetMode="External"/><Relationship Id="rId31" Type="http://schemas.openxmlformats.org/officeDocument/2006/relationships/hyperlink" Target="mailto:services@schoolschoice.org" TargetMode="External"/><Relationship Id="rId4" Type="http://schemas.openxmlformats.org/officeDocument/2006/relationships/settings" Target="settings.xml"/><Relationship Id="rId9" Type="http://schemas.openxmlformats.org/officeDocument/2006/relationships/hyperlink" Target="http://www.suffolklearning.co.uk/3-11-learning-teaching/special-education/sen-high-tariff-funding" TargetMode="External"/><Relationship Id="rId14" Type="http://schemas.openxmlformats.org/officeDocument/2006/relationships/hyperlink" Target="https://www.gov.uk/guidance/early-years-pupil-premium-guide-for-local-authorities" TargetMode="External"/><Relationship Id="rId22" Type="http://schemas.openxmlformats.org/officeDocument/2006/relationships/hyperlink" Target="mailto:sat@suffolk.gov.uk" TargetMode="External"/><Relationship Id="rId27" Type="http://schemas.openxmlformats.org/officeDocument/2006/relationships/hyperlink" Target="mailto:sat@suffolk.gov.uk" TargetMode="External"/><Relationship Id="rId30" Type="http://schemas.openxmlformats.org/officeDocument/2006/relationships/hyperlink" Target="mailto:HR@schoolschoice.org" TargetMode="Externa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AB6C-1070-4E21-AA96-8CE5F77E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BUDGET COMMENTARY 2012-13</vt:lpstr>
    </vt:vector>
  </TitlesOfParts>
  <Company>CSDUK</Company>
  <LinksUpToDate>false</LinksUpToDate>
  <CharactersWithSpaces>42875</CharactersWithSpaces>
  <SharedDoc>false</SharedDoc>
  <HLinks>
    <vt:vector size="168" baseType="variant">
      <vt:variant>
        <vt:i4>7143467</vt:i4>
      </vt:variant>
      <vt:variant>
        <vt:i4>81</vt:i4>
      </vt:variant>
      <vt:variant>
        <vt:i4>0</vt:i4>
      </vt:variant>
      <vt:variant>
        <vt:i4>5</vt:i4>
      </vt:variant>
      <vt:variant>
        <vt:lpwstr>\\Euser.eroot.eadidom.com\..\2013-14\Budget Info for Schools\Commentary and Slides\capitalfinance@suffolk.gov.uk</vt:lpwstr>
      </vt:variant>
      <vt:variant>
        <vt:lpwstr/>
      </vt:variant>
      <vt:variant>
        <vt:i4>786557</vt:i4>
      </vt:variant>
      <vt:variant>
        <vt:i4>78</vt:i4>
      </vt:variant>
      <vt:variant>
        <vt:i4>0</vt:i4>
      </vt:variant>
      <vt:variant>
        <vt:i4>5</vt:i4>
      </vt:variant>
      <vt:variant>
        <vt:lpwstr>mailto:energyservices@vertas.co.uk</vt:lpwstr>
      </vt:variant>
      <vt:variant>
        <vt:lpwstr/>
      </vt:variant>
      <vt:variant>
        <vt:i4>4194307</vt:i4>
      </vt:variant>
      <vt:variant>
        <vt:i4>75</vt:i4>
      </vt:variant>
      <vt:variant>
        <vt:i4>0</vt:i4>
      </vt:variant>
      <vt:variant>
        <vt:i4>5</vt:i4>
      </vt:variant>
      <vt:variant>
        <vt:lpwstr>http://www.schoolschoice.org/</vt:lpwstr>
      </vt:variant>
      <vt:variant>
        <vt:lpwstr/>
      </vt:variant>
      <vt:variant>
        <vt:i4>8126533</vt:i4>
      </vt:variant>
      <vt:variant>
        <vt:i4>72</vt:i4>
      </vt:variant>
      <vt:variant>
        <vt:i4>0</vt:i4>
      </vt:variant>
      <vt:variant>
        <vt:i4>5</vt:i4>
      </vt:variant>
      <vt:variant>
        <vt:lpwstr>mailto:services@schoolschoice.org</vt:lpwstr>
      </vt:variant>
      <vt:variant>
        <vt:lpwstr/>
      </vt:variant>
      <vt:variant>
        <vt:i4>1638452</vt:i4>
      </vt:variant>
      <vt:variant>
        <vt:i4>69</vt:i4>
      </vt:variant>
      <vt:variant>
        <vt:i4>0</vt:i4>
      </vt:variant>
      <vt:variant>
        <vt:i4>5</vt:i4>
      </vt:variant>
      <vt:variant>
        <vt:lpwstr>mailto:HR@schoolschoice.org</vt:lpwstr>
      </vt:variant>
      <vt:variant>
        <vt:lpwstr/>
      </vt:variant>
      <vt:variant>
        <vt:i4>2031679</vt:i4>
      </vt:variant>
      <vt:variant>
        <vt:i4>66</vt:i4>
      </vt:variant>
      <vt:variant>
        <vt:i4>0</vt:i4>
      </vt:variant>
      <vt:variant>
        <vt:i4>5</vt:i4>
      </vt:variant>
      <vt:variant>
        <vt:lpwstr>mailto:efs@schoolschoice.org</vt:lpwstr>
      </vt:variant>
      <vt:variant>
        <vt:lpwstr/>
      </vt:variant>
      <vt:variant>
        <vt:i4>1048699</vt:i4>
      </vt:variant>
      <vt:variant>
        <vt:i4>63</vt:i4>
      </vt:variant>
      <vt:variant>
        <vt:i4>0</vt:i4>
      </vt:variant>
      <vt:variant>
        <vt:i4>5</vt:i4>
      </vt:variant>
      <vt:variant>
        <vt:lpwstr>mailto:sat@suffolk.gov.uk</vt:lpwstr>
      </vt:variant>
      <vt:variant>
        <vt:lpwstr/>
      </vt:variant>
      <vt:variant>
        <vt:i4>1048699</vt:i4>
      </vt:variant>
      <vt:variant>
        <vt:i4>60</vt:i4>
      </vt:variant>
      <vt:variant>
        <vt:i4>0</vt:i4>
      </vt:variant>
      <vt:variant>
        <vt:i4>5</vt:i4>
      </vt:variant>
      <vt:variant>
        <vt:lpwstr>mailto:sat@suffolk.gov.uk</vt:lpwstr>
      </vt:variant>
      <vt:variant>
        <vt:lpwstr/>
      </vt:variant>
      <vt:variant>
        <vt:i4>5570573</vt:i4>
      </vt:variant>
      <vt:variant>
        <vt:i4>57</vt:i4>
      </vt:variant>
      <vt:variant>
        <vt:i4>0</vt:i4>
      </vt:variant>
      <vt:variant>
        <vt:i4>5</vt:i4>
      </vt:variant>
      <vt:variant>
        <vt:lpwstr>\\Euser.eroot.eadidom.com\..\2013-14\Budget Info for Schools\Commentary and Slides\michael.quinton@csduk.com</vt:lpwstr>
      </vt:variant>
      <vt:variant>
        <vt:lpwstr/>
      </vt:variant>
      <vt:variant>
        <vt:i4>2031661</vt:i4>
      </vt:variant>
      <vt:variant>
        <vt:i4>54</vt:i4>
      </vt:variant>
      <vt:variant>
        <vt:i4>0</vt:i4>
      </vt:variant>
      <vt:variant>
        <vt:i4>5</vt:i4>
      </vt:variant>
      <vt:variant>
        <vt:lpwstr>mailto:gavin.bultitude@suffolk.gov.uk</vt:lpwstr>
      </vt:variant>
      <vt:variant>
        <vt:lpwstr/>
      </vt:variant>
      <vt:variant>
        <vt:i4>1048699</vt:i4>
      </vt:variant>
      <vt:variant>
        <vt:i4>51</vt:i4>
      </vt:variant>
      <vt:variant>
        <vt:i4>0</vt:i4>
      </vt:variant>
      <vt:variant>
        <vt:i4>5</vt:i4>
      </vt:variant>
      <vt:variant>
        <vt:lpwstr>mailto:sat@suffolk.gov.uk</vt:lpwstr>
      </vt:variant>
      <vt:variant>
        <vt:lpwstr/>
      </vt:variant>
      <vt:variant>
        <vt:i4>5701650</vt:i4>
      </vt:variant>
      <vt:variant>
        <vt:i4>48</vt:i4>
      </vt:variant>
      <vt:variant>
        <vt:i4>0</vt:i4>
      </vt:variant>
      <vt:variant>
        <vt:i4>5</vt:i4>
      </vt:variant>
      <vt:variant>
        <vt:lpwstr>http://www.suffolklearning.co.uk/leadership-staff-development/schools-accountancy/banking/cash-flow-advances</vt:lpwstr>
      </vt:variant>
      <vt:variant>
        <vt:lpwstr/>
      </vt:variant>
      <vt:variant>
        <vt:i4>1048699</vt:i4>
      </vt:variant>
      <vt:variant>
        <vt:i4>45</vt:i4>
      </vt:variant>
      <vt:variant>
        <vt:i4>0</vt:i4>
      </vt:variant>
      <vt:variant>
        <vt:i4>5</vt:i4>
      </vt:variant>
      <vt:variant>
        <vt:lpwstr>mailto:sat@suffolk.gov.uk</vt:lpwstr>
      </vt:variant>
      <vt:variant>
        <vt:lpwstr/>
      </vt:variant>
      <vt:variant>
        <vt:i4>1048699</vt:i4>
      </vt:variant>
      <vt:variant>
        <vt:i4>42</vt:i4>
      </vt:variant>
      <vt:variant>
        <vt:i4>0</vt:i4>
      </vt:variant>
      <vt:variant>
        <vt:i4>5</vt:i4>
      </vt:variant>
      <vt:variant>
        <vt:lpwstr>mailto:sat@suffolk.gov.uk</vt:lpwstr>
      </vt:variant>
      <vt:variant>
        <vt:lpwstr/>
      </vt:variant>
      <vt:variant>
        <vt:i4>7077938</vt:i4>
      </vt:variant>
      <vt:variant>
        <vt:i4>39</vt:i4>
      </vt:variant>
      <vt:variant>
        <vt:i4>0</vt:i4>
      </vt:variant>
      <vt:variant>
        <vt:i4>5</vt:i4>
      </vt:variant>
      <vt:variant>
        <vt:lpwstr>https://ask.schoolschoice.org/schools/help/finance/htncalc1617</vt:lpwstr>
      </vt:variant>
      <vt:variant>
        <vt:lpwstr/>
      </vt:variant>
      <vt:variant>
        <vt:i4>1638424</vt:i4>
      </vt:variant>
      <vt:variant>
        <vt:i4>36</vt:i4>
      </vt:variant>
      <vt:variant>
        <vt:i4>0</vt:i4>
      </vt:variant>
      <vt:variant>
        <vt:i4>5</vt:i4>
      </vt:variant>
      <vt:variant>
        <vt:lpwstr>https://ask.schoolschoice.org/schools/finance/budget-15-16/calculate-cost</vt:lpwstr>
      </vt:variant>
      <vt:variant>
        <vt:lpwstr/>
      </vt:variant>
      <vt:variant>
        <vt:i4>7209057</vt:i4>
      </vt:variant>
      <vt:variant>
        <vt:i4>33</vt:i4>
      </vt:variant>
      <vt:variant>
        <vt:i4>0</vt:i4>
      </vt:variant>
      <vt:variant>
        <vt:i4>5</vt:i4>
      </vt:variant>
      <vt:variant>
        <vt:lpwstr>https://consult.education.gov.uk/funding-policy-unit/schools-national-funding-formula2/supporting_documents/Impact of the proposed schools NFF_20161220.xlsm</vt:lpwstr>
      </vt:variant>
      <vt:variant>
        <vt:lpwstr/>
      </vt:variant>
      <vt:variant>
        <vt:i4>4194357</vt:i4>
      </vt:variant>
      <vt:variant>
        <vt:i4>30</vt:i4>
      </vt:variant>
      <vt:variant>
        <vt:i4>0</vt:i4>
      </vt:variant>
      <vt:variant>
        <vt:i4>5</vt:i4>
      </vt:variant>
      <vt:variant>
        <vt:lpwstr>mailto:pensions@suffolk.gov.uk</vt:lpwstr>
      </vt:variant>
      <vt:variant>
        <vt:lpwstr/>
      </vt:variant>
      <vt:variant>
        <vt:i4>655410</vt:i4>
      </vt:variant>
      <vt:variant>
        <vt:i4>27</vt:i4>
      </vt:variant>
      <vt:variant>
        <vt:i4>0</vt:i4>
      </vt:variant>
      <vt:variant>
        <vt:i4>5</vt:i4>
      </vt:variant>
      <vt:variant>
        <vt:lpwstr>mailto:finance@schoolschoice.org</vt:lpwstr>
      </vt:variant>
      <vt:variant>
        <vt:lpwstr/>
      </vt:variant>
      <vt:variant>
        <vt:i4>3473465</vt:i4>
      </vt:variant>
      <vt:variant>
        <vt:i4>24</vt:i4>
      </vt:variant>
      <vt:variant>
        <vt:i4>0</vt:i4>
      </vt:variant>
      <vt:variant>
        <vt:i4>5</vt:i4>
      </vt:variant>
      <vt:variant>
        <vt:lpwstr>https://www.gov.uk/government/publications/universal-infant-free-school-meals-uifsm-funding-allocations-2016-to-2017/universal-infant-free-school-meals-uifsm-conditions-of-grant-2016-to-2017</vt:lpwstr>
      </vt:variant>
      <vt:variant>
        <vt:lpwstr/>
      </vt:variant>
      <vt:variant>
        <vt:i4>917519</vt:i4>
      </vt:variant>
      <vt:variant>
        <vt:i4>21</vt:i4>
      </vt:variant>
      <vt:variant>
        <vt:i4>0</vt:i4>
      </vt:variant>
      <vt:variant>
        <vt:i4>5</vt:i4>
      </vt:variant>
      <vt:variant>
        <vt:lpwstr>https://www.gov.uk/guidance/early-years-pupil-premium-guide-for-local-authorities</vt:lpwstr>
      </vt:variant>
      <vt:variant>
        <vt:lpwstr/>
      </vt:variant>
      <vt:variant>
        <vt:i4>7798849</vt:i4>
      </vt:variant>
      <vt:variant>
        <vt:i4>18</vt:i4>
      </vt:variant>
      <vt:variant>
        <vt:i4>0</vt:i4>
      </vt:variant>
      <vt:variant>
        <vt:i4>5</vt:i4>
      </vt:variant>
      <vt:variant>
        <vt:lpwstr>mailto:Adrian.Orr@suffolk.gov.uk</vt:lpwstr>
      </vt:variant>
      <vt:variant>
        <vt:lpwstr/>
      </vt:variant>
      <vt:variant>
        <vt:i4>6422638</vt:i4>
      </vt:variant>
      <vt:variant>
        <vt:i4>15</vt:i4>
      </vt:variant>
      <vt:variant>
        <vt:i4>0</vt:i4>
      </vt:variant>
      <vt:variant>
        <vt:i4>5</vt:i4>
      </vt:variant>
      <vt:variant>
        <vt:lpwstr>https://www.keytosuccess.education.gov.uk/</vt:lpwstr>
      </vt:variant>
      <vt:variant>
        <vt:lpwstr/>
      </vt:variant>
      <vt:variant>
        <vt:i4>983074</vt:i4>
      </vt:variant>
      <vt:variant>
        <vt:i4>12</vt:i4>
      </vt:variant>
      <vt:variant>
        <vt:i4>0</vt:i4>
      </vt:variant>
      <vt:variant>
        <vt:i4>5</vt:i4>
      </vt:variant>
      <vt:variant>
        <vt:lpwstr>https://www.gov.uk/government/uploads/system/uploads/attachment_data/file/580716/EYNFF_Operational_Guidance.pdf</vt:lpwstr>
      </vt:variant>
      <vt:variant>
        <vt:lpwstr/>
      </vt:variant>
      <vt:variant>
        <vt:i4>1114133</vt:i4>
      </vt:variant>
      <vt:variant>
        <vt:i4>9</vt:i4>
      </vt:variant>
      <vt:variant>
        <vt:i4>0</vt:i4>
      </vt:variant>
      <vt:variant>
        <vt:i4>5</vt:i4>
      </vt:variant>
      <vt:variant>
        <vt:lpwstr>http://infolink.suffolk.gov.uk/kb5/suffolk/infolink/advice.page?id=5__UEXQa6bc</vt:lpwstr>
      </vt:variant>
      <vt:variant>
        <vt:lpwstr/>
      </vt:variant>
      <vt:variant>
        <vt:i4>1572952</vt:i4>
      </vt:variant>
      <vt:variant>
        <vt:i4>6</vt:i4>
      </vt:variant>
      <vt:variant>
        <vt:i4>0</vt:i4>
      </vt:variant>
      <vt:variant>
        <vt:i4>5</vt:i4>
      </vt:variant>
      <vt:variant>
        <vt:lpwstr>http://www.suffolklearning.co.uk/3-11-learning-teaching/special-education/sen-high-tariff-funding</vt:lpwstr>
      </vt:variant>
      <vt:variant>
        <vt:lpwstr/>
      </vt:variant>
      <vt:variant>
        <vt:i4>4980780</vt:i4>
      </vt:variant>
      <vt:variant>
        <vt:i4>3</vt:i4>
      </vt:variant>
      <vt:variant>
        <vt:i4>0</vt:i4>
      </vt:variant>
      <vt:variant>
        <vt:i4>5</vt:i4>
      </vt:variant>
      <vt:variant>
        <vt:lpwstr/>
      </vt:variant>
      <vt:variant>
        <vt:lpwstr>_7.0_REDUNDANCY_AND</vt:lpwstr>
      </vt:variant>
      <vt:variant>
        <vt:i4>65643</vt:i4>
      </vt:variant>
      <vt:variant>
        <vt:i4>0</vt:i4>
      </vt:variant>
      <vt:variant>
        <vt:i4>0</vt:i4>
      </vt:variant>
      <vt:variant>
        <vt:i4>5</vt:i4>
      </vt:variant>
      <vt:variant>
        <vt:lpwstr/>
      </vt:variant>
      <vt:variant>
        <vt:lpwstr>_4.0_EARLY_YEARS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COMMENTARY 2012-13</dc:title>
  <dc:subject/>
  <dc:creator>Lea Minnican</dc:creator>
  <cp:keywords/>
  <cp:lastModifiedBy>Ben Scarfe</cp:lastModifiedBy>
  <cp:revision>2</cp:revision>
  <cp:lastPrinted>2017-02-10T11:41:00Z</cp:lastPrinted>
  <dcterms:created xsi:type="dcterms:W3CDTF">2021-08-05T13:12:00Z</dcterms:created>
  <dcterms:modified xsi:type="dcterms:W3CDTF">2021-08-05T13:12:00Z</dcterms:modified>
</cp:coreProperties>
</file>