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FE" w:rsidRPr="00E30313" w:rsidRDefault="006E66FE">
      <w:pPr>
        <w:pStyle w:val="Title"/>
        <w:rPr>
          <w:rFonts w:cs="Arial"/>
          <w:sz w:val="32"/>
          <w:szCs w:val="32"/>
        </w:rPr>
      </w:pPr>
    </w:p>
    <w:p w:rsidR="006E66FE" w:rsidRPr="00E30313" w:rsidRDefault="006E66FE">
      <w:pPr>
        <w:pStyle w:val="Title"/>
        <w:jc w:val="left"/>
        <w:rPr>
          <w:rFonts w:cs="Arial"/>
          <w:sz w:val="24"/>
          <w:szCs w:val="50"/>
        </w:rPr>
      </w:pPr>
    </w:p>
    <w:p w:rsidR="006E66FE" w:rsidRPr="00E30313" w:rsidRDefault="00CD3B35">
      <w:pPr>
        <w:rPr>
          <w:rFonts w:cs="Arial"/>
          <w:szCs w:val="23"/>
        </w:rPr>
      </w:pPr>
      <w:r>
        <w:rPr>
          <w:rFonts w:cs="Arial"/>
          <w:noProof/>
          <w:szCs w:val="23"/>
          <w:lang w:eastAsia="en-GB"/>
        </w:rPr>
        <mc:AlternateContent>
          <mc:Choice Requires="wps">
            <w:drawing>
              <wp:anchor distT="0" distB="0" distL="114300" distR="114300" simplePos="0" relativeHeight="251657728" behindDoc="0" locked="0" layoutInCell="1" allowOverlap="1">
                <wp:simplePos x="0" y="0"/>
                <wp:positionH relativeFrom="column">
                  <wp:posOffset>1752600</wp:posOffset>
                </wp:positionH>
                <wp:positionV relativeFrom="paragraph">
                  <wp:posOffset>-3175</wp:posOffset>
                </wp:positionV>
                <wp:extent cx="3077845" cy="970915"/>
                <wp:effectExtent l="0" t="0" r="0" b="381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970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FB1" w:rsidRDefault="002B5FB1">
                            <w:r>
                              <w:rPr>
                                <w:rFonts w:cs="Arial"/>
                                <w:b/>
                                <w:bCs/>
                                <w:noProof/>
                                <w:szCs w:val="23"/>
                                <w:lang w:eastAsia="en-GB"/>
                              </w:rPr>
                              <w:drawing>
                                <wp:inline distT="0" distB="0" distL="0" distR="0">
                                  <wp:extent cx="2895600" cy="883920"/>
                                  <wp:effectExtent l="0" t="0" r="0" b="0"/>
                                  <wp:docPr id="1" name="Picture 1" descr="SCCblue(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ue(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883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margin-left:138pt;margin-top:-.25pt;width:242.35pt;height:76.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n8gAIAAA8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" stroked="f">
                <v:textbox style="mso-fit-shape-to-text:t">
                  <w:txbxContent>
                    <w:p w:rsidR="002B5FB1" w:rsidRDefault="002B5FB1">
                      <w:r>
                        <w:rPr>
                          <w:rFonts w:cs="Arial"/>
                          <w:b/>
                          <w:bCs/>
                          <w:noProof/>
                          <w:szCs w:val="23"/>
                          <w:lang w:eastAsia="en-GB"/>
                        </w:rPr>
                        <w:drawing>
                          <wp:inline distT="0" distB="0" distL="0" distR="0">
                            <wp:extent cx="2895600" cy="883920"/>
                            <wp:effectExtent l="0" t="0" r="0" b="0"/>
                            <wp:docPr id="1" name="Picture 1" descr="SCCblue(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ue(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883920"/>
                                    </a:xfrm>
                                    <a:prstGeom prst="rect">
                                      <a:avLst/>
                                    </a:prstGeom>
                                    <a:noFill/>
                                    <a:ln>
                                      <a:noFill/>
                                    </a:ln>
                                  </pic:spPr>
                                </pic:pic>
                              </a:graphicData>
                            </a:graphic>
                          </wp:inline>
                        </w:drawing>
                      </w:r>
                    </w:p>
                  </w:txbxContent>
                </v:textbox>
              </v:shape>
            </w:pict>
          </mc:Fallback>
        </mc:AlternateContent>
      </w:r>
    </w:p>
    <w:p w:rsidR="00F54A91" w:rsidRPr="00E30313" w:rsidRDefault="00F54A91">
      <w:pPr>
        <w:rPr>
          <w:rFonts w:cs="Arial"/>
          <w:szCs w:val="23"/>
        </w:rPr>
      </w:pPr>
    </w:p>
    <w:p w:rsidR="00F54A91" w:rsidRPr="00E30313" w:rsidRDefault="00F54A91">
      <w:pPr>
        <w:rPr>
          <w:rFonts w:cs="Arial"/>
          <w:szCs w:val="23"/>
        </w:rPr>
      </w:pPr>
    </w:p>
    <w:p w:rsidR="00F54A91" w:rsidRPr="00E30313" w:rsidRDefault="00F54A91">
      <w:pPr>
        <w:rPr>
          <w:rFonts w:cs="Arial"/>
          <w:szCs w:val="23"/>
        </w:rPr>
      </w:pPr>
    </w:p>
    <w:p w:rsidR="006E66FE" w:rsidRPr="00E30313" w:rsidRDefault="006E66FE">
      <w:pPr>
        <w:jc w:val="center"/>
        <w:rPr>
          <w:rFonts w:cs="Arial"/>
          <w:b/>
          <w:bCs/>
          <w:szCs w:val="23"/>
        </w:rPr>
      </w:pPr>
    </w:p>
    <w:p w:rsidR="006E66FE" w:rsidRPr="00E30313" w:rsidRDefault="006E66FE">
      <w:pPr>
        <w:rPr>
          <w:rFonts w:cs="Arial"/>
          <w:szCs w:val="23"/>
        </w:rPr>
      </w:pPr>
    </w:p>
    <w:p w:rsidR="006E66FE" w:rsidRPr="00E30313" w:rsidRDefault="006E66FE">
      <w:pPr>
        <w:rPr>
          <w:rFonts w:cs="Arial"/>
          <w:szCs w:val="23"/>
        </w:rPr>
      </w:pPr>
    </w:p>
    <w:p w:rsidR="006E66FE" w:rsidRPr="00E30313" w:rsidRDefault="006E66FE">
      <w:pPr>
        <w:rPr>
          <w:rFonts w:cs="Arial"/>
          <w:szCs w:val="23"/>
        </w:rPr>
      </w:pPr>
    </w:p>
    <w:p w:rsidR="006E66FE" w:rsidRPr="00E30313" w:rsidRDefault="006E66FE">
      <w:pPr>
        <w:rPr>
          <w:rFonts w:cs="Arial"/>
          <w:szCs w:val="23"/>
        </w:rPr>
      </w:pPr>
    </w:p>
    <w:p w:rsidR="006E66FE" w:rsidRPr="00E30313" w:rsidRDefault="006E66FE">
      <w:pPr>
        <w:jc w:val="center"/>
        <w:rPr>
          <w:rFonts w:cs="Arial"/>
          <w:sz w:val="31"/>
          <w:szCs w:val="31"/>
        </w:rPr>
      </w:pPr>
    </w:p>
    <w:p w:rsidR="00977E10" w:rsidRPr="00CD3B35" w:rsidRDefault="001D2EF9" w:rsidP="000F3F46">
      <w:pPr>
        <w:pStyle w:val="BlockText"/>
        <w:rPr>
          <w:rFonts w:cs="Arial"/>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D3B35">
        <w:rPr>
          <w:rFonts w:cs="Arial"/>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SCHOOL</w:t>
      </w:r>
      <w:r w:rsidR="006E66FE" w:rsidRPr="00CD3B35">
        <w:rPr>
          <w:rFonts w:cs="Arial"/>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6E66FE" w:rsidRPr="00CD3B35" w:rsidRDefault="006E66FE" w:rsidP="000F3F46">
      <w:pPr>
        <w:pStyle w:val="BlockText"/>
        <w:rPr>
          <w:rFonts w:cs="Arial"/>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D3B35">
        <w:rPr>
          <w:rFonts w:cs="Arial"/>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BUSINESS CONTINUITY</w:t>
      </w:r>
    </w:p>
    <w:p w:rsidR="006E66FE" w:rsidRPr="00CD3B35" w:rsidRDefault="006E66FE" w:rsidP="00842924">
      <w:pPr>
        <w:pStyle w:val="BlockText"/>
        <w:rPr>
          <w:rFonts w:cs="Arial"/>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D3B35">
        <w:rPr>
          <w:rFonts w:cs="Arial"/>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PLAN</w:t>
      </w:r>
    </w:p>
    <w:p w:rsidR="006E66FE" w:rsidRPr="00E30313" w:rsidRDefault="006E66FE">
      <w:pPr>
        <w:jc w:val="center"/>
        <w:rPr>
          <w:rFonts w:cs="Arial"/>
          <w:sz w:val="31"/>
          <w:szCs w:val="31"/>
        </w:rPr>
      </w:pPr>
    </w:p>
    <w:p w:rsidR="006E66FE" w:rsidRPr="00E30313" w:rsidRDefault="006E66FE">
      <w:pPr>
        <w:jc w:val="center"/>
        <w:rPr>
          <w:rFonts w:cs="Arial"/>
          <w:sz w:val="52"/>
          <w:szCs w:val="52"/>
        </w:rPr>
      </w:pPr>
    </w:p>
    <w:p w:rsidR="006E66FE" w:rsidRPr="00E30313" w:rsidRDefault="00E27222">
      <w:pPr>
        <w:jc w:val="center"/>
        <w:rPr>
          <w:rFonts w:cs="Arial"/>
          <w:b/>
          <w:color w:val="FF0000"/>
          <w:sz w:val="48"/>
          <w:szCs w:val="48"/>
        </w:rPr>
      </w:pPr>
      <w:r>
        <w:rPr>
          <w:rFonts w:cs="Arial"/>
          <w:b/>
          <w:color w:val="FF0000"/>
          <w:sz w:val="48"/>
          <w:szCs w:val="48"/>
        </w:rPr>
        <w:t>Guidance Document</w:t>
      </w:r>
    </w:p>
    <w:p w:rsidR="006E66FE" w:rsidRPr="00E30313" w:rsidRDefault="006E66FE">
      <w:pPr>
        <w:jc w:val="center"/>
        <w:rPr>
          <w:rFonts w:cs="Arial"/>
          <w:sz w:val="31"/>
          <w:szCs w:val="31"/>
        </w:rPr>
      </w:pPr>
    </w:p>
    <w:p w:rsidR="00842924" w:rsidRPr="00E30313" w:rsidRDefault="00842924">
      <w:pPr>
        <w:rPr>
          <w:rFonts w:cs="Arial"/>
          <w:b/>
          <w:bCs/>
          <w:sz w:val="88"/>
          <w:szCs w:val="31"/>
        </w:rPr>
      </w:pPr>
    </w:p>
    <w:p w:rsidR="006E66FE" w:rsidRPr="00E30313" w:rsidRDefault="006E66FE">
      <w:pPr>
        <w:rPr>
          <w:rFonts w:cs="Arial"/>
        </w:rPr>
      </w:pPr>
    </w:p>
    <w:p w:rsidR="006E66FE" w:rsidRPr="00E30313" w:rsidRDefault="006E66FE">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6480"/>
      </w:tblGrid>
      <w:tr w:rsidR="006E66FE" w:rsidRPr="00E30313" w:rsidTr="001D2EF9">
        <w:trPr>
          <w:trHeight w:hRule="exact" w:val="456"/>
        </w:trPr>
        <w:tc>
          <w:tcPr>
            <w:tcW w:w="3360" w:type="dxa"/>
            <w:vAlign w:val="center"/>
          </w:tcPr>
          <w:p w:rsidR="006E66FE" w:rsidRPr="00E30313" w:rsidRDefault="001D2EF9" w:rsidP="000B0475">
            <w:pPr>
              <w:rPr>
                <w:rFonts w:cs="Arial"/>
                <w:b/>
              </w:rPr>
            </w:pPr>
            <w:r>
              <w:rPr>
                <w:rFonts w:cs="Arial"/>
                <w:b/>
              </w:rPr>
              <w:t xml:space="preserve">Plan Owner / </w:t>
            </w:r>
            <w:r w:rsidR="006E66FE" w:rsidRPr="00E30313">
              <w:rPr>
                <w:rFonts w:cs="Arial"/>
                <w:b/>
              </w:rPr>
              <w:t>Author:</w:t>
            </w:r>
          </w:p>
        </w:tc>
        <w:tc>
          <w:tcPr>
            <w:tcW w:w="6480" w:type="dxa"/>
            <w:vAlign w:val="center"/>
          </w:tcPr>
          <w:p w:rsidR="006E66FE" w:rsidRPr="00E30313" w:rsidRDefault="00E27222" w:rsidP="000B0475">
            <w:pPr>
              <w:rPr>
                <w:rFonts w:cs="Arial"/>
              </w:rPr>
            </w:pPr>
            <w:r>
              <w:rPr>
                <w:rFonts w:cs="Arial"/>
              </w:rPr>
              <w:t>Frank Stockley (Suffolk County Council)</w:t>
            </w:r>
          </w:p>
        </w:tc>
      </w:tr>
      <w:tr w:rsidR="006E66FE" w:rsidRPr="00E30313" w:rsidTr="001D2EF9">
        <w:trPr>
          <w:trHeight w:hRule="exact" w:val="454"/>
        </w:trPr>
        <w:tc>
          <w:tcPr>
            <w:tcW w:w="3360" w:type="dxa"/>
            <w:vAlign w:val="center"/>
          </w:tcPr>
          <w:p w:rsidR="006E66FE" w:rsidRPr="00E30313" w:rsidRDefault="006E66FE" w:rsidP="000B0475">
            <w:pPr>
              <w:rPr>
                <w:rFonts w:cs="Arial"/>
                <w:b/>
              </w:rPr>
            </w:pPr>
            <w:r w:rsidRPr="00E30313">
              <w:rPr>
                <w:rFonts w:cs="Arial"/>
                <w:b/>
              </w:rPr>
              <w:t>Date of Implementation:</w:t>
            </w:r>
          </w:p>
        </w:tc>
        <w:tc>
          <w:tcPr>
            <w:tcW w:w="6480" w:type="dxa"/>
            <w:vAlign w:val="center"/>
          </w:tcPr>
          <w:p w:rsidR="006E66FE" w:rsidRPr="00E30313" w:rsidRDefault="002B5FB1" w:rsidP="000B0475">
            <w:pPr>
              <w:pStyle w:val="Footer"/>
              <w:tabs>
                <w:tab w:val="clear" w:pos="4153"/>
                <w:tab w:val="clear" w:pos="8306"/>
              </w:tabs>
              <w:rPr>
                <w:rFonts w:cs="Arial"/>
              </w:rPr>
            </w:pPr>
            <w:r>
              <w:rPr>
                <w:rFonts w:cs="Arial"/>
              </w:rPr>
              <w:t>Dec</w:t>
            </w:r>
            <w:r w:rsidR="00E27222">
              <w:rPr>
                <w:rFonts w:cs="Arial"/>
              </w:rPr>
              <w:t>ember 201</w:t>
            </w:r>
            <w:r>
              <w:rPr>
                <w:rFonts w:cs="Arial"/>
              </w:rPr>
              <w:t>5</w:t>
            </w:r>
          </w:p>
        </w:tc>
      </w:tr>
      <w:tr w:rsidR="006E66FE" w:rsidRPr="00E30313" w:rsidTr="001D2EF9">
        <w:trPr>
          <w:trHeight w:hRule="exact" w:val="454"/>
        </w:trPr>
        <w:tc>
          <w:tcPr>
            <w:tcW w:w="3360" w:type="dxa"/>
            <w:vAlign w:val="center"/>
          </w:tcPr>
          <w:p w:rsidR="006E66FE" w:rsidRPr="00E30313" w:rsidRDefault="006E66FE" w:rsidP="000B0475">
            <w:pPr>
              <w:rPr>
                <w:rFonts w:cs="Arial"/>
                <w:b/>
              </w:rPr>
            </w:pPr>
            <w:r w:rsidRPr="00E30313">
              <w:rPr>
                <w:rFonts w:cs="Arial"/>
                <w:b/>
              </w:rPr>
              <w:t>Review:</w:t>
            </w:r>
          </w:p>
        </w:tc>
        <w:tc>
          <w:tcPr>
            <w:tcW w:w="6480" w:type="dxa"/>
            <w:vAlign w:val="center"/>
          </w:tcPr>
          <w:p w:rsidR="006E66FE" w:rsidRPr="00E30313" w:rsidRDefault="008D3406" w:rsidP="000B0475">
            <w:pPr>
              <w:rPr>
                <w:rFonts w:cs="Arial"/>
              </w:rPr>
            </w:pPr>
            <w:r>
              <w:rPr>
                <w:rFonts w:cs="Arial"/>
              </w:rPr>
              <w:t>March 2017</w:t>
            </w:r>
          </w:p>
        </w:tc>
      </w:tr>
      <w:tr w:rsidR="006E66FE" w:rsidRPr="00E30313" w:rsidTr="001D2EF9">
        <w:trPr>
          <w:trHeight w:hRule="exact" w:val="454"/>
        </w:trPr>
        <w:tc>
          <w:tcPr>
            <w:tcW w:w="3360" w:type="dxa"/>
            <w:vAlign w:val="center"/>
          </w:tcPr>
          <w:p w:rsidR="006E66FE" w:rsidRPr="00E30313" w:rsidRDefault="006E66FE" w:rsidP="000B0475">
            <w:pPr>
              <w:rPr>
                <w:rFonts w:cs="Arial"/>
                <w:b/>
              </w:rPr>
            </w:pPr>
            <w:r w:rsidRPr="00E30313">
              <w:rPr>
                <w:rFonts w:cs="Arial"/>
                <w:b/>
              </w:rPr>
              <w:t>Version</w:t>
            </w:r>
            <w:r w:rsidR="001D2EF9">
              <w:rPr>
                <w:rFonts w:cs="Arial"/>
                <w:b/>
              </w:rPr>
              <w:t xml:space="preserve"> Number:</w:t>
            </w:r>
          </w:p>
        </w:tc>
        <w:tc>
          <w:tcPr>
            <w:tcW w:w="6480" w:type="dxa"/>
            <w:vAlign w:val="center"/>
          </w:tcPr>
          <w:p w:rsidR="006E66FE" w:rsidRPr="00E30313" w:rsidRDefault="00E27222" w:rsidP="000B0475">
            <w:pPr>
              <w:rPr>
                <w:rFonts w:cs="Arial"/>
              </w:rPr>
            </w:pPr>
            <w:r>
              <w:rPr>
                <w:rFonts w:cs="Arial"/>
              </w:rPr>
              <w:t>1.</w:t>
            </w:r>
            <w:r w:rsidR="002B5FB1">
              <w:rPr>
                <w:rFonts w:cs="Arial"/>
              </w:rPr>
              <w:t>2</w:t>
            </w:r>
          </w:p>
        </w:tc>
      </w:tr>
    </w:tbl>
    <w:p w:rsidR="006E66FE" w:rsidRDefault="006E66FE">
      <w:pPr>
        <w:rPr>
          <w:rFonts w:cs="Arial"/>
        </w:rPr>
      </w:pPr>
    </w:p>
    <w:p w:rsidR="001D2EF9" w:rsidRDefault="001D2EF9">
      <w:pPr>
        <w:rPr>
          <w:rFonts w:cs="Arial"/>
        </w:rPr>
      </w:pPr>
    </w:p>
    <w:p w:rsidR="001D2EF9" w:rsidRDefault="001D2EF9" w:rsidP="001D2EF9">
      <w:pPr>
        <w:rPr>
          <w:b/>
          <w:szCs w:val="24"/>
        </w:rPr>
      </w:pPr>
      <w:r w:rsidRPr="001D2EF9">
        <w:rPr>
          <w:b/>
          <w:szCs w:val="24"/>
        </w:rPr>
        <w:t>Document Change History</w:t>
      </w:r>
    </w:p>
    <w:p w:rsidR="001D2EF9" w:rsidRPr="001D2EF9" w:rsidRDefault="001D2EF9" w:rsidP="001D2EF9">
      <w:pPr>
        <w:rPr>
          <w:b/>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942"/>
        <w:gridCol w:w="2160"/>
        <w:gridCol w:w="4320"/>
      </w:tblGrid>
      <w:tr w:rsidR="001D2EF9" w:rsidRPr="00E30313" w:rsidTr="00A01384">
        <w:trPr>
          <w:trHeight w:val="280"/>
        </w:trPr>
        <w:tc>
          <w:tcPr>
            <w:tcW w:w="1418" w:type="dxa"/>
            <w:shd w:val="clear" w:color="auto" w:fill="CCCCCC"/>
            <w:vAlign w:val="center"/>
          </w:tcPr>
          <w:p w:rsidR="001D2EF9" w:rsidRPr="00E30313" w:rsidRDefault="001D2EF9" w:rsidP="00A01384">
            <w:pPr>
              <w:pStyle w:val="TableHeads"/>
              <w:jc w:val="center"/>
              <w:rPr>
                <w:rFonts w:cs="Arial"/>
                <w:color w:val="auto"/>
                <w:sz w:val="24"/>
              </w:rPr>
            </w:pPr>
            <w:r w:rsidRPr="00E30313">
              <w:rPr>
                <w:rFonts w:cs="Arial"/>
                <w:color w:val="auto"/>
                <w:sz w:val="24"/>
              </w:rPr>
              <w:t>Version</w:t>
            </w:r>
          </w:p>
        </w:tc>
        <w:tc>
          <w:tcPr>
            <w:tcW w:w="1942" w:type="dxa"/>
            <w:shd w:val="clear" w:color="auto" w:fill="CCCCCC"/>
            <w:vAlign w:val="center"/>
          </w:tcPr>
          <w:p w:rsidR="001D2EF9" w:rsidRPr="00E30313" w:rsidRDefault="001D2EF9" w:rsidP="00A01384">
            <w:pPr>
              <w:pStyle w:val="TableHeads"/>
              <w:jc w:val="center"/>
              <w:rPr>
                <w:rFonts w:cs="Arial"/>
                <w:color w:val="auto"/>
                <w:sz w:val="24"/>
              </w:rPr>
            </w:pPr>
            <w:r>
              <w:rPr>
                <w:rFonts w:cs="Arial"/>
                <w:color w:val="auto"/>
                <w:sz w:val="24"/>
              </w:rPr>
              <w:t>Author</w:t>
            </w:r>
          </w:p>
        </w:tc>
        <w:tc>
          <w:tcPr>
            <w:tcW w:w="2160" w:type="dxa"/>
            <w:shd w:val="clear" w:color="auto" w:fill="CCCCCC"/>
            <w:vAlign w:val="center"/>
          </w:tcPr>
          <w:p w:rsidR="001D2EF9" w:rsidRPr="00E30313" w:rsidRDefault="001D2EF9" w:rsidP="00A01384">
            <w:pPr>
              <w:pStyle w:val="TableHeads"/>
              <w:jc w:val="center"/>
              <w:rPr>
                <w:rFonts w:cs="Arial"/>
                <w:color w:val="auto"/>
                <w:sz w:val="24"/>
              </w:rPr>
            </w:pPr>
            <w:r w:rsidRPr="00E30313">
              <w:rPr>
                <w:rFonts w:cs="Arial"/>
                <w:color w:val="auto"/>
                <w:sz w:val="24"/>
              </w:rPr>
              <w:t>Date</w:t>
            </w:r>
          </w:p>
        </w:tc>
        <w:tc>
          <w:tcPr>
            <w:tcW w:w="4320" w:type="dxa"/>
            <w:shd w:val="clear" w:color="auto" w:fill="CCCCCC"/>
            <w:vAlign w:val="center"/>
          </w:tcPr>
          <w:p w:rsidR="001D2EF9" w:rsidRPr="00E30313" w:rsidRDefault="001D2EF9" w:rsidP="00A01384">
            <w:pPr>
              <w:pStyle w:val="TableHeads"/>
              <w:jc w:val="center"/>
              <w:rPr>
                <w:rFonts w:cs="Arial"/>
                <w:color w:val="auto"/>
                <w:sz w:val="24"/>
              </w:rPr>
            </w:pPr>
            <w:r>
              <w:rPr>
                <w:rFonts w:cs="Arial"/>
                <w:color w:val="auto"/>
                <w:sz w:val="24"/>
              </w:rPr>
              <w:t>Change Detail</w:t>
            </w:r>
            <w:r w:rsidRPr="00E30313">
              <w:rPr>
                <w:rFonts w:cs="Arial"/>
                <w:color w:val="auto"/>
                <w:sz w:val="24"/>
              </w:rPr>
              <w:t>s</w:t>
            </w:r>
          </w:p>
        </w:tc>
      </w:tr>
      <w:tr w:rsidR="001D2EF9" w:rsidRPr="00C44D0D" w:rsidTr="00A01384">
        <w:trPr>
          <w:trHeight w:val="280"/>
        </w:trPr>
        <w:tc>
          <w:tcPr>
            <w:tcW w:w="1418" w:type="dxa"/>
          </w:tcPr>
          <w:p w:rsidR="001D2EF9" w:rsidRPr="00C44D0D" w:rsidRDefault="00E27222" w:rsidP="00A01384">
            <w:pPr>
              <w:pStyle w:val="TableList"/>
              <w:rPr>
                <w:rFonts w:cs="Arial"/>
                <w:sz w:val="22"/>
                <w:szCs w:val="22"/>
              </w:rPr>
            </w:pPr>
            <w:r>
              <w:rPr>
                <w:rFonts w:cs="Arial"/>
                <w:sz w:val="22"/>
                <w:szCs w:val="22"/>
              </w:rPr>
              <w:t>1.1</w:t>
            </w:r>
          </w:p>
        </w:tc>
        <w:tc>
          <w:tcPr>
            <w:tcW w:w="1942" w:type="dxa"/>
          </w:tcPr>
          <w:p w:rsidR="001D2EF9" w:rsidRPr="00C44D0D" w:rsidRDefault="00E27222" w:rsidP="00A01384">
            <w:pPr>
              <w:pStyle w:val="TableList"/>
              <w:rPr>
                <w:rFonts w:cs="Arial"/>
                <w:sz w:val="22"/>
                <w:szCs w:val="22"/>
              </w:rPr>
            </w:pPr>
            <w:r>
              <w:rPr>
                <w:rFonts w:cs="Arial"/>
                <w:sz w:val="22"/>
                <w:szCs w:val="22"/>
              </w:rPr>
              <w:t>Rick Thornton</w:t>
            </w:r>
          </w:p>
        </w:tc>
        <w:tc>
          <w:tcPr>
            <w:tcW w:w="2160" w:type="dxa"/>
          </w:tcPr>
          <w:p w:rsidR="001D2EF9" w:rsidRPr="00C44D0D" w:rsidRDefault="00E27222" w:rsidP="00A01384">
            <w:pPr>
              <w:pStyle w:val="TableList"/>
              <w:rPr>
                <w:rFonts w:cs="Arial"/>
                <w:sz w:val="22"/>
                <w:szCs w:val="22"/>
              </w:rPr>
            </w:pPr>
            <w:r>
              <w:rPr>
                <w:rFonts w:cs="Arial"/>
                <w:sz w:val="22"/>
                <w:szCs w:val="22"/>
              </w:rPr>
              <w:t>Nov 2012</w:t>
            </w:r>
          </w:p>
        </w:tc>
        <w:tc>
          <w:tcPr>
            <w:tcW w:w="4320" w:type="dxa"/>
          </w:tcPr>
          <w:p w:rsidR="001D2EF9" w:rsidRPr="00C44D0D" w:rsidRDefault="00E27222" w:rsidP="00A01384">
            <w:pPr>
              <w:pStyle w:val="TableList"/>
              <w:rPr>
                <w:rFonts w:cs="Arial"/>
                <w:sz w:val="22"/>
                <w:szCs w:val="22"/>
              </w:rPr>
            </w:pPr>
            <w:r>
              <w:rPr>
                <w:rFonts w:cs="Arial"/>
                <w:sz w:val="22"/>
                <w:szCs w:val="22"/>
              </w:rPr>
              <w:t>First Draft</w:t>
            </w:r>
          </w:p>
        </w:tc>
      </w:tr>
      <w:tr w:rsidR="001D2EF9" w:rsidRPr="00C44D0D" w:rsidTr="00A01384">
        <w:trPr>
          <w:trHeight w:val="280"/>
        </w:trPr>
        <w:tc>
          <w:tcPr>
            <w:tcW w:w="1418" w:type="dxa"/>
          </w:tcPr>
          <w:p w:rsidR="001D2EF9" w:rsidRPr="00C44D0D" w:rsidRDefault="002B5FB1" w:rsidP="00A01384">
            <w:pPr>
              <w:pStyle w:val="TableList"/>
              <w:rPr>
                <w:rFonts w:cs="Arial"/>
                <w:sz w:val="22"/>
                <w:szCs w:val="22"/>
              </w:rPr>
            </w:pPr>
            <w:r>
              <w:rPr>
                <w:rFonts w:cs="Arial"/>
                <w:sz w:val="22"/>
                <w:szCs w:val="22"/>
              </w:rPr>
              <w:t>1.2</w:t>
            </w:r>
          </w:p>
        </w:tc>
        <w:tc>
          <w:tcPr>
            <w:tcW w:w="1942" w:type="dxa"/>
          </w:tcPr>
          <w:p w:rsidR="001D2EF9" w:rsidRPr="00C44D0D" w:rsidRDefault="002B5FB1" w:rsidP="00A01384">
            <w:pPr>
              <w:pStyle w:val="TableList"/>
              <w:rPr>
                <w:rFonts w:cs="Arial"/>
                <w:sz w:val="22"/>
                <w:szCs w:val="22"/>
              </w:rPr>
            </w:pPr>
            <w:r>
              <w:rPr>
                <w:rFonts w:cs="Arial"/>
                <w:sz w:val="22"/>
                <w:szCs w:val="22"/>
              </w:rPr>
              <w:t>Nick Wilding</w:t>
            </w:r>
          </w:p>
        </w:tc>
        <w:tc>
          <w:tcPr>
            <w:tcW w:w="2160" w:type="dxa"/>
          </w:tcPr>
          <w:p w:rsidR="001D2EF9" w:rsidRPr="00C44D0D" w:rsidRDefault="002B5FB1" w:rsidP="00A01384">
            <w:pPr>
              <w:pStyle w:val="TableList"/>
              <w:rPr>
                <w:rFonts w:cs="Arial"/>
                <w:sz w:val="22"/>
                <w:szCs w:val="22"/>
              </w:rPr>
            </w:pPr>
            <w:r>
              <w:rPr>
                <w:rFonts w:cs="Arial"/>
                <w:sz w:val="22"/>
                <w:szCs w:val="22"/>
              </w:rPr>
              <w:t>December 2015</w:t>
            </w:r>
          </w:p>
        </w:tc>
        <w:tc>
          <w:tcPr>
            <w:tcW w:w="4320" w:type="dxa"/>
          </w:tcPr>
          <w:p w:rsidR="001D2EF9" w:rsidRPr="00C44D0D" w:rsidRDefault="002B5FB1" w:rsidP="00A01384">
            <w:pPr>
              <w:pStyle w:val="TableList"/>
              <w:rPr>
                <w:rFonts w:cs="Arial"/>
                <w:sz w:val="22"/>
                <w:szCs w:val="22"/>
              </w:rPr>
            </w:pPr>
            <w:r>
              <w:rPr>
                <w:rFonts w:cs="Arial"/>
                <w:sz w:val="22"/>
                <w:szCs w:val="22"/>
              </w:rPr>
              <w:t>Minor corrections, pending full review</w:t>
            </w:r>
          </w:p>
        </w:tc>
      </w:tr>
      <w:tr w:rsidR="001D2EF9" w:rsidRPr="00C44D0D" w:rsidTr="00A01384">
        <w:trPr>
          <w:trHeight w:val="280"/>
        </w:trPr>
        <w:tc>
          <w:tcPr>
            <w:tcW w:w="1418" w:type="dxa"/>
          </w:tcPr>
          <w:p w:rsidR="001D2EF9" w:rsidRPr="00C44D0D" w:rsidRDefault="001D2EF9" w:rsidP="00A01384">
            <w:pPr>
              <w:pStyle w:val="TableList"/>
              <w:rPr>
                <w:rFonts w:cs="Arial"/>
                <w:sz w:val="22"/>
                <w:szCs w:val="22"/>
              </w:rPr>
            </w:pPr>
          </w:p>
        </w:tc>
        <w:tc>
          <w:tcPr>
            <w:tcW w:w="1942" w:type="dxa"/>
          </w:tcPr>
          <w:p w:rsidR="001D2EF9" w:rsidRPr="00C44D0D" w:rsidRDefault="001D2EF9" w:rsidP="00A01384">
            <w:pPr>
              <w:pStyle w:val="TableList"/>
              <w:rPr>
                <w:rFonts w:cs="Arial"/>
                <w:sz w:val="22"/>
                <w:szCs w:val="22"/>
              </w:rPr>
            </w:pPr>
          </w:p>
        </w:tc>
        <w:tc>
          <w:tcPr>
            <w:tcW w:w="2160" w:type="dxa"/>
          </w:tcPr>
          <w:p w:rsidR="001D2EF9" w:rsidRPr="00C44D0D" w:rsidRDefault="001D2EF9" w:rsidP="00A01384">
            <w:pPr>
              <w:pStyle w:val="TableList"/>
              <w:rPr>
                <w:rFonts w:cs="Arial"/>
                <w:sz w:val="22"/>
                <w:szCs w:val="22"/>
              </w:rPr>
            </w:pPr>
          </w:p>
        </w:tc>
        <w:tc>
          <w:tcPr>
            <w:tcW w:w="4320" w:type="dxa"/>
          </w:tcPr>
          <w:p w:rsidR="001D2EF9" w:rsidRPr="00C44D0D" w:rsidRDefault="001D2EF9" w:rsidP="00A01384">
            <w:pPr>
              <w:pStyle w:val="TableList"/>
              <w:rPr>
                <w:rFonts w:cs="Arial"/>
                <w:sz w:val="22"/>
                <w:szCs w:val="22"/>
              </w:rPr>
            </w:pPr>
          </w:p>
        </w:tc>
      </w:tr>
      <w:tr w:rsidR="001D2EF9" w:rsidRPr="00C44D0D" w:rsidTr="00A01384">
        <w:trPr>
          <w:trHeight w:val="280"/>
        </w:trPr>
        <w:tc>
          <w:tcPr>
            <w:tcW w:w="1418" w:type="dxa"/>
          </w:tcPr>
          <w:p w:rsidR="001D2EF9" w:rsidRPr="00C44D0D" w:rsidRDefault="001D2EF9" w:rsidP="00A01384">
            <w:pPr>
              <w:pStyle w:val="TableList"/>
              <w:rPr>
                <w:rFonts w:cs="Arial"/>
                <w:sz w:val="22"/>
                <w:szCs w:val="22"/>
              </w:rPr>
            </w:pPr>
          </w:p>
        </w:tc>
        <w:tc>
          <w:tcPr>
            <w:tcW w:w="1942" w:type="dxa"/>
          </w:tcPr>
          <w:p w:rsidR="001D2EF9" w:rsidRPr="00C44D0D" w:rsidRDefault="001D2EF9" w:rsidP="00A01384">
            <w:pPr>
              <w:pStyle w:val="TableList"/>
              <w:rPr>
                <w:rFonts w:cs="Arial"/>
                <w:sz w:val="22"/>
                <w:szCs w:val="22"/>
              </w:rPr>
            </w:pPr>
          </w:p>
        </w:tc>
        <w:tc>
          <w:tcPr>
            <w:tcW w:w="2160" w:type="dxa"/>
          </w:tcPr>
          <w:p w:rsidR="001D2EF9" w:rsidRPr="00C44D0D" w:rsidRDefault="001D2EF9" w:rsidP="00A01384">
            <w:pPr>
              <w:pStyle w:val="TableList"/>
              <w:rPr>
                <w:rFonts w:cs="Arial"/>
                <w:sz w:val="22"/>
                <w:szCs w:val="22"/>
              </w:rPr>
            </w:pPr>
          </w:p>
        </w:tc>
        <w:tc>
          <w:tcPr>
            <w:tcW w:w="4320" w:type="dxa"/>
          </w:tcPr>
          <w:p w:rsidR="001D2EF9" w:rsidRPr="00C44D0D" w:rsidRDefault="001D2EF9" w:rsidP="00A01384">
            <w:pPr>
              <w:pStyle w:val="TableList"/>
              <w:rPr>
                <w:rFonts w:cs="Arial"/>
                <w:sz w:val="22"/>
                <w:szCs w:val="22"/>
              </w:rPr>
            </w:pPr>
          </w:p>
        </w:tc>
      </w:tr>
    </w:tbl>
    <w:p w:rsidR="001D2EF9" w:rsidRPr="00E30313" w:rsidRDefault="001D2EF9">
      <w:pPr>
        <w:rPr>
          <w:rFonts w:cs="Arial"/>
        </w:rPr>
        <w:sectPr w:rsidR="001D2EF9" w:rsidRPr="00E30313" w:rsidSect="00107D9F">
          <w:headerReference w:type="default" r:id="rId8"/>
          <w:footerReference w:type="default" r:id="rId9"/>
          <w:pgSz w:w="11906" w:h="16838" w:code="9"/>
          <w:pgMar w:top="720" w:right="720" w:bottom="720" w:left="1080" w:header="706" w:footer="706" w:gutter="0"/>
          <w:cols w:space="708"/>
          <w:docGrid w:linePitch="360"/>
        </w:sectPr>
      </w:pPr>
    </w:p>
    <w:p w:rsidR="006E66FE" w:rsidRPr="00C232DB" w:rsidRDefault="006E66FE">
      <w:pPr>
        <w:tabs>
          <w:tab w:val="left" w:pos="8640"/>
        </w:tabs>
        <w:ind w:left="-360" w:firstLine="360"/>
        <w:rPr>
          <w:rFonts w:cs="Arial"/>
          <w:sz w:val="20"/>
        </w:rPr>
      </w:pPr>
    </w:p>
    <w:p w:rsidR="00D9450D" w:rsidRPr="00E30313" w:rsidRDefault="00726705" w:rsidP="00797743">
      <w:pPr>
        <w:pStyle w:val="SectionHeading"/>
      </w:pPr>
      <w:r w:rsidRPr="00E30313">
        <w:t>Purpose</w:t>
      </w:r>
    </w:p>
    <w:p w:rsidR="006E66FE" w:rsidRPr="006E3D54" w:rsidRDefault="00726705">
      <w:pPr>
        <w:pStyle w:val="Header"/>
        <w:tabs>
          <w:tab w:val="clear" w:pos="4153"/>
          <w:tab w:val="clear" w:pos="8306"/>
          <w:tab w:val="left" w:pos="6521"/>
        </w:tabs>
        <w:rPr>
          <w:rFonts w:cs="Arial"/>
          <w:szCs w:val="24"/>
        </w:rPr>
      </w:pPr>
      <w:r w:rsidRPr="006E3D54">
        <w:rPr>
          <w:rFonts w:cs="Arial"/>
          <w:szCs w:val="24"/>
        </w:rPr>
        <w:t xml:space="preserve">The objective of </w:t>
      </w:r>
      <w:r w:rsidR="006E3D54" w:rsidRPr="006E3D54">
        <w:rPr>
          <w:rFonts w:cs="Arial"/>
          <w:szCs w:val="24"/>
        </w:rPr>
        <w:t xml:space="preserve">a </w:t>
      </w:r>
      <w:r w:rsidR="008F1E9B" w:rsidRPr="006E3D54">
        <w:rPr>
          <w:rFonts w:cs="Arial"/>
          <w:szCs w:val="24"/>
        </w:rPr>
        <w:t>business continuity plan</w:t>
      </w:r>
      <w:r w:rsidRPr="006E3D54">
        <w:rPr>
          <w:rFonts w:cs="Arial"/>
          <w:szCs w:val="24"/>
        </w:rPr>
        <w:t xml:space="preserve"> is to maintain </w:t>
      </w:r>
      <w:r w:rsidR="001D2EF9" w:rsidRPr="006E3D54">
        <w:rPr>
          <w:rFonts w:cs="Arial"/>
          <w:szCs w:val="24"/>
        </w:rPr>
        <w:t xml:space="preserve">or recover </w:t>
      </w:r>
      <w:r w:rsidR="006E3D54">
        <w:rPr>
          <w:rFonts w:cs="Arial"/>
          <w:szCs w:val="24"/>
        </w:rPr>
        <w:t>a</w:t>
      </w:r>
      <w:r w:rsidRPr="006E3D54">
        <w:rPr>
          <w:rFonts w:cs="Arial"/>
          <w:szCs w:val="24"/>
        </w:rPr>
        <w:t xml:space="preserve"> </w:t>
      </w:r>
      <w:r w:rsidR="006E3D54" w:rsidRPr="006E3D54">
        <w:rPr>
          <w:rFonts w:cs="Arial"/>
          <w:szCs w:val="24"/>
        </w:rPr>
        <w:t xml:space="preserve">school’s </w:t>
      </w:r>
      <w:r w:rsidRPr="006E3D54">
        <w:rPr>
          <w:rFonts w:cs="Arial"/>
          <w:szCs w:val="24"/>
        </w:rPr>
        <w:t>critical services and activities in the event of a major disruption.</w:t>
      </w:r>
    </w:p>
    <w:p w:rsidR="00CF05B2" w:rsidRDefault="00CF05B2">
      <w:pPr>
        <w:pStyle w:val="Header"/>
        <w:tabs>
          <w:tab w:val="clear" w:pos="4153"/>
          <w:tab w:val="clear" w:pos="8306"/>
          <w:tab w:val="left" w:pos="6521"/>
        </w:tabs>
        <w:rPr>
          <w:rFonts w:cs="Arial"/>
          <w:szCs w:val="24"/>
        </w:rPr>
      </w:pPr>
    </w:p>
    <w:p w:rsidR="006E3D54" w:rsidRDefault="006E3D54">
      <w:pPr>
        <w:pStyle w:val="Header"/>
        <w:tabs>
          <w:tab w:val="clear" w:pos="4153"/>
          <w:tab w:val="clear" w:pos="8306"/>
          <w:tab w:val="left" w:pos="6521"/>
        </w:tabs>
        <w:rPr>
          <w:rFonts w:cs="Arial"/>
          <w:szCs w:val="24"/>
        </w:rPr>
      </w:pPr>
      <w:r>
        <w:rPr>
          <w:rFonts w:cs="Arial"/>
          <w:szCs w:val="24"/>
        </w:rPr>
        <w:t>It is also to ensure that:</w:t>
      </w:r>
    </w:p>
    <w:p w:rsidR="006E3D54" w:rsidRDefault="006E3D54" w:rsidP="006E3D54">
      <w:pPr>
        <w:pStyle w:val="Header"/>
        <w:numPr>
          <w:ilvl w:val="0"/>
          <w:numId w:val="3"/>
        </w:numPr>
        <w:tabs>
          <w:tab w:val="clear" w:pos="4153"/>
          <w:tab w:val="clear" w:pos="8306"/>
          <w:tab w:val="left" w:pos="6521"/>
        </w:tabs>
        <w:rPr>
          <w:rFonts w:cs="Arial"/>
          <w:szCs w:val="24"/>
        </w:rPr>
      </w:pPr>
      <w:r>
        <w:rPr>
          <w:rFonts w:cs="Arial"/>
          <w:szCs w:val="24"/>
        </w:rPr>
        <w:t xml:space="preserve"> The school’s immediate response is effective.</w:t>
      </w:r>
    </w:p>
    <w:p w:rsidR="006E3D54" w:rsidRDefault="006E3D54" w:rsidP="006E3D54">
      <w:pPr>
        <w:pStyle w:val="Header"/>
        <w:numPr>
          <w:ilvl w:val="0"/>
          <w:numId w:val="3"/>
        </w:numPr>
        <w:tabs>
          <w:tab w:val="clear" w:pos="4153"/>
          <w:tab w:val="clear" w:pos="8306"/>
          <w:tab w:val="left" w:pos="6521"/>
        </w:tabs>
        <w:rPr>
          <w:rFonts w:cs="Arial"/>
          <w:szCs w:val="24"/>
        </w:rPr>
      </w:pPr>
      <w:r>
        <w:rPr>
          <w:rFonts w:cs="Arial"/>
          <w:szCs w:val="24"/>
        </w:rPr>
        <w:t xml:space="preserve"> There is good communication with all parties.</w:t>
      </w:r>
    </w:p>
    <w:p w:rsidR="006E3D54" w:rsidRDefault="006E3D54">
      <w:pPr>
        <w:pStyle w:val="Header"/>
        <w:tabs>
          <w:tab w:val="clear" w:pos="4153"/>
          <w:tab w:val="clear" w:pos="8306"/>
          <w:tab w:val="left" w:pos="6521"/>
        </w:tabs>
        <w:rPr>
          <w:rFonts w:cs="Arial"/>
          <w:szCs w:val="24"/>
        </w:rPr>
      </w:pPr>
    </w:p>
    <w:p w:rsidR="00452391" w:rsidRDefault="006E3D54">
      <w:pPr>
        <w:pStyle w:val="Header"/>
        <w:tabs>
          <w:tab w:val="clear" w:pos="4153"/>
          <w:tab w:val="clear" w:pos="8306"/>
          <w:tab w:val="left" w:pos="6521"/>
        </w:tabs>
        <w:rPr>
          <w:rFonts w:cs="Arial"/>
          <w:szCs w:val="24"/>
        </w:rPr>
      </w:pPr>
      <w:r>
        <w:rPr>
          <w:rFonts w:cs="Arial"/>
          <w:szCs w:val="24"/>
        </w:rPr>
        <w:t>The business continuity plan</w:t>
      </w:r>
      <w:r w:rsidR="00452391">
        <w:rPr>
          <w:rFonts w:cs="Arial"/>
          <w:szCs w:val="24"/>
        </w:rPr>
        <w:t xml:space="preserve"> compliments (and does not replace) the existing guidance from Suffolk County Council on Managing Critical Incidents.</w:t>
      </w:r>
    </w:p>
    <w:p w:rsidR="00452391" w:rsidRDefault="00452391">
      <w:pPr>
        <w:pStyle w:val="Header"/>
        <w:tabs>
          <w:tab w:val="clear" w:pos="4153"/>
          <w:tab w:val="clear" w:pos="8306"/>
          <w:tab w:val="left" w:pos="6521"/>
        </w:tabs>
        <w:rPr>
          <w:rFonts w:cs="Arial"/>
          <w:szCs w:val="24"/>
        </w:rPr>
      </w:pPr>
    </w:p>
    <w:p w:rsidR="00452391" w:rsidRDefault="003C4921">
      <w:pPr>
        <w:pStyle w:val="Header"/>
        <w:tabs>
          <w:tab w:val="clear" w:pos="4153"/>
          <w:tab w:val="clear" w:pos="8306"/>
          <w:tab w:val="left" w:pos="6521"/>
        </w:tabs>
        <w:rPr>
          <w:rFonts w:cs="Arial"/>
          <w:szCs w:val="24"/>
        </w:rPr>
      </w:pPr>
      <w:r>
        <w:rPr>
          <w:rFonts w:cs="Arial"/>
          <w:szCs w:val="24"/>
        </w:rPr>
        <w:t xml:space="preserve">A fundamental principle of this plan is that the more you put into it in preparation, the less you </w:t>
      </w:r>
      <w:proofErr w:type="gramStart"/>
      <w:r>
        <w:rPr>
          <w:rFonts w:cs="Arial"/>
          <w:szCs w:val="24"/>
        </w:rPr>
        <w:t>will have to</w:t>
      </w:r>
      <w:proofErr w:type="gramEnd"/>
      <w:r>
        <w:rPr>
          <w:rFonts w:cs="Arial"/>
          <w:szCs w:val="24"/>
        </w:rPr>
        <w:t xml:space="preserve"> make up on the day of the incident. The drawback is that it </w:t>
      </w:r>
      <w:proofErr w:type="gramStart"/>
      <w:r>
        <w:rPr>
          <w:rFonts w:cs="Arial"/>
          <w:szCs w:val="24"/>
        </w:rPr>
        <w:t>needs to</w:t>
      </w:r>
      <w:proofErr w:type="gramEnd"/>
      <w:r>
        <w:rPr>
          <w:rFonts w:cs="Arial"/>
          <w:szCs w:val="24"/>
        </w:rPr>
        <w:t xml:space="preserve"> be kept up to date (e.g. by annual review).</w:t>
      </w:r>
    </w:p>
    <w:p w:rsidR="009B6522" w:rsidRDefault="009B6522">
      <w:pPr>
        <w:pStyle w:val="Header"/>
        <w:tabs>
          <w:tab w:val="clear" w:pos="4153"/>
          <w:tab w:val="clear" w:pos="8306"/>
          <w:tab w:val="left" w:pos="6521"/>
        </w:tabs>
        <w:rPr>
          <w:rFonts w:cs="Arial"/>
          <w:szCs w:val="24"/>
        </w:rPr>
      </w:pPr>
    </w:p>
    <w:p w:rsidR="002827FB" w:rsidRDefault="009B6522" w:rsidP="00C232DB">
      <w:pPr>
        <w:pStyle w:val="Header"/>
        <w:tabs>
          <w:tab w:val="clear" w:pos="4153"/>
          <w:tab w:val="clear" w:pos="8306"/>
          <w:tab w:val="left" w:pos="6521"/>
        </w:tabs>
      </w:pPr>
      <w:r>
        <w:t xml:space="preserve">It is recommended that each school identifies a </w:t>
      </w:r>
      <w:r w:rsidR="001C57A5">
        <w:t xml:space="preserve">member of staff to act as </w:t>
      </w:r>
      <w:r>
        <w:t xml:space="preserve">Business Continuity Coordinator </w:t>
      </w:r>
      <w:r w:rsidR="001C57A5">
        <w:t xml:space="preserve">and who </w:t>
      </w:r>
      <w:r>
        <w:t>is responsible for preparing and maintaining this plan.</w:t>
      </w:r>
    </w:p>
    <w:p w:rsidR="0005791F" w:rsidRPr="00E30313" w:rsidRDefault="0005791F">
      <w:pPr>
        <w:rPr>
          <w:rFonts w:cs="Tahoma"/>
          <w:b/>
          <w:bCs/>
          <w:spacing w:val="-10"/>
          <w:kern w:val="20"/>
          <w:position w:val="8"/>
          <w:sz w:val="32"/>
          <w:lang w:val="en-US"/>
        </w:rPr>
      </w:pPr>
    </w:p>
    <w:p w:rsidR="00316B33" w:rsidRPr="00316B33" w:rsidRDefault="00316B33" w:rsidP="00316B33">
      <w:pPr>
        <w:rPr>
          <w:rFonts w:cs="Arial"/>
          <w:lang w:eastAsia="en-GB"/>
        </w:rPr>
      </w:pPr>
      <w:r w:rsidRPr="00316B33">
        <w:rPr>
          <w:rFonts w:cs="Arial"/>
          <w:kern w:val="20"/>
          <w:lang w:val="en-US"/>
        </w:rPr>
        <w:t>The</w:t>
      </w:r>
      <w:r w:rsidR="00851A9D" w:rsidRPr="00316B33">
        <w:rPr>
          <w:rFonts w:cs="Arial"/>
          <w:kern w:val="20"/>
          <w:lang w:val="en-US"/>
        </w:rPr>
        <w:t xml:space="preserve"> plan should be created using </w:t>
      </w:r>
      <w:r w:rsidRPr="00316B33">
        <w:rPr>
          <w:rFonts w:cs="Arial"/>
          <w:kern w:val="20"/>
          <w:lang w:val="en-US"/>
        </w:rPr>
        <w:t>this</w:t>
      </w:r>
      <w:r w:rsidR="00851A9D" w:rsidRPr="00316B33">
        <w:rPr>
          <w:rFonts w:cs="Arial"/>
          <w:kern w:val="20"/>
          <w:lang w:val="en-US"/>
        </w:rPr>
        <w:t xml:space="preserve"> guidance document.</w:t>
      </w:r>
      <w:r w:rsidRPr="00316B33">
        <w:rPr>
          <w:rFonts w:cs="Arial"/>
          <w:kern w:val="20"/>
          <w:lang w:val="en-US"/>
        </w:rPr>
        <w:t xml:space="preserve"> If further advice is required, you can contact the </w:t>
      </w:r>
      <w:r w:rsidRPr="00316B33">
        <w:rPr>
          <w:rFonts w:cs="Arial"/>
          <w:lang w:eastAsia="en-GB"/>
        </w:rPr>
        <w:t xml:space="preserve">Senior Infrastructure Officer </w:t>
      </w:r>
      <w:r>
        <w:rPr>
          <w:rFonts w:cs="Arial"/>
          <w:lang w:eastAsia="en-GB"/>
        </w:rPr>
        <w:t>(</w:t>
      </w:r>
      <w:r w:rsidRPr="00316B33">
        <w:rPr>
          <w:rFonts w:cs="Arial"/>
          <w:lang w:eastAsia="en-GB"/>
        </w:rPr>
        <w:t>Capital</w:t>
      </w:r>
      <w:r>
        <w:rPr>
          <w:rFonts w:cs="Arial"/>
          <w:lang w:eastAsia="en-GB"/>
        </w:rPr>
        <w:t xml:space="preserve">) of the Suffolk County Council </w:t>
      </w:r>
      <w:r w:rsidRPr="00316B33">
        <w:rPr>
          <w:rFonts w:cs="Arial"/>
          <w:lang w:eastAsia="en-GB"/>
        </w:rPr>
        <w:t>Children and Young People's Services Senior Management Team</w:t>
      </w:r>
      <w:r>
        <w:rPr>
          <w:rFonts w:cs="Arial"/>
          <w:lang w:eastAsia="en-GB"/>
        </w:rPr>
        <w:t xml:space="preserve"> (</w:t>
      </w:r>
      <w:r>
        <w:rPr>
          <w:rStyle w:val="value"/>
        </w:rPr>
        <w:t>01473 264644)</w:t>
      </w:r>
      <w:r>
        <w:rPr>
          <w:rFonts w:cs="Arial"/>
          <w:lang w:eastAsia="en-GB"/>
        </w:rPr>
        <w:t>.</w:t>
      </w:r>
    </w:p>
    <w:p w:rsidR="00851A9D" w:rsidRPr="00316B33" w:rsidRDefault="00851A9D" w:rsidP="00316B33">
      <w:pPr>
        <w:rPr>
          <w:rFonts w:cs="Arial"/>
          <w:kern w:val="20"/>
        </w:rPr>
      </w:pPr>
    </w:p>
    <w:p w:rsidR="00851A9D" w:rsidRDefault="00851A9D">
      <w:pPr>
        <w:rPr>
          <w:rFonts w:cs="Tahoma"/>
          <w:bCs/>
          <w:spacing w:val="-10"/>
          <w:kern w:val="20"/>
          <w:position w:val="8"/>
          <w:szCs w:val="24"/>
          <w:lang w:val="en-US"/>
        </w:rPr>
      </w:pPr>
    </w:p>
    <w:p w:rsidR="009444F2" w:rsidRDefault="00AE5C90">
      <w:pPr>
        <w:rPr>
          <w:rFonts w:cs="Tahoma"/>
          <w:bCs/>
          <w:spacing w:val="-10"/>
          <w:kern w:val="20"/>
          <w:position w:val="8"/>
          <w:szCs w:val="24"/>
          <w:lang w:val="en-US"/>
        </w:rPr>
      </w:pPr>
      <w:r>
        <w:rPr>
          <w:rFonts w:cs="Tahoma"/>
          <w:bCs/>
          <w:spacing w:val="-10"/>
          <w:kern w:val="20"/>
          <w:position w:val="8"/>
          <w:szCs w:val="24"/>
          <w:lang w:val="en-US"/>
        </w:rPr>
        <w:t>Furthermore:</w:t>
      </w:r>
    </w:p>
    <w:p w:rsidR="00AE5C90" w:rsidRDefault="00AE5C90" w:rsidP="00AE5C90">
      <w:pPr>
        <w:numPr>
          <w:ilvl w:val="0"/>
          <w:numId w:val="17"/>
        </w:numPr>
        <w:rPr>
          <w:rFonts w:cs="Tahoma"/>
          <w:bCs/>
          <w:spacing w:val="-10"/>
          <w:kern w:val="20"/>
          <w:position w:val="8"/>
          <w:szCs w:val="24"/>
          <w:lang w:val="en-US"/>
        </w:rPr>
      </w:pPr>
      <w:r>
        <w:rPr>
          <w:rFonts w:cs="Tahoma"/>
          <w:bCs/>
          <w:spacing w:val="-10"/>
          <w:kern w:val="20"/>
          <w:position w:val="8"/>
          <w:szCs w:val="24"/>
          <w:lang w:val="en-US"/>
        </w:rPr>
        <w:t xml:space="preserve"> You should inform those staff that have a key role in </w:t>
      </w:r>
      <w:r w:rsidR="00851A9D">
        <w:rPr>
          <w:rFonts w:cs="Tahoma"/>
          <w:bCs/>
          <w:spacing w:val="-10"/>
          <w:kern w:val="20"/>
          <w:position w:val="8"/>
          <w:szCs w:val="24"/>
          <w:lang w:val="en-US"/>
        </w:rPr>
        <w:t>the implementation of this plan</w:t>
      </w:r>
      <w:r>
        <w:rPr>
          <w:rFonts w:cs="Tahoma"/>
          <w:bCs/>
          <w:spacing w:val="-10"/>
          <w:kern w:val="20"/>
          <w:position w:val="8"/>
          <w:szCs w:val="24"/>
          <w:lang w:val="en-US"/>
        </w:rPr>
        <w:t xml:space="preserve"> (such as the Incident Management Team) that this plan exists</w:t>
      </w:r>
      <w:r w:rsidR="00851A9D">
        <w:rPr>
          <w:rFonts w:cs="Tahoma"/>
          <w:bCs/>
          <w:spacing w:val="-10"/>
          <w:kern w:val="20"/>
          <w:position w:val="8"/>
          <w:szCs w:val="24"/>
          <w:lang w:val="en-US"/>
        </w:rPr>
        <w:t>, where it can be found in an emergency</w:t>
      </w:r>
      <w:r>
        <w:rPr>
          <w:rFonts w:cs="Tahoma"/>
          <w:bCs/>
          <w:spacing w:val="-10"/>
          <w:kern w:val="20"/>
          <w:position w:val="8"/>
          <w:szCs w:val="24"/>
          <w:lang w:val="en-US"/>
        </w:rPr>
        <w:t xml:space="preserve"> and what their roles are likely to be.</w:t>
      </w:r>
    </w:p>
    <w:p w:rsidR="00AE5C90" w:rsidRDefault="00AE5C90" w:rsidP="00AE5C90">
      <w:pPr>
        <w:numPr>
          <w:ilvl w:val="0"/>
          <w:numId w:val="17"/>
        </w:numPr>
        <w:rPr>
          <w:rFonts w:cs="Tahoma"/>
          <w:bCs/>
          <w:spacing w:val="-10"/>
          <w:kern w:val="20"/>
          <w:position w:val="8"/>
          <w:szCs w:val="24"/>
          <w:lang w:val="en-US"/>
        </w:rPr>
      </w:pPr>
      <w:r>
        <w:rPr>
          <w:rFonts w:cs="Tahoma"/>
          <w:bCs/>
          <w:spacing w:val="-10"/>
          <w:kern w:val="20"/>
          <w:position w:val="8"/>
          <w:szCs w:val="24"/>
          <w:lang w:val="en-US"/>
        </w:rPr>
        <w:t>This plan should be reviewed on an annual basis.</w:t>
      </w:r>
    </w:p>
    <w:p w:rsidR="00AE5C90" w:rsidRDefault="00AE5C90" w:rsidP="00AE5C90">
      <w:pPr>
        <w:numPr>
          <w:ilvl w:val="0"/>
          <w:numId w:val="17"/>
        </w:numPr>
        <w:rPr>
          <w:rFonts w:cs="Tahoma"/>
          <w:bCs/>
          <w:spacing w:val="-10"/>
          <w:kern w:val="20"/>
          <w:position w:val="8"/>
          <w:szCs w:val="24"/>
          <w:lang w:val="en-US"/>
        </w:rPr>
        <w:sectPr w:rsidR="00AE5C90" w:rsidSect="00107D9F">
          <w:footerReference w:type="first" r:id="rId10"/>
          <w:pgSz w:w="11906" w:h="16838" w:code="9"/>
          <w:pgMar w:top="720" w:right="720" w:bottom="720" w:left="1200" w:header="706" w:footer="706" w:gutter="0"/>
          <w:cols w:space="708"/>
          <w:docGrid w:linePitch="360"/>
        </w:sectPr>
      </w:pPr>
      <w:r>
        <w:rPr>
          <w:rFonts w:cs="Tahoma"/>
          <w:bCs/>
          <w:spacing w:val="-10"/>
          <w:kern w:val="20"/>
          <w:position w:val="8"/>
          <w:szCs w:val="24"/>
          <w:lang w:val="en-US"/>
        </w:rPr>
        <w:t xml:space="preserve"> If possible this plan should be tested or </w:t>
      </w:r>
      <w:r w:rsidR="002B5FB1">
        <w:rPr>
          <w:rFonts w:cs="Tahoma"/>
          <w:bCs/>
          <w:spacing w:val="-10"/>
          <w:kern w:val="20"/>
          <w:position w:val="8"/>
          <w:szCs w:val="24"/>
          <w:lang w:val="en-US"/>
        </w:rPr>
        <w:t>exercised;</w:t>
      </w:r>
      <w:r>
        <w:rPr>
          <w:rFonts w:cs="Tahoma"/>
          <w:bCs/>
          <w:spacing w:val="-10"/>
          <w:kern w:val="20"/>
          <w:position w:val="8"/>
          <w:szCs w:val="24"/>
          <w:lang w:val="en-US"/>
        </w:rPr>
        <w:t xml:space="preserve"> the most common form of exercise is a “table-top exercise” which brings all the key players together to “walk through” a scenario using the plan.</w:t>
      </w:r>
    </w:p>
    <w:p w:rsidR="009444F2" w:rsidRPr="00C232DB" w:rsidRDefault="009444F2">
      <w:pPr>
        <w:rPr>
          <w:rFonts w:cs="Tahoma"/>
          <w:bCs/>
          <w:spacing w:val="-10"/>
          <w:kern w:val="20"/>
          <w:position w:val="8"/>
          <w:sz w:val="16"/>
          <w:szCs w:val="16"/>
          <w:lang w:val="en-US"/>
        </w:rPr>
      </w:pPr>
    </w:p>
    <w:p w:rsidR="00C232DB" w:rsidRPr="00B95803" w:rsidRDefault="00C232DB" w:rsidP="00C232DB">
      <w:pPr>
        <w:pStyle w:val="SectionHeading"/>
      </w:pPr>
      <w:r>
        <w:t>CRITICAL SERVICES OR ACTIVITIES</w:t>
      </w:r>
    </w:p>
    <w:p w:rsidR="00C232DB" w:rsidRDefault="00C232DB" w:rsidP="00C232DB">
      <w:pPr>
        <w:rPr>
          <w:rFonts w:cs="Arial"/>
          <w:szCs w:val="24"/>
        </w:rPr>
      </w:pPr>
      <w:r>
        <w:rPr>
          <w:rFonts w:cs="Arial"/>
          <w:szCs w:val="24"/>
        </w:rPr>
        <w:t>These are the services and activities that should be maintained or recovered in a disruption.</w:t>
      </w:r>
    </w:p>
    <w:p w:rsidR="00C232DB" w:rsidRDefault="00C232DB" w:rsidP="00C232DB">
      <w:pPr>
        <w:rPr>
          <w:rFonts w:cs="Arial"/>
          <w:szCs w:val="24"/>
        </w:rPr>
      </w:pPr>
      <w:r w:rsidRPr="00E30313">
        <w:rPr>
          <w:rFonts w:cs="Arial"/>
          <w:szCs w:val="24"/>
        </w:rPr>
        <w:t>Recovery Time Objective is the time in which the service must be recovered.</w:t>
      </w:r>
      <w:r>
        <w:rPr>
          <w:rFonts w:cs="Arial"/>
          <w:szCs w:val="24"/>
        </w:rPr>
        <w:t xml:space="preserve"> </w:t>
      </w:r>
      <w:proofErr w:type="gramStart"/>
      <w:r>
        <w:rPr>
          <w:rFonts w:cs="Arial"/>
          <w:szCs w:val="24"/>
        </w:rPr>
        <w:t>Typically</w:t>
      </w:r>
      <w:proofErr w:type="gramEnd"/>
      <w:r>
        <w:rPr>
          <w:rFonts w:cs="Arial"/>
          <w:szCs w:val="24"/>
        </w:rPr>
        <w:t xml:space="preserve"> these are 1 day, 2-3 days, 1 week, 1 month. </w:t>
      </w:r>
    </w:p>
    <w:p w:rsidR="009444F2" w:rsidRPr="00C232DB" w:rsidRDefault="00C232DB">
      <w:pPr>
        <w:rPr>
          <w:rFonts w:cs="Arial"/>
          <w:szCs w:val="24"/>
        </w:rPr>
      </w:pPr>
      <w:r>
        <w:rPr>
          <w:rFonts w:cs="Arial"/>
          <w:szCs w:val="24"/>
        </w:rPr>
        <w:t>Here is a worked example.</w:t>
      </w:r>
    </w:p>
    <w:tbl>
      <w:tblPr>
        <w:tblW w:w="15000"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40"/>
        <w:gridCol w:w="1560"/>
        <w:gridCol w:w="7920"/>
        <w:gridCol w:w="2280"/>
      </w:tblGrid>
      <w:tr w:rsidR="0005791F" w:rsidRPr="008F3005" w:rsidTr="00C232DB">
        <w:trPr>
          <w:trHeight w:val="1026"/>
        </w:trPr>
        <w:tc>
          <w:tcPr>
            <w:tcW w:w="3240" w:type="dxa"/>
            <w:tcBorders>
              <w:bottom w:val="single" w:sz="6" w:space="0" w:color="000000"/>
            </w:tcBorders>
            <w:shd w:val="clear" w:color="auto" w:fill="C0C0C0"/>
          </w:tcPr>
          <w:p w:rsidR="0005791F" w:rsidRPr="008F3005" w:rsidRDefault="0005791F" w:rsidP="00BE3690">
            <w:pPr>
              <w:pStyle w:val="Heading1"/>
              <w:jc w:val="center"/>
              <w:rPr>
                <w:color w:val="000000"/>
                <w:sz w:val="24"/>
                <w:szCs w:val="24"/>
              </w:rPr>
            </w:pPr>
            <w:r w:rsidRPr="008F3005">
              <w:rPr>
                <w:color w:val="000000"/>
                <w:sz w:val="24"/>
                <w:szCs w:val="24"/>
              </w:rPr>
              <w:t>Critical Service</w:t>
            </w:r>
            <w:r w:rsidR="009F5D67">
              <w:rPr>
                <w:color w:val="000000"/>
                <w:sz w:val="24"/>
                <w:szCs w:val="24"/>
              </w:rPr>
              <w:t>/Activity</w:t>
            </w:r>
          </w:p>
        </w:tc>
        <w:tc>
          <w:tcPr>
            <w:tcW w:w="1560" w:type="dxa"/>
            <w:tcBorders>
              <w:bottom w:val="single" w:sz="6" w:space="0" w:color="000000"/>
            </w:tcBorders>
            <w:shd w:val="clear" w:color="auto" w:fill="C0C0C0"/>
          </w:tcPr>
          <w:p w:rsidR="0005791F" w:rsidRPr="00C232DB" w:rsidRDefault="0005791F" w:rsidP="00C232DB">
            <w:pPr>
              <w:pStyle w:val="Heading1"/>
              <w:jc w:val="center"/>
              <w:rPr>
                <w:color w:val="000000"/>
                <w:sz w:val="24"/>
                <w:szCs w:val="24"/>
              </w:rPr>
            </w:pPr>
            <w:r w:rsidRPr="00C232DB">
              <w:rPr>
                <w:sz w:val="24"/>
                <w:szCs w:val="24"/>
              </w:rPr>
              <w:t>Recovery Time Objective</w:t>
            </w:r>
          </w:p>
        </w:tc>
        <w:tc>
          <w:tcPr>
            <w:tcW w:w="7920" w:type="dxa"/>
            <w:tcBorders>
              <w:bottom w:val="single" w:sz="6" w:space="0" w:color="000000"/>
            </w:tcBorders>
            <w:shd w:val="clear" w:color="auto" w:fill="C0C0C0"/>
          </w:tcPr>
          <w:p w:rsidR="0005791F" w:rsidRDefault="0005791F" w:rsidP="00BE3690">
            <w:pPr>
              <w:pStyle w:val="Heading1"/>
              <w:jc w:val="center"/>
              <w:rPr>
                <w:color w:val="000000"/>
                <w:sz w:val="24"/>
                <w:szCs w:val="24"/>
              </w:rPr>
            </w:pPr>
            <w:r>
              <w:rPr>
                <w:color w:val="000000"/>
                <w:sz w:val="24"/>
                <w:szCs w:val="24"/>
              </w:rPr>
              <w:t xml:space="preserve">Service </w:t>
            </w:r>
            <w:r w:rsidR="009F5D67">
              <w:rPr>
                <w:color w:val="000000"/>
                <w:sz w:val="24"/>
                <w:szCs w:val="24"/>
              </w:rPr>
              <w:t>Details</w:t>
            </w:r>
          </w:p>
          <w:p w:rsidR="0005791F" w:rsidRPr="0005791F" w:rsidRDefault="0005791F" w:rsidP="0005791F">
            <w:pPr>
              <w:jc w:val="center"/>
              <w:rPr>
                <w:sz w:val="20"/>
              </w:rPr>
            </w:pPr>
            <w:r w:rsidRPr="0005791F">
              <w:rPr>
                <w:sz w:val="20"/>
              </w:rPr>
              <w:t>In particular – what should be maintained or recovered in the event of disruption.</w:t>
            </w:r>
          </w:p>
        </w:tc>
        <w:tc>
          <w:tcPr>
            <w:tcW w:w="2280" w:type="dxa"/>
            <w:tcBorders>
              <w:bottom w:val="single" w:sz="6" w:space="0" w:color="000000"/>
            </w:tcBorders>
            <w:shd w:val="clear" w:color="auto" w:fill="C0C0C0"/>
          </w:tcPr>
          <w:p w:rsidR="0005791F" w:rsidRDefault="0005791F" w:rsidP="00BE3690">
            <w:pPr>
              <w:pStyle w:val="Heading1"/>
              <w:jc w:val="center"/>
              <w:rPr>
                <w:color w:val="000000"/>
                <w:sz w:val="24"/>
                <w:szCs w:val="24"/>
              </w:rPr>
            </w:pPr>
            <w:r>
              <w:rPr>
                <w:color w:val="000000"/>
                <w:sz w:val="24"/>
                <w:szCs w:val="24"/>
              </w:rPr>
              <w:t>Responsible Person</w:t>
            </w:r>
          </w:p>
        </w:tc>
      </w:tr>
      <w:tr w:rsidR="004E001E" w:rsidRPr="00C232DB" w:rsidTr="0005791F">
        <w:trPr>
          <w:trHeight w:val="238"/>
        </w:trPr>
        <w:tc>
          <w:tcPr>
            <w:tcW w:w="3240" w:type="dxa"/>
            <w:tcBorders>
              <w:top w:val="single" w:sz="6" w:space="0" w:color="000000"/>
              <w:left w:val="single" w:sz="6" w:space="0" w:color="000000"/>
              <w:righ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Examinations</w:t>
            </w:r>
          </w:p>
        </w:tc>
        <w:tc>
          <w:tcPr>
            <w:tcW w:w="1560" w:type="dxa"/>
            <w:tcBorders>
              <w:top w:val="single" w:sz="6" w:space="0" w:color="000000"/>
              <w:lef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1 day</w:t>
            </w:r>
          </w:p>
        </w:tc>
        <w:tc>
          <w:tcPr>
            <w:tcW w:w="7920" w:type="dxa"/>
            <w:shd w:val="clear" w:color="auto" w:fill="auto"/>
          </w:tcPr>
          <w:p w:rsidR="004E001E" w:rsidRPr="00C232DB" w:rsidRDefault="004E001E" w:rsidP="00A01384">
            <w:pPr>
              <w:rPr>
                <w:rFonts w:cs="Arial"/>
                <w:snapToGrid w:val="0"/>
                <w:sz w:val="22"/>
                <w:szCs w:val="22"/>
              </w:rPr>
            </w:pPr>
            <w:r w:rsidRPr="00C232DB">
              <w:rPr>
                <w:rFonts w:cs="Arial"/>
                <w:sz w:val="22"/>
                <w:szCs w:val="22"/>
              </w:rPr>
              <w:t xml:space="preserve">Enable pupils to </w:t>
            </w:r>
            <w:r w:rsidR="002B5FB1">
              <w:rPr>
                <w:rFonts w:cs="Arial"/>
                <w:sz w:val="22"/>
                <w:szCs w:val="22"/>
              </w:rPr>
              <w:t>sit examinations (including SAT</w:t>
            </w:r>
            <w:r w:rsidRPr="00C232DB">
              <w:rPr>
                <w:rFonts w:cs="Arial"/>
                <w:sz w:val="22"/>
                <w:szCs w:val="22"/>
              </w:rPr>
              <w:t xml:space="preserve">s, </w:t>
            </w:r>
            <w:proofErr w:type="gramStart"/>
            <w:r w:rsidRPr="00C232DB">
              <w:rPr>
                <w:rFonts w:cs="Arial"/>
                <w:sz w:val="22"/>
                <w:szCs w:val="22"/>
              </w:rPr>
              <w:t>GCSE</w:t>
            </w:r>
            <w:proofErr w:type="gramEnd"/>
            <w:r w:rsidRPr="00C232DB">
              <w:rPr>
                <w:rFonts w:cs="Arial"/>
                <w:sz w:val="22"/>
                <w:szCs w:val="22"/>
              </w:rPr>
              <w:t xml:space="preserve"> and A-Level)</w:t>
            </w:r>
            <w:r w:rsidR="00461687" w:rsidRPr="00C232DB">
              <w:rPr>
                <w:rFonts w:cs="Arial"/>
                <w:sz w:val="22"/>
                <w:szCs w:val="22"/>
              </w:rPr>
              <w:t>.</w:t>
            </w:r>
          </w:p>
        </w:tc>
        <w:tc>
          <w:tcPr>
            <w:tcW w:w="2280" w:type="dxa"/>
            <w:tcBorders>
              <w:top w:val="single" w:sz="6" w:space="0" w:color="000000"/>
              <w:right w:val="single" w:sz="6" w:space="0" w:color="000000"/>
            </w:tcBorders>
          </w:tcPr>
          <w:p w:rsidR="004E001E" w:rsidRPr="00C232DB" w:rsidRDefault="004E001E" w:rsidP="00A01384">
            <w:pPr>
              <w:rPr>
                <w:rFonts w:cs="Arial"/>
                <w:sz w:val="22"/>
                <w:szCs w:val="22"/>
              </w:rPr>
            </w:pPr>
          </w:p>
        </w:tc>
      </w:tr>
      <w:tr w:rsidR="004E001E" w:rsidRPr="00C232DB" w:rsidTr="0005791F">
        <w:trPr>
          <w:trHeight w:val="238"/>
        </w:trPr>
        <w:tc>
          <w:tcPr>
            <w:tcW w:w="3240" w:type="dxa"/>
            <w:tcBorders>
              <w:top w:val="single" w:sz="6" w:space="0" w:color="000000"/>
              <w:left w:val="single" w:sz="6" w:space="0" w:color="000000"/>
              <w:righ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Teaching</w:t>
            </w:r>
          </w:p>
        </w:tc>
        <w:tc>
          <w:tcPr>
            <w:tcW w:w="1560" w:type="dxa"/>
            <w:tcBorders>
              <w:top w:val="single" w:sz="6" w:space="0" w:color="000000"/>
              <w:lef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1 week</w:t>
            </w:r>
          </w:p>
        </w:tc>
        <w:tc>
          <w:tcPr>
            <w:tcW w:w="7920" w:type="dxa"/>
            <w:shd w:val="clear" w:color="auto" w:fill="auto"/>
          </w:tcPr>
          <w:p w:rsidR="004E001E" w:rsidRPr="00C232DB" w:rsidRDefault="00461687" w:rsidP="00A01384">
            <w:pPr>
              <w:rPr>
                <w:rFonts w:cs="Arial"/>
                <w:snapToGrid w:val="0"/>
                <w:sz w:val="22"/>
                <w:szCs w:val="22"/>
              </w:rPr>
            </w:pPr>
            <w:r w:rsidRPr="00C232DB">
              <w:rPr>
                <w:rFonts w:cs="Arial"/>
                <w:sz w:val="22"/>
                <w:szCs w:val="22"/>
              </w:rPr>
              <w:t>D</w:t>
            </w:r>
            <w:r w:rsidR="004E001E" w:rsidRPr="00C232DB">
              <w:rPr>
                <w:rFonts w:cs="Arial"/>
                <w:sz w:val="22"/>
                <w:szCs w:val="22"/>
              </w:rPr>
              <w:t xml:space="preserve">eliver </w:t>
            </w:r>
            <w:r w:rsidRPr="00C232DB">
              <w:rPr>
                <w:rFonts w:cs="Arial"/>
                <w:sz w:val="22"/>
                <w:szCs w:val="22"/>
              </w:rPr>
              <w:t xml:space="preserve">the requirements of the </w:t>
            </w:r>
            <w:r w:rsidR="004E001E" w:rsidRPr="00C232DB">
              <w:rPr>
                <w:rFonts w:cs="Arial"/>
                <w:sz w:val="22"/>
                <w:szCs w:val="22"/>
              </w:rPr>
              <w:t>National Curriculum (Foundation to Key Stage 4)</w:t>
            </w:r>
            <w:r w:rsidRPr="00C232DB">
              <w:rPr>
                <w:rFonts w:cs="Arial"/>
                <w:sz w:val="22"/>
                <w:szCs w:val="22"/>
              </w:rPr>
              <w:t xml:space="preserve"> incl. the duty to provide 190 </w:t>
            </w:r>
            <w:proofErr w:type="gramStart"/>
            <w:r w:rsidRPr="00C232DB">
              <w:rPr>
                <w:rFonts w:cs="Arial"/>
                <w:sz w:val="22"/>
                <w:szCs w:val="22"/>
              </w:rPr>
              <w:t>days</w:t>
            </w:r>
            <w:proofErr w:type="gramEnd"/>
            <w:r w:rsidRPr="00C232DB">
              <w:rPr>
                <w:rFonts w:cs="Arial"/>
                <w:sz w:val="22"/>
                <w:szCs w:val="22"/>
              </w:rPr>
              <w:t xml:space="preserve"> education.</w:t>
            </w:r>
          </w:p>
        </w:tc>
        <w:tc>
          <w:tcPr>
            <w:tcW w:w="2280" w:type="dxa"/>
            <w:tcBorders>
              <w:top w:val="single" w:sz="6" w:space="0" w:color="000000"/>
              <w:right w:val="single" w:sz="6" w:space="0" w:color="000000"/>
            </w:tcBorders>
          </w:tcPr>
          <w:p w:rsidR="004E001E" w:rsidRPr="00C232DB" w:rsidRDefault="004E001E" w:rsidP="00A01384">
            <w:pPr>
              <w:rPr>
                <w:rFonts w:cs="Arial"/>
                <w:sz w:val="22"/>
                <w:szCs w:val="22"/>
              </w:rPr>
            </w:pPr>
          </w:p>
        </w:tc>
      </w:tr>
      <w:tr w:rsidR="004E001E" w:rsidRPr="00C232DB" w:rsidTr="0005791F">
        <w:trPr>
          <w:trHeight w:val="238"/>
        </w:trPr>
        <w:tc>
          <w:tcPr>
            <w:tcW w:w="3240" w:type="dxa"/>
            <w:tcBorders>
              <w:top w:val="single" w:sz="6" w:space="0" w:color="000000"/>
              <w:left w:val="single" w:sz="6" w:space="0" w:color="000000"/>
              <w:righ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Teaching Support</w:t>
            </w:r>
          </w:p>
        </w:tc>
        <w:tc>
          <w:tcPr>
            <w:tcW w:w="1560" w:type="dxa"/>
            <w:tcBorders>
              <w:top w:val="single" w:sz="6" w:space="0" w:color="000000"/>
              <w:lef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2 weeks</w:t>
            </w:r>
          </w:p>
        </w:tc>
        <w:tc>
          <w:tcPr>
            <w:tcW w:w="7920" w:type="dxa"/>
            <w:shd w:val="clear" w:color="auto" w:fill="auto"/>
          </w:tcPr>
          <w:p w:rsidR="004E001E" w:rsidRPr="00C232DB" w:rsidRDefault="00461687" w:rsidP="00A01384">
            <w:pPr>
              <w:rPr>
                <w:rFonts w:cs="Arial"/>
                <w:snapToGrid w:val="0"/>
                <w:sz w:val="22"/>
                <w:szCs w:val="22"/>
              </w:rPr>
            </w:pPr>
            <w:r w:rsidRPr="00C232DB">
              <w:rPr>
                <w:rFonts w:cs="Arial"/>
                <w:sz w:val="22"/>
                <w:szCs w:val="22"/>
              </w:rPr>
              <w:t>A</w:t>
            </w:r>
            <w:r w:rsidR="004E001E" w:rsidRPr="00C232DB">
              <w:rPr>
                <w:rFonts w:cs="Arial"/>
                <w:sz w:val="22"/>
                <w:szCs w:val="22"/>
              </w:rPr>
              <w:t>ssist in the education of pupils and running of establishment services</w:t>
            </w:r>
            <w:r w:rsidRPr="00C232DB">
              <w:rPr>
                <w:rFonts w:cs="Arial"/>
                <w:sz w:val="22"/>
                <w:szCs w:val="22"/>
              </w:rPr>
              <w:t>.</w:t>
            </w:r>
          </w:p>
        </w:tc>
        <w:tc>
          <w:tcPr>
            <w:tcW w:w="2280" w:type="dxa"/>
            <w:tcBorders>
              <w:top w:val="single" w:sz="6" w:space="0" w:color="000000"/>
              <w:right w:val="single" w:sz="6" w:space="0" w:color="000000"/>
            </w:tcBorders>
          </w:tcPr>
          <w:p w:rsidR="004E001E" w:rsidRPr="00C232DB" w:rsidRDefault="004E001E" w:rsidP="00A01384">
            <w:pPr>
              <w:rPr>
                <w:rFonts w:cs="Arial"/>
                <w:sz w:val="22"/>
                <w:szCs w:val="22"/>
              </w:rPr>
            </w:pPr>
          </w:p>
        </w:tc>
      </w:tr>
      <w:tr w:rsidR="004E001E" w:rsidRPr="00C232DB" w:rsidTr="0005791F">
        <w:trPr>
          <w:trHeight w:val="238"/>
        </w:trPr>
        <w:tc>
          <w:tcPr>
            <w:tcW w:w="3240" w:type="dxa"/>
            <w:tcBorders>
              <w:top w:val="single" w:sz="6" w:space="0" w:color="000000"/>
              <w:left w:val="single" w:sz="6" w:space="0" w:color="000000"/>
              <w:righ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rPr>
              <w:t>Maintain site safety and security</w:t>
            </w:r>
          </w:p>
        </w:tc>
        <w:tc>
          <w:tcPr>
            <w:tcW w:w="1560" w:type="dxa"/>
            <w:tcBorders>
              <w:top w:val="single" w:sz="6" w:space="0" w:color="000000"/>
              <w:lef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1 day</w:t>
            </w:r>
          </w:p>
        </w:tc>
        <w:tc>
          <w:tcPr>
            <w:tcW w:w="7920" w:type="dxa"/>
            <w:shd w:val="clear" w:color="auto" w:fill="auto"/>
          </w:tcPr>
          <w:p w:rsidR="004E001E" w:rsidRPr="00C232DB" w:rsidRDefault="00461687" w:rsidP="00A01384">
            <w:pPr>
              <w:rPr>
                <w:rFonts w:cs="Arial"/>
                <w:snapToGrid w:val="0"/>
                <w:sz w:val="22"/>
                <w:szCs w:val="22"/>
              </w:rPr>
            </w:pPr>
            <w:r w:rsidRPr="00C232DB">
              <w:rPr>
                <w:rFonts w:cs="Arial"/>
                <w:sz w:val="22"/>
                <w:szCs w:val="22"/>
              </w:rPr>
              <w:t>P</w:t>
            </w:r>
            <w:r w:rsidR="004E001E" w:rsidRPr="00C232DB">
              <w:rPr>
                <w:rFonts w:cs="Arial"/>
                <w:sz w:val="22"/>
                <w:szCs w:val="22"/>
              </w:rPr>
              <w:t xml:space="preserve">rovision of suitable, </w:t>
            </w:r>
            <w:proofErr w:type="gramStart"/>
            <w:r w:rsidR="004E001E" w:rsidRPr="00C232DB">
              <w:rPr>
                <w:rFonts w:cs="Arial"/>
                <w:sz w:val="22"/>
                <w:szCs w:val="22"/>
              </w:rPr>
              <w:t>safe</w:t>
            </w:r>
            <w:proofErr w:type="gramEnd"/>
            <w:r w:rsidR="004E001E" w:rsidRPr="00C232DB">
              <w:rPr>
                <w:rFonts w:cs="Arial"/>
                <w:sz w:val="22"/>
                <w:szCs w:val="22"/>
              </w:rPr>
              <w:t xml:space="preserve"> and secure accommodation to enable the delivery of education and to meet duty of care requirements, health &amp; safety legislation etc</w:t>
            </w:r>
            <w:r w:rsidRPr="00C232DB">
              <w:rPr>
                <w:rFonts w:cs="Arial"/>
                <w:sz w:val="22"/>
                <w:szCs w:val="22"/>
              </w:rPr>
              <w:t>.</w:t>
            </w:r>
          </w:p>
        </w:tc>
        <w:tc>
          <w:tcPr>
            <w:tcW w:w="2280" w:type="dxa"/>
            <w:tcBorders>
              <w:top w:val="single" w:sz="6" w:space="0" w:color="000000"/>
              <w:right w:val="single" w:sz="6" w:space="0" w:color="000000"/>
            </w:tcBorders>
          </w:tcPr>
          <w:p w:rsidR="004E001E" w:rsidRPr="00C232DB" w:rsidRDefault="004E001E" w:rsidP="00A01384">
            <w:pPr>
              <w:rPr>
                <w:rFonts w:cs="Arial"/>
                <w:sz w:val="22"/>
                <w:szCs w:val="22"/>
              </w:rPr>
            </w:pPr>
          </w:p>
        </w:tc>
      </w:tr>
      <w:tr w:rsidR="004E001E" w:rsidRPr="00C232DB" w:rsidTr="0005791F">
        <w:trPr>
          <w:trHeight w:val="238"/>
        </w:trPr>
        <w:tc>
          <w:tcPr>
            <w:tcW w:w="3240" w:type="dxa"/>
            <w:tcBorders>
              <w:top w:val="single" w:sz="6" w:space="0" w:color="000000"/>
              <w:left w:val="single" w:sz="6" w:space="0" w:color="000000"/>
              <w:righ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Catering</w:t>
            </w:r>
          </w:p>
        </w:tc>
        <w:tc>
          <w:tcPr>
            <w:tcW w:w="1560" w:type="dxa"/>
            <w:tcBorders>
              <w:top w:val="single" w:sz="6" w:space="0" w:color="000000"/>
              <w:lef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1 week</w:t>
            </w:r>
          </w:p>
        </w:tc>
        <w:tc>
          <w:tcPr>
            <w:tcW w:w="7920" w:type="dxa"/>
            <w:shd w:val="clear" w:color="auto" w:fill="auto"/>
          </w:tcPr>
          <w:p w:rsidR="004E001E" w:rsidRPr="00C232DB" w:rsidRDefault="00461687" w:rsidP="004E001E">
            <w:pPr>
              <w:rPr>
                <w:rFonts w:cs="Arial"/>
                <w:snapToGrid w:val="0"/>
                <w:sz w:val="22"/>
                <w:szCs w:val="22"/>
              </w:rPr>
            </w:pPr>
            <w:r w:rsidRPr="00C232DB">
              <w:rPr>
                <w:rFonts w:cs="Arial"/>
                <w:sz w:val="22"/>
                <w:szCs w:val="22"/>
              </w:rPr>
              <w:t>P</w:t>
            </w:r>
            <w:r w:rsidR="004E001E" w:rsidRPr="00C232DB">
              <w:rPr>
                <w:rFonts w:cs="Arial"/>
                <w:sz w:val="22"/>
                <w:szCs w:val="22"/>
              </w:rPr>
              <w:t xml:space="preserve">rovision of </w:t>
            </w:r>
            <w:r w:rsidRPr="00C232DB">
              <w:rPr>
                <w:rFonts w:cs="Arial"/>
                <w:sz w:val="22"/>
                <w:szCs w:val="22"/>
              </w:rPr>
              <w:t xml:space="preserve">free </w:t>
            </w:r>
            <w:r w:rsidR="004E001E" w:rsidRPr="00C232DB">
              <w:rPr>
                <w:rFonts w:cs="Arial"/>
                <w:sz w:val="22"/>
                <w:szCs w:val="22"/>
              </w:rPr>
              <w:t>school meals to national standards</w:t>
            </w:r>
            <w:r w:rsidRPr="00C232DB">
              <w:rPr>
                <w:rFonts w:cs="Arial"/>
                <w:sz w:val="22"/>
                <w:szCs w:val="22"/>
              </w:rPr>
              <w:t>.</w:t>
            </w:r>
          </w:p>
        </w:tc>
        <w:tc>
          <w:tcPr>
            <w:tcW w:w="2280" w:type="dxa"/>
            <w:tcBorders>
              <w:top w:val="single" w:sz="6" w:space="0" w:color="000000"/>
              <w:right w:val="single" w:sz="6" w:space="0" w:color="000000"/>
            </w:tcBorders>
          </w:tcPr>
          <w:p w:rsidR="004E001E" w:rsidRPr="00C232DB" w:rsidRDefault="004E001E" w:rsidP="00A01384">
            <w:pPr>
              <w:rPr>
                <w:rFonts w:cs="Arial"/>
                <w:sz w:val="22"/>
                <w:szCs w:val="22"/>
              </w:rPr>
            </w:pPr>
          </w:p>
        </w:tc>
      </w:tr>
      <w:tr w:rsidR="004E001E" w:rsidRPr="00C232DB" w:rsidTr="0005791F">
        <w:trPr>
          <w:trHeight w:val="238"/>
        </w:trPr>
        <w:tc>
          <w:tcPr>
            <w:tcW w:w="3240" w:type="dxa"/>
            <w:tcBorders>
              <w:top w:val="single" w:sz="6" w:space="0" w:color="000000"/>
              <w:left w:val="single" w:sz="6" w:space="0" w:color="000000"/>
              <w:righ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Administration</w:t>
            </w:r>
          </w:p>
        </w:tc>
        <w:tc>
          <w:tcPr>
            <w:tcW w:w="1560" w:type="dxa"/>
            <w:tcBorders>
              <w:top w:val="single" w:sz="6" w:space="0" w:color="000000"/>
              <w:lef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2 weeks</w:t>
            </w:r>
          </w:p>
        </w:tc>
        <w:tc>
          <w:tcPr>
            <w:tcW w:w="7920" w:type="dxa"/>
            <w:shd w:val="clear" w:color="auto" w:fill="auto"/>
          </w:tcPr>
          <w:p w:rsidR="004E001E" w:rsidRPr="00C232DB" w:rsidRDefault="00461687" w:rsidP="00A01384">
            <w:pPr>
              <w:rPr>
                <w:rFonts w:cs="Arial"/>
                <w:snapToGrid w:val="0"/>
                <w:sz w:val="22"/>
                <w:szCs w:val="22"/>
              </w:rPr>
            </w:pPr>
            <w:r w:rsidRPr="00C232DB">
              <w:rPr>
                <w:rFonts w:cs="Arial"/>
                <w:snapToGrid w:val="0"/>
                <w:sz w:val="22"/>
                <w:szCs w:val="22"/>
              </w:rPr>
              <w:t>Administer key administrative functions, e.g. admissions, correspondence, financial management etc.</w:t>
            </w:r>
          </w:p>
        </w:tc>
        <w:tc>
          <w:tcPr>
            <w:tcW w:w="2280" w:type="dxa"/>
            <w:tcBorders>
              <w:top w:val="single" w:sz="6" w:space="0" w:color="000000"/>
              <w:right w:val="single" w:sz="6" w:space="0" w:color="000000"/>
            </w:tcBorders>
          </w:tcPr>
          <w:p w:rsidR="004E001E" w:rsidRPr="00C232DB" w:rsidRDefault="004E001E" w:rsidP="00A01384">
            <w:pPr>
              <w:rPr>
                <w:rFonts w:cs="Arial"/>
                <w:sz w:val="22"/>
                <w:szCs w:val="22"/>
              </w:rPr>
            </w:pPr>
          </w:p>
        </w:tc>
      </w:tr>
      <w:tr w:rsidR="004E001E" w:rsidRPr="00C232DB" w:rsidTr="0005791F">
        <w:trPr>
          <w:trHeight w:val="238"/>
        </w:trPr>
        <w:tc>
          <w:tcPr>
            <w:tcW w:w="3240" w:type="dxa"/>
            <w:tcBorders>
              <w:top w:val="single" w:sz="6" w:space="0" w:color="000000"/>
              <w:left w:val="single" w:sz="6" w:space="0" w:color="000000"/>
              <w:righ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Coursework</w:t>
            </w:r>
          </w:p>
        </w:tc>
        <w:tc>
          <w:tcPr>
            <w:tcW w:w="1560" w:type="dxa"/>
            <w:tcBorders>
              <w:top w:val="single" w:sz="6" w:space="0" w:color="000000"/>
              <w:lef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1 month</w:t>
            </w:r>
          </w:p>
        </w:tc>
        <w:tc>
          <w:tcPr>
            <w:tcW w:w="7920" w:type="dxa"/>
            <w:shd w:val="clear" w:color="auto" w:fill="auto"/>
          </w:tcPr>
          <w:p w:rsidR="004E001E" w:rsidRPr="00C232DB" w:rsidRDefault="00461687" w:rsidP="00A01384">
            <w:pPr>
              <w:rPr>
                <w:rFonts w:cs="Arial"/>
                <w:snapToGrid w:val="0"/>
                <w:sz w:val="22"/>
                <w:szCs w:val="22"/>
              </w:rPr>
            </w:pPr>
            <w:r w:rsidRPr="00C232DB">
              <w:rPr>
                <w:rFonts w:cs="Arial"/>
                <w:sz w:val="22"/>
                <w:szCs w:val="22"/>
              </w:rPr>
              <w:t>S</w:t>
            </w:r>
            <w:r w:rsidR="004E001E" w:rsidRPr="00C232DB">
              <w:rPr>
                <w:rFonts w:cs="Arial"/>
                <w:sz w:val="22"/>
                <w:szCs w:val="22"/>
              </w:rPr>
              <w:t xml:space="preserve">afe keeping of coursework including electronic documentation and </w:t>
            </w:r>
            <w:r w:rsidRPr="00C232DB">
              <w:rPr>
                <w:rFonts w:cs="Arial"/>
                <w:sz w:val="22"/>
                <w:szCs w:val="22"/>
              </w:rPr>
              <w:t xml:space="preserve">other physical </w:t>
            </w:r>
            <w:r w:rsidR="004E001E" w:rsidRPr="00C232DB">
              <w:rPr>
                <w:rFonts w:cs="Arial"/>
                <w:sz w:val="22"/>
                <w:szCs w:val="22"/>
              </w:rPr>
              <w:t>items</w:t>
            </w:r>
            <w:r w:rsidRPr="00C232DB">
              <w:rPr>
                <w:rFonts w:cs="Arial"/>
                <w:sz w:val="22"/>
                <w:szCs w:val="22"/>
              </w:rPr>
              <w:t>.</w:t>
            </w:r>
          </w:p>
        </w:tc>
        <w:tc>
          <w:tcPr>
            <w:tcW w:w="2280" w:type="dxa"/>
            <w:tcBorders>
              <w:top w:val="single" w:sz="6" w:space="0" w:color="000000"/>
              <w:right w:val="single" w:sz="6" w:space="0" w:color="000000"/>
            </w:tcBorders>
          </w:tcPr>
          <w:p w:rsidR="004E001E" w:rsidRPr="00C232DB" w:rsidRDefault="004E001E" w:rsidP="00A01384">
            <w:pPr>
              <w:rPr>
                <w:rFonts w:cs="Arial"/>
                <w:sz w:val="22"/>
                <w:szCs w:val="22"/>
              </w:rPr>
            </w:pPr>
          </w:p>
        </w:tc>
      </w:tr>
      <w:tr w:rsidR="004E001E" w:rsidRPr="00C232DB" w:rsidTr="0005791F">
        <w:trPr>
          <w:trHeight w:val="238"/>
        </w:trPr>
        <w:tc>
          <w:tcPr>
            <w:tcW w:w="3240" w:type="dxa"/>
            <w:tcBorders>
              <w:top w:val="single" w:sz="6" w:space="0" w:color="000000"/>
              <w:left w:val="single" w:sz="6" w:space="0" w:color="000000"/>
              <w:righ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Records</w:t>
            </w:r>
          </w:p>
        </w:tc>
        <w:tc>
          <w:tcPr>
            <w:tcW w:w="1560" w:type="dxa"/>
            <w:tcBorders>
              <w:top w:val="single" w:sz="6" w:space="0" w:color="000000"/>
              <w:lef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1 month</w:t>
            </w:r>
          </w:p>
        </w:tc>
        <w:tc>
          <w:tcPr>
            <w:tcW w:w="7920" w:type="dxa"/>
            <w:shd w:val="clear" w:color="auto" w:fill="auto"/>
          </w:tcPr>
          <w:p w:rsidR="004E001E" w:rsidRPr="00C232DB" w:rsidRDefault="004E001E" w:rsidP="00A01384">
            <w:pPr>
              <w:rPr>
                <w:rFonts w:cs="Arial"/>
                <w:snapToGrid w:val="0"/>
                <w:sz w:val="22"/>
                <w:szCs w:val="22"/>
              </w:rPr>
            </w:pPr>
            <w:r w:rsidRPr="00C232DB">
              <w:rPr>
                <w:rFonts w:cs="Arial"/>
                <w:sz w:val="22"/>
                <w:szCs w:val="22"/>
              </w:rPr>
              <w:t>The keeping of suitable records in relation to staff/pupils and general administrative functions</w:t>
            </w:r>
            <w:r w:rsidR="00F13970" w:rsidRPr="00C232DB">
              <w:rPr>
                <w:rFonts w:cs="Arial"/>
                <w:sz w:val="22"/>
                <w:szCs w:val="22"/>
              </w:rPr>
              <w:t>, e.g. pupil attendance</w:t>
            </w:r>
            <w:r w:rsidR="00461687" w:rsidRPr="00C232DB">
              <w:rPr>
                <w:rFonts w:cs="Arial"/>
                <w:sz w:val="22"/>
                <w:szCs w:val="22"/>
              </w:rPr>
              <w:t>.</w:t>
            </w:r>
          </w:p>
        </w:tc>
        <w:tc>
          <w:tcPr>
            <w:tcW w:w="2280" w:type="dxa"/>
            <w:tcBorders>
              <w:top w:val="single" w:sz="6" w:space="0" w:color="000000"/>
              <w:right w:val="single" w:sz="6" w:space="0" w:color="000000"/>
            </w:tcBorders>
          </w:tcPr>
          <w:p w:rsidR="004E001E" w:rsidRPr="00C232DB" w:rsidRDefault="004E001E" w:rsidP="00A01384">
            <w:pPr>
              <w:rPr>
                <w:rFonts w:cs="Arial"/>
                <w:sz w:val="22"/>
                <w:szCs w:val="22"/>
              </w:rPr>
            </w:pPr>
          </w:p>
        </w:tc>
      </w:tr>
      <w:tr w:rsidR="004E001E" w:rsidRPr="00C232DB" w:rsidTr="004E001E">
        <w:trPr>
          <w:trHeight w:val="238"/>
        </w:trPr>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Cleaning</w:t>
            </w:r>
          </w:p>
        </w:tc>
        <w:tc>
          <w:tcPr>
            <w:tcW w:w="1560" w:type="dxa"/>
            <w:tcBorders>
              <w:top w:val="single" w:sz="6" w:space="0" w:color="000000"/>
              <w:left w:val="single" w:sz="6" w:space="0" w:color="000000"/>
              <w:bottom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1 week</w:t>
            </w:r>
          </w:p>
        </w:tc>
        <w:tc>
          <w:tcPr>
            <w:tcW w:w="7920" w:type="dxa"/>
            <w:shd w:val="clear" w:color="auto" w:fill="auto"/>
          </w:tcPr>
          <w:p w:rsidR="004E001E" w:rsidRPr="00C232DB" w:rsidRDefault="00461687" w:rsidP="00A01384">
            <w:pPr>
              <w:rPr>
                <w:rFonts w:cs="Arial"/>
                <w:snapToGrid w:val="0"/>
                <w:sz w:val="22"/>
                <w:szCs w:val="22"/>
              </w:rPr>
            </w:pPr>
            <w:r w:rsidRPr="00C232DB">
              <w:rPr>
                <w:rFonts w:cs="Arial"/>
                <w:sz w:val="22"/>
                <w:szCs w:val="22"/>
              </w:rPr>
              <w:t>C</w:t>
            </w:r>
            <w:r w:rsidR="004E001E" w:rsidRPr="00C232DB">
              <w:rPr>
                <w:rFonts w:cs="Arial"/>
                <w:sz w:val="22"/>
                <w:szCs w:val="22"/>
              </w:rPr>
              <w:t>arry out general cleaning such as toilets, waste collection and removal</w:t>
            </w:r>
            <w:r w:rsidRPr="00C232DB">
              <w:rPr>
                <w:rFonts w:cs="Arial"/>
                <w:sz w:val="22"/>
                <w:szCs w:val="22"/>
              </w:rPr>
              <w:t>.</w:t>
            </w:r>
          </w:p>
        </w:tc>
        <w:tc>
          <w:tcPr>
            <w:tcW w:w="2280" w:type="dxa"/>
            <w:tcBorders>
              <w:top w:val="single" w:sz="6" w:space="0" w:color="000000"/>
              <w:bottom w:val="single" w:sz="6" w:space="0" w:color="000000"/>
              <w:right w:val="single" w:sz="6" w:space="0" w:color="000000"/>
            </w:tcBorders>
          </w:tcPr>
          <w:p w:rsidR="004E001E" w:rsidRPr="00C232DB" w:rsidRDefault="004E001E" w:rsidP="00A01384">
            <w:pPr>
              <w:rPr>
                <w:rFonts w:cs="Arial"/>
                <w:sz w:val="22"/>
                <w:szCs w:val="22"/>
              </w:rPr>
            </w:pPr>
          </w:p>
        </w:tc>
      </w:tr>
      <w:tr w:rsidR="004E001E" w:rsidRPr="00C232DB" w:rsidTr="00461687">
        <w:trPr>
          <w:trHeight w:val="238"/>
        </w:trPr>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Property and equipment maintenance</w:t>
            </w:r>
          </w:p>
        </w:tc>
        <w:tc>
          <w:tcPr>
            <w:tcW w:w="1560" w:type="dxa"/>
            <w:tcBorders>
              <w:top w:val="single" w:sz="6" w:space="0" w:color="000000"/>
              <w:left w:val="single" w:sz="6" w:space="0" w:color="000000"/>
              <w:bottom w:val="single" w:sz="6" w:space="0" w:color="000000"/>
            </w:tcBorders>
            <w:shd w:val="clear" w:color="auto" w:fill="auto"/>
          </w:tcPr>
          <w:p w:rsidR="004E001E" w:rsidRPr="00C232DB" w:rsidRDefault="004E001E" w:rsidP="00636B37">
            <w:pPr>
              <w:rPr>
                <w:rFonts w:cs="Arial"/>
                <w:sz w:val="22"/>
                <w:szCs w:val="22"/>
                <w:lang w:eastAsia="en-GB"/>
              </w:rPr>
            </w:pPr>
            <w:r w:rsidRPr="00C232DB">
              <w:rPr>
                <w:rFonts w:cs="Arial"/>
                <w:sz w:val="22"/>
                <w:szCs w:val="22"/>
                <w:lang w:eastAsia="en-GB"/>
              </w:rPr>
              <w:t>1 month</w:t>
            </w:r>
          </w:p>
        </w:tc>
        <w:tc>
          <w:tcPr>
            <w:tcW w:w="7920" w:type="dxa"/>
            <w:shd w:val="clear" w:color="auto" w:fill="auto"/>
          </w:tcPr>
          <w:p w:rsidR="004E001E" w:rsidRPr="00C232DB" w:rsidRDefault="004E001E" w:rsidP="00A01384">
            <w:pPr>
              <w:rPr>
                <w:rFonts w:cs="Arial"/>
                <w:snapToGrid w:val="0"/>
                <w:sz w:val="22"/>
                <w:szCs w:val="22"/>
              </w:rPr>
            </w:pPr>
            <w:r w:rsidRPr="00C232DB">
              <w:rPr>
                <w:rFonts w:cs="Arial"/>
                <w:snapToGrid w:val="0"/>
                <w:sz w:val="22"/>
                <w:szCs w:val="22"/>
              </w:rPr>
              <w:t xml:space="preserve">Ensure the long term functionality of all buildings, </w:t>
            </w:r>
            <w:proofErr w:type="gramStart"/>
            <w:r w:rsidRPr="00C232DB">
              <w:rPr>
                <w:rFonts w:cs="Arial"/>
                <w:snapToGrid w:val="0"/>
                <w:sz w:val="22"/>
                <w:szCs w:val="22"/>
              </w:rPr>
              <w:t>plant</w:t>
            </w:r>
            <w:proofErr w:type="gramEnd"/>
            <w:r w:rsidRPr="00C232DB">
              <w:rPr>
                <w:rFonts w:cs="Arial"/>
                <w:snapToGrid w:val="0"/>
                <w:sz w:val="22"/>
                <w:szCs w:val="22"/>
              </w:rPr>
              <w:t xml:space="preserve"> and equipment.</w:t>
            </w:r>
          </w:p>
        </w:tc>
        <w:tc>
          <w:tcPr>
            <w:tcW w:w="2280" w:type="dxa"/>
            <w:tcBorders>
              <w:top w:val="single" w:sz="6" w:space="0" w:color="000000"/>
              <w:bottom w:val="single" w:sz="6" w:space="0" w:color="000000"/>
              <w:right w:val="single" w:sz="6" w:space="0" w:color="000000"/>
            </w:tcBorders>
          </w:tcPr>
          <w:p w:rsidR="004E001E" w:rsidRPr="00C232DB" w:rsidRDefault="004E001E" w:rsidP="00A01384">
            <w:pPr>
              <w:rPr>
                <w:rFonts w:cs="Arial"/>
                <w:sz w:val="22"/>
                <w:szCs w:val="22"/>
              </w:rPr>
            </w:pPr>
          </w:p>
        </w:tc>
      </w:tr>
      <w:tr w:rsidR="00461687" w:rsidRPr="00C232DB" w:rsidTr="0005791F">
        <w:trPr>
          <w:trHeight w:val="238"/>
        </w:trPr>
        <w:tc>
          <w:tcPr>
            <w:tcW w:w="3240" w:type="dxa"/>
            <w:tcBorders>
              <w:top w:val="single" w:sz="6" w:space="0" w:color="000000"/>
              <w:left w:val="single" w:sz="6" w:space="0" w:color="000000"/>
              <w:right w:val="single" w:sz="6" w:space="0" w:color="000000"/>
            </w:tcBorders>
            <w:shd w:val="clear" w:color="auto" w:fill="auto"/>
          </w:tcPr>
          <w:p w:rsidR="00461687" w:rsidRPr="00C232DB" w:rsidRDefault="00461687" w:rsidP="00636B37">
            <w:pPr>
              <w:rPr>
                <w:rFonts w:cs="Arial"/>
                <w:sz w:val="22"/>
                <w:szCs w:val="22"/>
                <w:lang w:eastAsia="en-GB"/>
              </w:rPr>
            </w:pPr>
            <w:r w:rsidRPr="00C232DB">
              <w:rPr>
                <w:rFonts w:cs="Arial"/>
                <w:sz w:val="22"/>
                <w:szCs w:val="22"/>
                <w:lang w:eastAsia="en-GB"/>
              </w:rPr>
              <w:t>Extended Services</w:t>
            </w:r>
          </w:p>
        </w:tc>
        <w:tc>
          <w:tcPr>
            <w:tcW w:w="1560" w:type="dxa"/>
            <w:tcBorders>
              <w:top w:val="single" w:sz="6" w:space="0" w:color="000000"/>
              <w:left w:val="single" w:sz="6" w:space="0" w:color="000000"/>
            </w:tcBorders>
            <w:shd w:val="clear" w:color="auto" w:fill="auto"/>
          </w:tcPr>
          <w:p w:rsidR="00461687" w:rsidRPr="00C232DB" w:rsidRDefault="00461687" w:rsidP="00636B37">
            <w:pPr>
              <w:rPr>
                <w:rFonts w:cs="Arial"/>
                <w:sz w:val="22"/>
                <w:szCs w:val="22"/>
                <w:lang w:eastAsia="en-GB"/>
              </w:rPr>
            </w:pPr>
            <w:r w:rsidRPr="00C232DB">
              <w:rPr>
                <w:rFonts w:cs="Arial"/>
                <w:sz w:val="22"/>
                <w:szCs w:val="22"/>
                <w:lang w:eastAsia="en-GB"/>
              </w:rPr>
              <w:t>1 month</w:t>
            </w:r>
          </w:p>
        </w:tc>
        <w:tc>
          <w:tcPr>
            <w:tcW w:w="7920" w:type="dxa"/>
            <w:shd w:val="clear" w:color="auto" w:fill="auto"/>
          </w:tcPr>
          <w:p w:rsidR="00461687" w:rsidRPr="00C232DB" w:rsidRDefault="00461687" w:rsidP="00A01384">
            <w:pPr>
              <w:rPr>
                <w:rFonts w:cs="Arial"/>
                <w:snapToGrid w:val="0"/>
                <w:sz w:val="22"/>
                <w:szCs w:val="22"/>
              </w:rPr>
            </w:pPr>
            <w:r w:rsidRPr="00C232DB">
              <w:rPr>
                <w:rFonts w:cs="Arial"/>
                <w:sz w:val="22"/>
                <w:szCs w:val="22"/>
                <w:lang w:eastAsia="en-GB"/>
              </w:rPr>
              <w:t>Extended services may include Breakfast Clubs, After School Clubs, Children’s Centres, hiring of rooms/halls etc.</w:t>
            </w:r>
          </w:p>
        </w:tc>
        <w:tc>
          <w:tcPr>
            <w:tcW w:w="2280" w:type="dxa"/>
            <w:tcBorders>
              <w:top w:val="single" w:sz="6" w:space="0" w:color="000000"/>
              <w:right w:val="single" w:sz="6" w:space="0" w:color="000000"/>
            </w:tcBorders>
          </w:tcPr>
          <w:p w:rsidR="00461687" w:rsidRPr="00C232DB" w:rsidRDefault="00461687" w:rsidP="00A01384">
            <w:pPr>
              <w:rPr>
                <w:rFonts w:cs="Arial"/>
                <w:sz w:val="22"/>
                <w:szCs w:val="22"/>
              </w:rPr>
            </w:pPr>
          </w:p>
        </w:tc>
      </w:tr>
    </w:tbl>
    <w:p w:rsidR="00461687" w:rsidRDefault="00461687">
      <w:pPr>
        <w:rPr>
          <w:rFonts w:cs="Tahoma"/>
          <w:bCs/>
          <w:spacing w:val="-10"/>
          <w:kern w:val="20"/>
          <w:position w:val="8"/>
          <w:szCs w:val="24"/>
          <w:lang w:val="en-US"/>
        </w:rPr>
      </w:pPr>
      <w:r>
        <w:rPr>
          <w:rFonts w:cs="Tahoma"/>
          <w:bCs/>
          <w:spacing w:val="-10"/>
          <w:kern w:val="20"/>
          <w:position w:val="8"/>
          <w:szCs w:val="24"/>
          <w:lang w:val="en-US"/>
        </w:rPr>
        <w:t>Notes:</w:t>
      </w:r>
    </w:p>
    <w:p w:rsidR="00461687" w:rsidRDefault="00461687">
      <w:pPr>
        <w:rPr>
          <w:szCs w:val="24"/>
        </w:rPr>
      </w:pPr>
      <w:r w:rsidRPr="00461687">
        <w:rPr>
          <w:szCs w:val="24"/>
        </w:rPr>
        <w:t xml:space="preserve">If the service has to comply with a statutory </w:t>
      </w:r>
      <w:proofErr w:type="gramStart"/>
      <w:r w:rsidRPr="00461687">
        <w:rPr>
          <w:szCs w:val="24"/>
        </w:rPr>
        <w:t>duty</w:t>
      </w:r>
      <w:proofErr w:type="gramEnd"/>
      <w:r w:rsidRPr="00461687">
        <w:rPr>
          <w:szCs w:val="24"/>
        </w:rPr>
        <w:t xml:space="preserve"> then state the name of the duty and the time requirement.</w:t>
      </w:r>
      <w:r>
        <w:rPr>
          <w:szCs w:val="24"/>
        </w:rPr>
        <w:t xml:space="preserve"> </w:t>
      </w:r>
    </w:p>
    <w:p w:rsidR="00461687" w:rsidRDefault="00461687">
      <w:pPr>
        <w:rPr>
          <w:szCs w:val="24"/>
        </w:rPr>
      </w:pPr>
      <w:r>
        <w:rPr>
          <w:szCs w:val="24"/>
        </w:rPr>
        <w:t>Criticality may depend on the time of year that the incident happens.</w:t>
      </w:r>
    </w:p>
    <w:p w:rsidR="00461687" w:rsidRPr="00461687" w:rsidRDefault="00461687">
      <w:pPr>
        <w:rPr>
          <w:rFonts w:cs="Tahoma"/>
          <w:bCs/>
          <w:spacing w:val="-10"/>
          <w:kern w:val="20"/>
          <w:position w:val="8"/>
          <w:szCs w:val="24"/>
          <w:lang w:val="en-US"/>
        </w:rPr>
        <w:sectPr w:rsidR="00461687" w:rsidRPr="00461687" w:rsidSect="009444F2">
          <w:pgSz w:w="16838" w:h="11906" w:orient="landscape" w:code="9"/>
          <w:pgMar w:top="1202" w:right="720" w:bottom="720" w:left="720" w:header="709" w:footer="709" w:gutter="0"/>
          <w:cols w:space="708"/>
          <w:docGrid w:linePitch="360"/>
        </w:sectPr>
      </w:pPr>
    </w:p>
    <w:p w:rsidR="003A3532" w:rsidRPr="00797743" w:rsidRDefault="008E37A2" w:rsidP="00797743">
      <w:pPr>
        <w:pStyle w:val="SectionHeading"/>
        <w:rPr>
          <w:color w:val="auto"/>
          <w:lang w:val="en-GB"/>
        </w:rPr>
      </w:pPr>
      <w:r>
        <w:lastRenderedPageBreak/>
        <w:t>POSSIBLE</w:t>
      </w:r>
      <w:r w:rsidR="002C7A75">
        <w:t xml:space="preserve"> DISRUPTIONS</w:t>
      </w:r>
    </w:p>
    <w:p w:rsidR="002C7A75" w:rsidRDefault="002C7A75">
      <w:pPr>
        <w:rPr>
          <w:rFonts w:cs="Tahoma"/>
          <w:bCs/>
          <w:spacing w:val="-10"/>
          <w:kern w:val="20"/>
          <w:position w:val="8"/>
          <w:szCs w:val="24"/>
          <w:lang w:val="en-US"/>
        </w:rPr>
      </w:pPr>
    </w:p>
    <w:p w:rsidR="00B21E78" w:rsidRDefault="009F5D67">
      <w:pPr>
        <w:rPr>
          <w:rFonts w:cs="Tahoma"/>
          <w:bCs/>
          <w:spacing w:val="-10"/>
          <w:kern w:val="20"/>
          <w:position w:val="8"/>
          <w:szCs w:val="24"/>
          <w:lang w:val="en-US"/>
        </w:rPr>
      </w:pPr>
      <w:r>
        <w:rPr>
          <w:rFonts w:cs="Tahoma"/>
          <w:bCs/>
          <w:spacing w:val="-10"/>
          <w:kern w:val="20"/>
          <w:position w:val="8"/>
          <w:szCs w:val="24"/>
          <w:lang w:val="en-US"/>
        </w:rPr>
        <w:t xml:space="preserve">The purpose of this list is to identify the </w:t>
      </w:r>
      <w:r w:rsidR="00B21E78">
        <w:rPr>
          <w:rFonts w:cs="Tahoma"/>
          <w:bCs/>
          <w:spacing w:val="-10"/>
          <w:kern w:val="20"/>
          <w:position w:val="8"/>
          <w:szCs w:val="24"/>
          <w:lang w:val="en-US"/>
        </w:rPr>
        <w:t>event</w:t>
      </w:r>
      <w:r>
        <w:rPr>
          <w:rFonts w:cs="Tahoma"/>
          <w:bCs/>
          <w:spacing w:val="-10"/>
          <w:kern w:val="20"/>
          <w:position w:val="8"/>
          <w:szCs w:val="24"/>
          <w:lang w:val="en-US"/>
        </w:rPr>
        <w:t xml:space="preserve">s that </w:t>
      </w:r>
      <w:r w:rsidR="00B21E78">
        <w:rPr>
          <w:rFonts w:cs="Tahoma"/>
          <w:bCs/>
          <w:spacing w:val="-10"/>
          <w:kern w:val="20"/>
          <w:position w:val="8"/>
          <w:szCs w:val="24"/>
          <w:lang w:val="en-US"/>
        </w:rPr>
        <w:t>could disrupt the school’s critical services and activities to such an ext</w:t>
      </w:r>
      <w:r w:rsidR="00324D5A">
        <w:rPr>
          <w:rFonts w:cs="Tahoma"/>
          <w:bCs/>
          <w:spacing w:val="-10"/>
          <w:kern w:val="20"/>
          <w:position w:val="8"/>
          <w:szCs w:val="24"/>
          <w:lang w:val="en-US"/>
        </w:rPr>
        <w:t xml:space="preserve">ent that </w:t>
      </w:r>
      <w:r w:rsidR="00B21E78">
        <w:rPr>
          <w:rFonts w:cs="Tahoma"/>
          <w:bCs/>
          <w:spacing w:val="-10"/>
          <w:kern w:val="20"/>
          <w:position w:val="8"/>
          <w:szCs w:val="24"/>
          <w:lang w:val="en-US"/>
        </w:rPr>
        <w:t>they threaten:</w:t>
      </w:r>
    </w:p>
    <w:p w:rsidR="00B21E78" w:rsidRDefault="00B21E78" w:rsidP="00B21E78">
      <w:pPr>
        <w:numPr>
          <w:ilvl w:val="0"/>
          <w:numId w:val="4"/>
        </w:numPr>
        <w:rPr>
          <w:rFonts w:cs="Tahoma"/>
          <w:bCs/>
          <w:spacing w:val="-10"/>
          <w:kern w:val="20"/>
          <w:position w:val="8"/>
          <w:szCs w:val="24"/>
          <w:lang w:val="en-US"/>
        </w:rPr>
      </w:pPr>
      <w:r>
        <w:rPr>
          <w:rFonts w:cs="Tahoma"/>
          <w:bCs/>
          <w:spacing w:val="-10"/>
          <w:kern w:val="20"/>
          <w:position w:val="8"/>
          <w:szCs w:val="24"/>
          <w:lang w:val="en-US"/>
        </w:rPr>
        <w:t xml:space="preserve"> Pupil education.</w:t>
      </w:r>
    </w:p>
    <w:p w:rsidR="00B21E78" w:rsidRDefault="00B21E78" w:rsidP="00B21E78">
      <w:pPr>
        <w:numPr>
          <w:ilvl w:val="0"/>
          <w:numId w:val="4"/>
        </w:numPr>
        <w:rPr>
          <w:rFonts w:cs="Tahoma"/>
          <w:bCs/>
          <w:spacing w:val="-10"/>
          <w:kern w:val="20"/>
          <w:position w:val="8"/>
          <w:szCs w:val="24"/>
          <w:lang w:val="en-US"/>
        </w:rPr>
      </w:pPr>
      <w:r>
        <w:rPr>
          <w:rFonts w:cs="Tahoma"/>
          <w:bCs/>
          <w:spacing w:val="-10"/>
          <w:kern w:val="20"/>
          <w:position w:val="8"/>
          <w:szCs w:val="24"/>
          <w:lang w:val="en-US"/>
        </w:rPr>
        <w:t xml:space="preserve"> Pupil health, </w:t>
      </w:r>
      <w:proofErr w:type="gramStart"/>
      <w:r>
        <w:rPr>
          <w:rFonts w:cs="Tahoma"/>
          <w:bCs/>
          <w:spacing w:val="-10"/>
          <w:kern w:val="20"/>
          <w:position w:val="8"/>
          <w:szCs w:val="24"/>
          <w:lang w:val="en-US"/>
        </w:rPr>
        <w:t>safety</w:t>
      </w:r>
      <w:proofErr w:type="gramEnd"/>
      <w:r>
        <w:rPr>
          <w:rFonts w:cs="Tahoma"/>
          <w:bCs/>
          <w:spacing w:val="-10"/>
          <w:kern w:val="20"/>
          <w:position w:val="8"/>
          <w:szCs w:val="24"/>
          <w:lang w:val="en-US"/>
        </w:rPr>
        <w:t xml:space="preserve"> and welfare.</w:t>
      </w:r>
    </w:p>
    <w:p w:rsidR="00B21E78" w:rsidRDefault="00B21E78" w:rsidP="00B21E78">
      <w:pPr>
        <w:numPr>
          <w:ilvl w:val="0"/>
          <w:numId w:val="4"/>
        </w:numPr>
        <w:rPr>
          <w:rFonts w:cs="Tahoma"/>
          <w:bCs/>
          <w:spacing w:val="-10"/>
          <w:kern w:val="20"/>
          <w:position w:val="8"/>
          <w:szCs w:val="24"/>
          <w:lang w:val="en-US"/>
        </w:rPr>
      </w:pPr>
      <w:r>
        <w:rPr>
          <w:rFonts w:cs="Tahoma"/>
          <w:bCs/>
          <w:spacing w:val="-10"/>
          <w:kern w:val="20"/>
          <w:position w:val="8"/>
          <w:szCs w:val="24"/>
          <w:lang w:val="en-US"/>
        </w:rPr>
        <w:t xml:space="preserve"> The school’s reputation.</w:t>
      </w:r>
    </w:p>
    <w:p w:rsidR="00B21E78" w:rsidRDefault="00B21E78" w:rsidP="00B21E78">
      <w:pPr>
        <w:numPr>
          <w:ilvl w:val="0"/>
          <w:numId w:val="4"/>
        </w:numPr>
        <w:rPr>
          <w:rFonts w:cs="Tahoma"/>
          <w:bCs/>
          <w:spacing w:val="-10"/>
          <w:kern w:val="20"/>
          <w:position w:val="8"/>
          <w:szCs w:val="24"/>
          <w:lang w:val="en-US"/>
        </w:rPr>
      </w:pPr>
      <w:r>
        <w:rPr>
          <w:rFonts w:cs="Tahoma"/>
          <w:bCs/>
          <w:spacing w:val="-10"/>
          <w:kern w:val="20"/>
          <w:position w:val="8"/>
          <w:szCs w:val="24"/>
          <w:lang w:val="en-US"/>
        </w:rPr>
        <w:t xml:space="preserve"> The school’s financial viability.</w:t>
      </w:r>
    </w:p>
    <w:p w:rsidR="00B21E78" w:rsidRDefault="00B21E78" w:rsidP="00B21E78">
      <w:pPr>
        <w:rPr>
          <w:rFonts w:cs="Tahoma"/>
          <w:bCs/>
          <w:spacing w:val="-10"/>
          <w:kern w:val="20"/>
          <w:position w:val="8"/>
          <w:szCs w:val="24"/>
          <w:lang w:val="en-US"/>
        </w:rPr>
      </w:pPr>
      <w:r>
        <w:rPr>
          <w:rFonts w:cs="Tahoma"/>
          <w:bCs/>
          <w:spacing w:val="-10"/>
          <w:kern w:val="20"/>
          <w:position w:val="8"/>
          <w:szCs w:val="24"/>
          <w:lang w:val="en-US"/>
        </w:rPr>
        <w:t>The outcome of this part of the process is that it highlights which disruptions should have action cards (higher risk rating) and those which do not (lower risk rating).</w:t>
      </w:r>
    </w:p>
    <w:p w:rsidR="009F5D67" w:rsidRDefault="009F5D67">
      <w:pPr>
        <w:rPr>
          <w:rFonts w:cs="Tahoma"/>
          <w:bCs/>
          <w:spacing w:val="-10"/>
          <w:kern w:val="20"/>
          <w:position w:val="8"/>
          <w:szCs w:val="24"/>
          <w:lang w:val="en-US"/>
        </w:rPr>
      </w:pPr>
    </w:p>
    <w:p w:rsidR="00B21E78" w:rsidRDefault="00B21E78">
      <w:pPr>
        <w:rPr>
          <w:rFonts w:cs="Tahoma"/>
          <w:bCs/>
          <w:spacing w:val="-10"/>
          <w:kern w:val="20"/>
          <w:position w:val="8"/>
          <w:szCs w:val="24"/>
          <w:lang w:val="en-US"/>
        </w:rPr>
      </w:pPr>
      <w:proofErr w:type="gramStart"/>
      <w:r>
        <w:rPr>
          <w:rFonts w:cs="Tahoma"/>
          <w:bCs/>
          <w:spacing w:val="-10"/>
          <w:kern w:val="20"/>
          <w:position w:val="8"/>
          <w:szCs w:val="24"/>
          <w:lang w:val="en-US"/>
        </w:rPr>
        <w:t>Risk  Rating</w:t>
      </w:r>
      <w:proofErr w:type="gramEnd"/>
      <w:r>
        <w:rPr>
          <w:rFonts w:cs="Tahoma"/>
          <w:bCs/>
          <w:spacing w:val="-10"/>
          <w:kern w:val="20"/>
          <w:position w:val="8"/>
          <w:szCs w:val="24"/>
          <w:lang w:val="en-US"/>
        </w:rPr>
        <w:t xml:space="preserve"> is a function of Likelihood and Impact.</w:t>
      </w:r>
    </w:p>
    <w:p w:rsidR="00CA105B" w:rsidRPr="00E30313" w:rsidRDefault="00CA105B">
      <w:pPr>
        <w:rPr>
          <w:rFonts w:cs="Tahoma"/>
          <w:bCs/>
          <w:spacing w:val="-10"/>
          <w:kern w:val="20"/>
          <w:position w:val="8"/>
          <w:szCs w:val="24"/>
          <w:lang w:val="en-US"/>
        </w:rPr>
      </w:pPr>
      <w:r w:rsidRPr="00E30313">
        <w:rPr>
          <w:rFonts w:cs="Tahoma"/>
          <w:bCs/>
          <w:spacing w:val="-10"/>
          <w:kern w:val="20"/>
          <w:position w:val="8"/>
          <w:szCs w:val="24"/>
          <w:lang w:val="en-US"/>
        </w:rPr>
        <w:t xml:space="preserve">Impact – how serious the disruption might be </w:t>
      </w:r>
      <w:proofErr w:type="gramStart"/>
      <w:r w:rsidRPr="00E30313">
        <w:rPr>
          <w:rFonts w:cs="Tahoma"/>
          <w:bCs/>
          <w:spacing w:val="-10"/>
          <w:kern w:val="20"/>
          <w:position w:val="8"/>
          <w:szCs w:val="24"/>
          <w:lang w:val="en-US"/>
        </w:rPr>
        <w:t>as a result of</w:t>
      </w:r>
      <w:proofErr w:type="gramEnd"/>
      <w:r w:rsidRPr="00E30313">
        <w:rPr>
          <w:rFonts w:cs="Tahoma"/>
          <w:bCs/>
          <w:spacing w:val="-10"/>
          <w:kern w:val="20"/>
          <w:position w:val="8"/>
          <w:szCs w:val="24"/>
          <w:lang w:val="en-US"/>
        </w:rPr>
        <w:t xml:space="preserve"> this threat.</w:t>
      </w:r>
    </w:p>
    <w:p w:rsidR="00CA105B" w:rsidRPr="00E30313" w:rsidRDefault="00CA105B">
      <w:pPr>
        <w:rPr>
          <w:rFonts w:cs="Tahoma"/>
          <w:bCs/>
          <w:spacing w:val="-10"/>
          <w:kern w:val="20"/>
          <w:position w:val="8"/>
          <w:szCs w:val="24"/>
          <w:lang w:val="en-US"/>
        </w:rPr>
      </w:pPr>
      <w:r w:rsidRPr="00E30313">
        <w:rPr>
          <w:rFonts w:cs="Tahoma"/>
          <w:bCs/>
          <w:spacing w:val="-10"/>
          <w:kern w:val="20"/>
          <w:position w:val="8"/>
          <w:szCs w:val="24"/>
          <w:lang w:val="en-US"/>
        </w:rPr>
        <w:t>1 – Insignificant</w:t>
      </w:r>
    </w:p>
    <w:p w:rsidR="00CA105B" w:rsidRPr="00E30313" w:rsidRDefault="00CA105B">
      <w:pPr>
        <w:rPr>
          <w:rFonts w:cs="Tahoma"/>
          <w:bCs/>
          <w:spacing w:val="-10"/>
          <w:kern w:val="20"/>
          <w:position w:val="8"/>
          <w:szCs w:val="24"/>
          <w:lang w:val="en-US"/>
        </w:rPr>
      </w:pPr>
      <w:r w:rsidRPr="00E30313">
        <w:rPr>
          <w:rFonts w:cs="Tahoma"/>
          <w:bCs/>
          <w:spacing w:val="-10"/>
          <w:kern w:val="20"/>
          <w:position w:val="8"/>
          <w:szCs w:val="24"/>
          <w:lang w:val="en-US"/>
        </w:rPr>
        <w:t>2 – Minor</w:t>
      </w:r>
    </w:p>
    <w:p w:rsidR="00CA105B" w:rsidRPr="00E30313" w:rsidRDefault="00CA105B">
      <w:pPr>
        <w:rPr>
          <w:rFonts w:cs="Tahoma"/>
          <w:bCs/>
          <w:spacing w:val="-10"/>
          <w:kern w:val="20"/>
          <w:position w:val="8"/>
          <w:szCs w:val="24"/>
          <w:lang w:val="en-US"/>
        </w:rPr>
      </w:pPr>
      <w:r w:rsidRPr="00E30313">
        <w:rPr>
          <w:rFonts w:cs="Tahoma"/>
          <w:bCs/>
          <w:spacing w:val="-10"/>
          <w:kern w:val="20"/>
          <w:position w:val="8"/>
          <w:szCs w:val="24"/>
          <w:lang w:val="en-US"/>
        </w:rPr>
        <w:t>3 – Moderate</w:t>
      </w:r>
    </w:p>
    <w:p w:rsidR="00CA105B" w:rsidRPr="00E30313" w:rsidRDefault="00CA105B">
      <w:pPr>
        <w:rPr>
          <w:rFonts w:cs="Tahoma"/>
          <w:bCs/>
          <w:spacing w:val="-10"/>
          <w:kern w:val="20"/>
          <w:position w:val="8"/>
          <w:szCs w:val="24"/>
          <w:lang w:val="en-US"/>
        </w:rPr>
      </w:pPr>
      <w:r w:rsidRPr="00E30313">
        <w:rPr>
          <w:rFonts w:cs="Tahoma"/>
          <w:bCs/>
          <w:spacing w:val="-10"/>
          <w:kern w:val="20"/>
          <w:position w:val="8"/>
          <w:szCs w:val="24"/>
          <w:lang w:val="en-US"/>
        </w:rPr>
        <w:t>4 – Major</w:t>
      </w:r>
    </w:p>
    <w:p w:rsidR="00CA105B" w:rsidRPr="00E30313" w:rsidRDefault="00CA105B">
      <w:pPr>
        <w:rPr>
          <w:rFonts w:cs="Tahoma"/>
          <w:bCs/>
          <w:spacing w:val="-10"/>
          <w:kern w:val="20"/>
          <w:position w:val="8"/>
          <w:szCs w:val="24"/>
          <w:lang w:val="en-US"/>
        </w:rPr>
      </w:pPr>
      <w:r w:rsidRPr="00E30313">
        <w:rPr>
          <w:rFonts w:cs="Tahoma"/>
          <w:bCs/>
          <w:spacing w:val="-10"/>
          <w:kern w:val="20"/>
          <w:position w:val="8"/>
          <w:szCs w:val="24"/>
          <w:lang w:val="en-US"/>
        </w:rPr>
        <w:t>5 – Catastrophic</w:t>
      </w:r>
    </w:p>
    <w:p w:rsidR="00694C83" w:rsidRPr="00E30313" w:rsidRDefault="00694C83">
      <w:pPr>
        <w:rPr>
          <w:rFonts w:cs="Tahoma"/>
          <w:bCs/>
          <w:spacing w:val="-10"/>
          <w:kern w:val="20"/>
          <w:position w:val="8"/>
          <w:szCs w:val="24"/>
          <w:lang w:val="en-US"/>
        </w:rPr>
      </w:pPr>
      <w:r w:rsidRPr="00E30313">
        <w:rPr>
          <w:rFonts w:cs="Tahoma"/>
          <w:bCs/>
          <w:spacing w:val="-10"/>
          <w:kern w:val="20"/>
          <w:position w:val="8"/>
          <w:szCs w:val="24"/>
          <w:lang w:val="en-US"/>
        </w:rPr>
        <w:t>Likelihood – the chances of this threat happening.</w:t>
      </w:r>
    </w:p>
    <w:p w:rsidR="00694C83" w:rsidRPr="00E30313" w:rsidRDefault="00694C83" w:rsidP="00694C83">
      <w:pPr>
        <w:rPr>
          <w:rFonts w:cs="Tahoma"/>
          <w:bCs/>
          <w:spacing w:val="-10"/>
          <w:kern w:val="20"/>
          <w:position w:val="8"/>
          <w:szCs w:val="24"/>
          <w:lang w:val="en-US"/>
        </w:rPr>
      </w:pPr>
      <w:r w:rsidRPr="00E30313">
        <w:rPr>
          <w:rFonts w:cs="Tahoma"/>
          <w:bCs/>
          <w:spacing w:val="-10"/>
          <w:kern w:val="20"/>
          <w:position w:val="8"/>
          <w:szCs w:val="24"/>
          <w:lang w:val="en-US"/>
        </w:rPr>
        <w:t>1 – Rare</w:t>
      </w:r>
    </w:p>
    <w:p w:rsidR="00694C83" w:rsidRPr="00E30313" w:rsidRDefault="00694C83" w:rsidP="00694C83">
      <w:pPr>
        <w:rPr>
          <w:rFonts w:cs="Tahoma"/>
          <w:bCs/>
          <w:spacing w:val="-10"/>
          <w:kern w:val="20"/>
          <w:position w:val="8"/>
          <w:szCs w:val="24"/>
          <w:lang w:val="en-US"/>
        </w:rPr>
      </w:pPr>
      <w:r w:rsidRPr="00E30313">
        <w:rPr>
          <w:rFonts w:cs="Tahoma"/>
          <w:bCs/>
          <w:spacing w:val="-10"/>
          <w:kern w:val="20"/>
          <w:position w:val="8"/>
          <w:szCs w:val="24"/>
          <w:lang w:val="en-US"/>
        </w:rPr>
        <w:t>2 – Unlikely</w:t>
      </w:r>
    </w:p>
    <w:p w:rsidR="00694C83" w:rsidRPr="00E30313" w:rsidRDefault="00694C83" w:rsidP="00694C83">
      <w:pPr>
        <w:rPr>
          <w:rFonts w:cs="Tahoma"/>
          <w:bCs/>
          <w:spacing w:val="-10"/>
          <w:kern w:val="20"/>
          <w:position w:val="8"/>
          <w:szCs w:val="24"/>
          <w:lang w:val="en-US"/>
        </w:rPr>
      </w:pPr>
      <w:r w:rsidRPr="00E30313">
        <w:rPr>
          <w:rFonts w:cs="Tahoma"/>
          <w:bCs/>
          <w:spacing w:val="-10"/>
          <w:kern w:val="20"/>
          <w:position w:val="8"/>
          <w:szCs w:val="24"/>
          <w:lang w:val="en-US"/>
        </w:rPr>
        <w:t>3 – Possible</w:t>
      </w:r>
    </w:p>
    <w:p w:rsidR="00694C83" w:rsidRPr="00E30313" w:rsidRDefault="00694C83" w:rsidP="00694C83">
      <w:pPr>
        <w:rPr>
          <w:rFonts w:cs="Tahoma"/>
          <w:bCs/>
          <w:spacing w:val="-10"/>
          <w:kern w:val="20"/>
          <w:position w:val="8"/>
          <w:szCs w:val="24"/>
          <w:lang w:val="en-US"/>
        </w:rPr>
      </w:pPr>
      <w:r w:rsidRPr="00E30313">
        <w:rPr>
          <w:rFonts w:cs="Tahoma"/>
          <w:bCs/>
          <w:spacing w:val="-10"/>
          <w:kern w:val="20"/>
          <w:position w:val="8"/>
          <w:szCs w:val="24"/>
          <w:lang w:val="en-US"/>
        </w:rPr>
        <w:t>4 – Likely</w:t>
      </w:r>
    </w:p>
    <w:p w:rsidR="00694C83" w:rsidRDefault="00694C83" w:rsidP="00694C83">
      <w:pPr>
        <w:rPr>
          <w:rFonts w:cs="Tahoma"/>
          <w:bCs/>
          <w:spacing w:val="-10"/>
          <w:kern w:val="20"/>
          <w:position w:val="8"/>
          <w:szCs w:val="24"/>
          <w:lang w:val="en-US"/>
        </w:rPr>
      </w:pPr>
      <w:r w:rsidRPr="00E30313">
        <w:rPr>
          <w:rFonts w:cs="Tahoma"/>
          <w:bCs/>
          <w:spacing w:val="-10"/>
          <w:kern w:val="20"/>
          <w:position w:val="8"/>
          <w:szCs w:val="24"/>
          <w:lang w:val="en-US"/>
        </w:rPr>
        <w:t>5 – Almost Certain</w:t>
      </w:r>
    </w:p>
    <w:p w:rsidR="00B21E78" w:rsidRDefault="00B21E78" w:rsidP="00694C83">
      <w:pPr>
        <w:rPr>
          <w:rFonts w:cs="Tahoma"/>
          <w:bCs/>
          <w:spacing w:val="-10"/>
          <w:kern w:val="20"/>
          <w:position w:val="8"/>
          <w:szCs w:val="24"/>
          <w:lang w:val="en-US"/>
        </w:rPr>
      </w:pPr>
    </w:p>
    <w:p w:rsidR="00B21E78" w:rsidRDefault="00B21E78" w:rsidP="00694C83">
      <w:pPr>
        <w:rPr>
          <w:rFonts w:cs="Tahoma"/>
          <w:bCs/>
          <w:spacing w:val="-10"/>
          <w:kern w:val="20"/>
          <w:position w:val="8"/>
          <w:szCs w:val="24"/>
          <w:lang w:val="en-US"/>
        </w:rPr>
      </w:pPr>
      <w:r>
        <w:rPr>
          <w:rFonts w:cs="Tahoma"/>
          <w:bCs/>
          <w:spacing w:val="-10"/>
          <w:kern w:val="20"/>
          <w:position w:val="8"/>
          <w:szCs w:val="24"/>
          <w:lang w:val="en-US"/>
        </w:rPr>
        <w:t>Worked Example:</w:t>
      </w:r>
    </w:p>
    <w:tbl>
      <w:tblPr>
        <w:tblW w:w="90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60"/>
        <w:gridCol w:w="1320"/>
        <w:gridCol w:w="1560"/>
        <w:gridCol w:w="1560"/>
      </w:tblGrid>
      <w:tr w:rsidR="00B21E78" w:rsidRPr="0052482E" w:rsidTr="00B21E78">
        <w:trPr>
          <w:trHeight w:val="666"/>
        </w:trPr>
        <w:tc>
          <w:tcPr>
            <w:tcW w:w="4560" w:type="dxa"/>
            <w:tcBorders>
              <w:bottom w:val="single" w:sz="6" w:space="0" w:color="000000"/>
            </w:tcBorders>
            <w:shd w:val="clear" w:color="auto" w:fill="C0C0C0"/>
          </w:tcPr>
          <w:p w:rsidR="00B21E78" w:rsidRPr="0052482E" w:rsidRDefault="00B21E78" w:rsidP="00636B37">
            <w:pPr>
              <w:pStyle w:val="Heading1"/>
              <w:rPr>
                <w:color w:val="000000"/>
                <w:sz w:val="24"/>
                <w:szCs w:val="24"/>
              </w:rPr>
            </w:pPr>
            <w:r>
              <w:rPr>
                <w:color w:val="000000"/>
                <w:sz w:val="24"/>
                <w:szCs w:val="24"/>
              </w:rPr>
              <w:t>Possible Disruption</w:t>
            </w:r>
          </w:p>
        </w:tc>
        <w:tc>
          <w:tcPr>
            <w:tcW w:w="1320" w:type="dxa"/>
            <w:tcBorders>
              <w:bottom w:val="single" w:sz="6" w:space="0" w:color="000000"/>
            </w:tcBorders>
            <w:shd w:val="clear" w:color="auto" w:fill="C0C0C0"/>
          </w:tcPr>
          <w:p w:rsidR="00B21E78" w:rsidRDefault="00B21E78" w:rsidP="00636B37">
            <w:pPr>
              <w:pStyle w:val="Heading1"/>
              <w:ind w:left="-6" w:firstLine="6"/>
              <w:jc w:val="center"/>
              <w:rPr>
                <w:color w:val="000000"/>
                <w:sz w:val="24"/>
                <w:szCs w:val="24"/>
              </w:rPr>
            </w:pPr>
            <w:r w:rsidRPr="0052482E">
              <w:rPr>
                <w:color w:val="000000"/>
                <w:sz w:val="24"/>
                <w:szCs w:val="24"/>
              </w:rPr>
              <w:t>Impact</w:t>
            </w:r>
          </w:p>
          <w:p w:rsidR="00B21E78" w:rsidRPr="00B21E78" w:rsidRDefault="00B21E78" w:rsidP="00B21E78">
            <w:pPr>
              <w:jc w:val="center"/>
            </w:pPr>
            <w:r>
              <w:t>(A)</w:t>
            </w:r>
          </w:p>
        </w:tc>
        <w:tc>
          <w:tcPr>
            <w:tcW w:w="1560" w:type="dxa"/>
            <w:tcBorders>
              <w:bottom w:val="single" w:sz="6" w:space="0" w:color="000000"/>
            </w:tcBorders>
            <w:shd w:val="clear" w:color="auto" w:fill="C0C0C0"/>
          </w:tcPr>
          <w:p w:rsidR="00B21E78" w:rsidRDefault="00B21E78" w:rsidP="00636B37">
            <w:pPr>
              <w:pStyle w:val="Heading1"/>
              <w:jc w:val="center"/>
              <w:rPr>
                <w:color w:val="000000"/>
                <w:sz w:val="24"/>
                <w:szCs w:val="24"/>
              </w:rPr>
            </w:pPr>
            <w:r w:rsidRPr="0052482E">
              <w:rPr>
                <w:color w:val="000000"/>
                <w:sz w:val="24"/>
                <w:szCs w:val="24"/>
              </w:rPr>
              <w:t>Likelihood</w:t>
            </w:r>
          </w:p>
          <w:p w:rsidR="00B21E78" w:rsidRPr="00B21E78" w:rsidRDefault="00B21E78" w:rsidP="00B21E78">
            <w:pPr>
              <w:jc w:val="center"/>
            </w:pPr>
            <w:r>
              <w:t>(B)</w:t>
            </w:r>
          </w:p>
        </w:tc>
        <w:tc>
          <w:tcPr>
            <w:tcW w:w="1560" w:type="dxa"/>
            <w:tcBorders>
              <w:bottom w:val="single" w:sz="6" w:space="0" w:color="000000"/>
            </w:tcBorders>
            <w:shd w:val="clear" w:color="auto" w:fill="C0C0C0"/>
          </w:tcPr>
          <w:p w:rsidR="00B21E78" w:rsidRDefault="00B21E78" w:rsidP="00636B37">
            <w:pPr>
              <w:pStyle w:val="Heading1"/>
              <w:jc w:val="center"/>
              <w:rPr>
                <w:color w:val="000000"/>
                <w:sz w:val="24"/>
                <w:szCs w:val="24"/>
              </w:rPr>
            </w:pPr>
            <w:r w:rsidRPr="0052482E">
              <w:rPr>
                <w:color w:val="000000"/>
                <w:sz w:val="24"/>
                <w:szCs w:val="24"/>
              </w:rPr>
              <w:t>Risk Rating</w:t>
            </w:r>
          </w:p>
          <w:p w:rsidR="00B21E78" w:rsidRPr="002C7A75" w:rsidRDefault="00B21E78" w:rsidP="00636B37">
            <w:pPr>
              <w:jc w:val="center"/>
            </w:pPr>
            <w:r>
              <w:t>(A x B)</w:t>
            </w:r>
          </w:p>
        </w:tc>
      </w:tr>
      <w:tr w:rsidR="00B21E78" w:rsidRPr="000A393B" w:rsidTr="00636B37">
        <w:trPr>
          <w:trHeight w:val="530"/>
        </w:trPr>
        <w:tc>
          <w:tcPr>
            <w:tcW w:w="4560" w:type="dxa"/>
            <w:shd w:val="clear" w:color="auto" w:fill="auto"/>
          </w:tcPr>
          <w:p w:rsidR="00B21E78" w:rsidRPr="000A393B" w:rsidRDefault="00B21E78" w:rsidP="00636B37">
            <w:pPr>
              <w:rPr>
                <w:rFonts w:cs="Arial"/>
                <w:snapToGrid w:val="0"/>
                <w:color w:val="000000"/>
                <w:szCs w:val="24"/>
              </w:rPr>
            </w:pPr>
            <w:r>
              <w:rPr>
                <w:rFonts w:cs="Arial"/>
                <w:snapToGrid w:val="0"/>
                <w:color w:val="000000"/>
                <w:szCs w:val="24"/>
              </w:rPr>
              <w:t>Loss of staff (industrial action, flu pandemic, seasonal flu)</w:t>
            </w:r>
          </w:p>
        </w:tc>
        <w:tc>
          <w:tcPr>
            <w:tcW w:w="1320" w:type="dxa"/>
            <w:shd w:val="clear" w:color="auto" w:fill="auto"/>
          </w:tcPr>
          <w:p w:rsidR="00B21E78" w:rsidRPr="000A393B" w:rsidRDefault="002B5FB1" w:rsidP="00636B37">
            <w:pPr>
              <w:jc w:val="center"/>
              <w:rPr>
                <w:rFonts w:cs="Arial"/>
                <w:snapToGrid w:val="0"/>
                <w:color w:val="000000"/>
                <w:szCs w:val="24"/>
              </w:rPr>
            </w:pPr>
            <w:r>
              <w:rPr>
                <w:rFonts w:cs="Arial"/>
                <w:snapToGrid w:val="0"/>
                <w:color w:val="000000"/>
                <w:szCs w:val="24"/>
              </w:rPr>
              <w:t>5</w:t>
            </w:r>
          </w:p>
        </w:tc>
        <w:tc>
          <w:tcPr>
            <w:tcW w:w="1560" w:type="dxa"/>
            <w:shd w:val="clear" w:color="auto" w:fill="auto"/>
          </w:tcPr>
          <w:p w:rsidR="00B21E78" w:rsidRPr="000A393B" w:rsidRDefault="002B5FB1" w:rsidP="00636B37">
            <w:pPr>
              <w:jc w:val="center"/>
              <w:rPr>
                <w:rFonts w:cs="Arial"/>
                <w:snapToGrid w:val="0"/>
                <w:color w:val="000000"/>
                <w:szCs w:val="24"/>
              </w:rPr>
            </w:pPr>
            <w:r>
              <w:rPr>
                <w:rFonts w:cs="Arial"/>
                <w:snapToGrid w:val="0"/>
                <w:color w:val="000000"/>
                <w:szCs w:val="24"/>
              </w:rPr>
              <w:t>2</w:t>
            </w:r>
          </w:p>
        </w:tc>
        <w:tc>
          <w:tcPr>
            <w:tcW w:w="1560" w:type="dxa"/>
            <w:shd w:val="clear" w:color="auto" w:fill="auto"/>
          </w:tcPr>
          <w:p w:rsidR="00B21E78" w:rsidRPr="000A393B" w:rsidRDefault="00F13970" w:rsidP="00636B37">
            <w:pPr>
              <w:jc w:val="center"/>
              <w:rPr>
                <w:rFonts w:cs="Arial"/>
                <w:snapToGrid w:val="0"/>
                <w:color w:val="000000"/>
                <w:szCs w:val="24"/>
              </w:rPr>
            </w:pPr>
            <w:r>
              <w:rPr>
                <w:rFonts w:cs="Arial"/>
                <w:snapToGrid w:val="0"/>
                <w:color w:val="000000"/>
                <w:szCs w:val="24"/>
              </w:rPr>
              <w:t>10</w:t>
            </w:r>
          </w:p>
        </w:tc>
      </w:tr>
      <w:tr w:rsidR="00B21E78" w:rsidRPr="000A393B" w:rsidTr="00636B37">
        <w:trPr>
          <w:trHeight w:val="532"/>
        </w:trPr>
        <w:tc>
          <w:tcPr>
            <w:tcW w:w="4560" w:type="dxa"/>
            <w:tcBorders>
              <w:bottom w:val="single" w:sz="6" w:space="0" w:color="000000"/>
            </w:tcBorders>
            <w:shd w:val="clear" w:color="auto" w:fill="auto"/>
          </w:tcPr>
          <w:p w:rsidR="00B21E78" w:rsidRPr="000A393B" w:rsidRDefault="00B21E78" w:rsidP="00636B37">
            <w:pPr>
              <w:rPr>
                <w:rFonts w:cs="Arial"/>
                <w:snapToGrid w:val="0"/>
                <w:color w:val="000000"/>
                <w:szCs w:val="24"/>
              </w:rPr>
            </w:pPr>
            <w:r>
              <w:rPr>
                <w:rFonts w:cs="Arial"/>
                <w:snapToGrid w:val="0"/>
                <w:color w:val="000000"/>
                <w:szCs w:val="24"/>
              </w:rPr>
              <w:t>Loss of premises – partial or total (fire, flood)</w:t>
            </w:r>
          </w:p>
        </w:tc>
        <w:tc>
          <w:tcPr>
            <w:tcW w:w="1320" w:type="dxa"/>
            <w:tcBorders>
              <w:bottom w:val="single" w:sz="6" w:space="0" w:color="000000"/>
            </w:tcBorders>
            <w:shd w:val="clear" w:color="auto" w:fill="auto"/>
          </w:tcPr>
          <w:p w:rsidR="00B21E78" w:rsidRPr="000A393B" w:rsidRDefault="002B5FB1" w:rsidP="00636B37">
            <w:pPr>
              <w:jc w:val="center"/>
              <w:rPr>
                <w:rFonts w:cs="Arial"/>
                <w:snapToGrid w:val="0"/>
                <w:color w:val="000000"/>
                <w:szCs w:val="24"/>
              </w:rPr>
            </w:pPr>
            <w:r>
              <w:rPr>
                <w:rFonts w:cs="Arial"/>
                <w:snapToGrid w:val="0"/>
                <w:color w:val="000000"/>
                <w:szCs w:val="24"/>
              </w:rPr>
              <w:t>4</w:t>
            </w:r>
          </w:p>
        </w:tc>
        <w:tc>
          <w:tcPr>
            <w:tcW w:w="1560" w:type="dxa"/>
            <w:tcBorders>
              <w:bottom w:val="single" w:sz="6" w:space="0" w:color="000000"/>
            </w:tcBorders>
            <w:shd w:val="clear" w:color="auto" w:fill="auto"/>
          </w:tcPr>
          <w:p w:rsidR="00B21E78" w:rsidRPr="000A393B" w:rsidRDefault="002B5FB1" w:rsidP="00636B37">
            <w:pPr>
              <w:jc w:val="center"/>
              <w:rPr>
                <w:rFonts w:cs="Arial"/>
                <w:snapToGrid w:val="0"/>
                <w:color w:val="000000"/>
                <w:szCs w:val="24"/>
              </w:rPr>
            </w:pPr>
            <w:r>
              <w:rPr>
                <w:rFonts w:cs="Arial"/>
                <w:snapToGrid w:val="0"/>
                <w:color w:val="000000"/>
                <w:szCs w:val="24"/>
              </w:rPr>
              <w:t>2</w:t>
            </w:r>
          </w:p>
        </w:tc>
        <w:tc>
          <w:tcPr>
            <w:tcW w:w="1560" w:type="dxa"/>
            <w:tcBorders>
              <w:bottom w:val="single" w:sz="6" w:space="0" w:color="000000"/>
            </w:tcBorders>
            <w:shd w:val="clear" w:color="auto" w:fill="auto"/>
          </w:tcPr>
          <w:p w:rsidR="00B21E78" w:rsidRPr="000A393B" w:rsidRDefault="00F13970" w:rsidP="00636B37">
            <w:pPr>
              <w:jc w:val="center"/>
              <w:rPr>
                <w:rFonts w:cs="Arial"/>
                <w:snapToGrid w:val="0"/>
                <w:color w:val="000000"/>
                <w:szCs w:val="24"/>
              </w:rPr>
            </w:pPr>
            <w:r>
              <w:rPr>
                <w:rFonts w:cs="Arial"/>
                <w:snapToGrid w:val="0"/>
                <w:color w:val="000000"/>
                <w:szCs w:val="24"/>
              </w:rPr>
              <w:t>8</w:t>
            </w:r>
          </w:p>
        </w:tc>
      </w:tr>
      <w:tr w:rsidR="00B21E78" w:rsidRPr="000A393B" w:rsidTr="00636B37">
        <w:trPr>
          <w:trHeight w:val="534"/>
        </w:trPr>
        <w:tc>
          <w:tcPr>
            <w:tcW w:w="4560" w:type="dxa"/>
            <w:tcBorders>
              <w:bottom w:val="single" w:sz="6" w:space="0" w:color="000000"/>
            </w:tcBorders>
            <w:shd w:val="clear" w:color="auto" w:fill="auto"/>
          </w:tcPr>
          <w:p w:rsidR="00B21E78" w:rsidRPr="000A393B" w:rsidRDefault="00B21E78" w:rsidP="00636B37">
            <w:pPr>
              <w:rPr>
                <w:rFonts w:cs="Arial"/>
                <w:snapToGrid w:val="0"/>
                <w:color w:val="000000"/>
                <w:szCs w:val="24"/>
              </w:rPr>
            </w:pPr>
            <w:r>
              <w:rPr>
                <w:rFonts w:cs="Arial"/>
                <w:snapToGrid w:val="0"/>
                <w:color w:val="000000"/>
                <w:szCs w:val="24"/>
              </w:rPr>
              <w:t>Loss of utilities (power, water, sewerage, gas, phones)</w:t>
            </w:r>
          </w:p>
        </w:tc>
        <w:tc>
          <w:tcPr>
            <w:tcW w:w="1320" w:type="dxa"/>
            <w:tcBorders>
              <w:bottom w:val="single" w:sz="6" w:space="0" w:color="000000"/>
            </w:tcBorders>
            <w:shd w:val="clear" w:color="auto" w:fill="auto"/>
          </w:tcPr>
          <w:p w:rsidR="00B21E78" w:rsidRPr="000A393B" w:rsidRDefault="002B5FB1" w:rsidP="00636B37">
            <w:pPr>
              <w:jc w:val="center"/>
              <w:rPr>
                <w:rFonts w:cs="Arial"/>
                <w:snapToGrid w:val="0"/>
                <w:color w:val="000000"/>
                <w:szCs w:val="24"/>
              </w:rPr>
            </w:pPr>
            <w:r>
              <w:rPr>
                <w:rFonts w:cs="Arial"/>
                <w:snapToGrid w:val="0"/>
                <w:color w:val="000000"/>
                <w:szCs w:val="24"/>
              </w:rPr>
              <w:t>4</w:t>
            </w:r>
          </w:p>
        </w:tc>
        <w:tc>
          <w:tcPr>
            <w:tcW w:w="1560" w:type="dxa"/>
            <w:tcBorders>
              <w:bottom w:val="single" w:sz="6" w:space="0" w:color="000000"/>
            </w:tcBorders>
            <w:shd w:val="clear" w:color="auto" w:fill="auto"/>
          </w:tcPr>
          <w:p w:rsidR="00B21E78" w:rsidRPr="000A393B" w:rsidRDefault="002B5FB1" w:rsidP="00636B37">
            <w:pPr>
              <w:jc w:val="center"/>
              <w:rPr>
                <w:rFonts w:cs="Arial"/>
                <w:snapToGrid w:val="0"/>
                <w:color w:val="000000"/>
                <w:szCs w:val="24"/>
              </w:rPr>
            </w:pPr>
            <w:r>
              <w:rPr>
                <w:rFonts w:cs="Arial"/>
                <w:snapToGrid w:val="0"/>
                <w:color w:val="000000"/>
                <w:szCs w:val="24"/>
              </w:rPr>
              <w:t>3</w:t>
            </w:r>
          </w:p>
        </w:tc>
        <w:tc>
          <w:tcPr>
            <w:tcW w:w="1560" w:type="dxa"/>
            <w:tcBorders>
              <w:bottom w:val="single" w:sz="6" w:space="0" w:color="000000"/>
            </w:tcBorders>
            <w:shd w:val="clear" w:color="auto" w:fill="auto"/>
          </w:tcPr>
          <w:p w:rsidR="00B21E78" w:rsidRPr="000A393B" w:rsidRDefault="00F13970" w:rsidP="00636B37">
            <w:pPr>
              <w:jc w:val="center"/>
              <w:rPr>
                <w:rFonts w:cs="Arial"/>
                <w:snapToGrid w:val="0"/>
                <w:color w:val="000000"/>
                <w:szCs w:val="24"/>
              </w:rPr>
            </w:pPr>
            <w:r>
              <w:rPr>
                <w:rFonts w:cs="Arial"/>
                <w:snapToGrid w:val="0"/>
                <w:color w:val="000000"/>
                <w:szCs w:val="24"/>
              </w:rPr>
              <w:t>12</w:t>
            </w:r>
          </w:p>
        </w:tc>
      </w:tr>
      <w:tr w:rsidR="00B21E78" w:rsidRPr="000A393B" w:rsidTr="00636B37">
        <w:trPr>
          <w:trHeight w:val="534"/>
        </w:trPr>
        <w:tc>
          <w:tcPr>
            <w:tcW w:w="4560" w:type="dxa"/>
            <w:shd w:val="clear" w:color="auto" w:fill="auto"/>
          </w:tcPr>
          <w:p w:rsidR="00B21E78" w:rsidRPr="000A393B" w:rsidRDefault="00B21E78" w:rsidP="00636B37">
            <w:pPr>
              <w:rPr>
                <w:rFonts w:cs="Arial"/>
                <w:snapToGrid w:val="0"/>
                <w:color w:val="000000"/>
                <w:szCs w:val="24"/>
              </w:rPr>
            </w:pPr>
            <w:r>
              <w:rPr>
                <w:rFonts w:cs="Arial"/>
                <w:snapToGrid w:val="0"/>
                <w:color w:val="000000"/>
                <w:szCs w:val="24"/>
              </w:rPr>
              <w:t xml:space="preserve">Loss of ICT (server failure, power, virus, </w:t>
            </w:r>
            <w:proofErr w:type="spellStart"/>
            <w:r>
              <w:rPr>
                <w:rFonts w:cs="Arial"/>
                <w:snapToGrid w:val="0"/>
                <w:color w:val="000000"/>
                <w:szCs w:val="24"/>
              </w:rPr>
              <w:t>cyber attack</w:t>
            </w:r>
            <w:proofErr w:type="spellEnd"/>
            <w:r>
              <w:rPr>
                <w:rFonts w:cs="Arial"/>
                <w:snapToGrid w:val="0"/>
                <w:color w:val="000000"/>
                <w:szCs w:val="24"/>
              </w:rPr>
              <w:t>)</w:t>
            </w:r>
          </w:p>
        </w:tc>
        <w:tc>
          <w:tcPr>
            <w:tcW w:w="1320" w:type="dxa"/>
            <w:shd w:val="clear" w:color="auto" w:fill="auto"/>
          </w:tcPr>
          <w:p w:rsidR="00B21E78" w:rsidRPr="000A393B" w:rsidRDefault="00F13970" w:rsidP="00636B37">
            <w:pPr>
              <w:jc w:val="center"/>
              <w:rPr>
                <w:rFonts w:cs="Arial"/>
                <w:snapToGrid w:val="0"/>
                <w:color w:val="000000"/>
                <w:szCs w:val="24"/>
              </w:rPr>
            </w:pPr>
            <w:r>
              <w:rPr>
                <w:rFonts w:cs="Arial"/>
                <w:snapToGrid w:val="0"/>
                <w:color w:val="000000"/>
                <w:szCs w:val="24"/>
              </w:rPr>
              <w:t>3</w:t>
            </w:r>
          </w:p>
        </w:tc>
        <w:tc>
          <w:tcPr>
            <w:tcW w:w="1560" w:type="dxa"/>
            <w:shd w:val="clear" w:color="auto" w:fill="auto"/>
          </w:tcPr>
          <w:p w:rsidR="00B21E78" w:rsidRPr="000A393B" w:rsidRDefault="00F13970" w:rsidP="00636B37">
            <w:pPr>
              <w:jc w:val="center"/>
              <w:rPr>
                <w:rFonts w:cs="Arial"/>
                <w:snapToGrid w:val="0"/>
                <w:color w:val="000000"/>
                <w:szCs w:val="24"/>
              </w:rPr>
            </w:pPr>
            <w:r>
              <w:rPr>
                <w:rFonts w:cs="Arial"/>
                <w:snapToGrid w:val="0"/>
                <w:color w:val="000000"/>
                <w:szCs w:val="24"/>
              </w:rPr>
              <w:t>3</w:t>
            </w:r>
          </w:p>
        </w:tc>
        <w:tc>
          <w:tcPr>
            <w:tcW w:w="1560" w:type="dxa"/>
            <w:shd w:val="clear" w:color="auto" w:fill="auto"/>
          </w:tcPr>
          <w:p w:rsidR="00B21E78" w:rsidRPr="000A393B" w:rsidRDefault="00F13970" w:rsidP="00636B37">
            <w:pPr>
              <w:jc w:val="center"/>
              <w:rPr>
                <w:rFonts w:cs="Arial"/>
                <w:snapToGrid w:val="0"/>
                <w:color w:val="000000"/>
                <w:szCs w:val="24"/>
              </w:rPr>
            </w:pPr>
            <w:r>
              <w:rPr>
                <w:rFonts w:cs="Arial"/>
                <w:snapToGrid w:val="0"/>
                <w:color w:val="000000"/>
                <w:szCs w:val="24"/>
              </w:rPr>
              <w:t>9</w:t>
            </w:r>
          </w:p>
        </w:tc>
      </w:tr>
      <w:tr w:rsidR="00B21E78" w:rsidRPr="000A393B" w:rsidTr="00636B37">
        <w:trPr>
          <w:trHeight w:val="526"/>
        </w:trPr>
        <w:tc>
          <w:tcPr>
            <w:tcW w:w="4560" w:type="dxa"/>
            <w:tcBorders>
              <w:bottom w:val="single" w:sz="6" w:space="0" w:color="000000"/>
            </w:tcBorders>
            <w:shd w:val="clear" w:color="auto" w:fill="auto"/>
          </w:tcPr>
          <w:p w:rsidR="00B21E78" w:rsidRPr="000A393B" w:rsidRDefault="00F13970" w:rsidP="00636B37">
            <w:pPr>
              <w:rPr>
                <w:rFonts w:cs="Arial"/>
                <w:snapToGrid w:val="0"/>
                <w:color w:val="000000"/>
                <w:szCs w:val="24"/>
              </w:rPr>
            </w:pPr>
            <w:r>
              <w:rPr>
                <w:rFonts w:cs="Arial"/>
              </w:rPr>
              <w:t>Local hazards in the area e.g. airport, railway line, tram line, motorways, industrial sites etc.</w:t>
            </w:r>
          </w:p>
        </w:tc>
        <w:tc>
          <w:tcPr>
            <w:tcW w:w="1320" w:type="dxa"/>
            <w:tcBorders>
              <w:bottom w:val="single" w:sz="6" w:space="0" w:color="000000"/>
            </w:tcBorders>
            <w:shd w:val="clear" w:color="auto" w:fill="auto"/>
          </w:tcPr>
          <w:p w:rsidR="00B21E78" w:rsidRPr="000A393B" w:rsidRDefault="002B5FB1" w:rsidP="00636B37">
            <w:pPr>
              <w:jc w:val="center"/>
              <w:rPr>
                <w:rFonts w:cs="Arial"/>
                <w:snapToGrid w:val="0"/>
                <w:color w:val="000000"/>
                <w:szCs w:val="24"/>
              </w:rPr>
            </w:pPr>
            <w:r>
              <w:rPr>
                <w:rFonts w:cs="Arial"/>
                <w:snapToGrid w:val="0"/>
                <w:color w:val="000000"/>
                <w:szCs w:val="24"/>
              </w:rPr>
              <w:t>3</w:t>
            </w:r>
          </w:p>
        </w:tc>
        <w:tc>
          <w:tcPr>
            <w:tcW w:w="1560" w:type="dxa"/>
            <w:tcBorders>
              <w:bottom w:val="single" w:sz="6" w:space="0" w:color="000000"/>
            </w:tcBorders>
            <w:shd w:val="clear" w:color="auto" w:fill="auto"/>
          </w:tcPr>
          <w:p w:rsidR="00B21E78" w:rsidRPr="000A393B" w:rsidRDefault="002B5FB1" w:rsidP="00636B37">
            <w:pPr>
              <w:jc w:val="center"/>
              <w:rPr>
                <w:rFonts w:cs="Arial"/>
                <w:snapToGrid w:val="0"/>
                <w:color w:val="000000"/>
                <w:szCs w:val="24"/>
              </w:rPr>
            </w:pPr>
            <w:r>
              <w:rPr>
                <w:rFonts w:cs="Arial"/>
                <w:snapToGrid w:val="0"/>
                <w:color w:val="000000"/>
                <w:szCs w:val="24"/>
              </w:rPr>
              <w:t>1</w:t>
            </w:r>
          </w:p>
        </w:tc>
        <w:tc>
          <w:tcPr>
            <w:tcW w:w="1560" w:type="dxa"/>
            <w:tcBorders>
              <w:bottom w:val="single" w:sz="6" w:space="0" w:color="000000"/>
            </w:tcBorders>
            <w:shd w:val="clear" w:color="auto" w:fill="auto"/>
          </w:tcPr>
          <w:p w:rsidR="00B21E78" w:rsidRPr="000A393B" w:rsidRDefault="00F13970" w:rsidP="00636B37">
            <w:pPr>
              <w:jc w:val="center"/>
              <w:rPr>
                <w:rFonts w:cs="Arial"/>
                <w:snapToGrid w:val="0"/>
                <w:color w:val="000000"/>
                <w:szCs w:val="24"/>
              </w:rPr>
            </w:pPr>
            <w:r>
              <w:rPr>
                <w:rFonts w:cs="Arial"/>
                <w:snapToGrid w:val="0"/>
                <w:color w:val="000000"/>
                <w:szCs w:val="24"/>
              </w:rPr>
              <w:t>3</w:t>
            </w:r>
          </w:p>
        </w:tc>
      </w:tr>
    </w:tbl>
    <w:p w:rsidR="00F13970" w:rsidRDefault="00F13970" w:rsidP="00694C83">
      <w:pPr>
        <w:rPr>
          <w:rFonts w:cs="Tahoma"/>
          <w:bCs/>
          <w:spacing w:val="-10"/>
          <w:kern w:val="20"/>
          <w:position w:val="8"/>
          <w:szCs w:val="24"/>
          <w:lang w:val="en-US"/>
        </w:rPr>
      </w:pPr>
    </w:p>
    <w:p w:rsidR="00F13970" w:rsidRDefault="00F13970" w:rsidP="00694C83">
      <w:pPr>
        <w:rPr>
          <w:rFonts w:cs="Tahoma"/>
          <w:bCs/>
          <w:spacing w:val="-10"/>
          <w:kern w:val="20"/>
          <w:position w:val="8"/>
          <w:szCs w:val="24"/>
          <w:lang w:val="en-US"/>
        </w:rPr>
      </w:pPr>
      <w:r>
        <w:rPr>
          <w:rFonts w:cs="Tahoma"/>
          <w:bCs/>
          <w:spacing w:val="-10"/>
          <w:kern w:val="20"/>
          <w:position w:val="8"/>
          <w:szCs w:val="24"/>
          <w:lang w:val="en-US"/>
        </w:rPr>
        <w:t xml:space="preserve">The scoring is largely subjective and should be carried out by a group of staff. </w:t>
      </w:r>
    </w:p>
    <w:p w:rsidR="00F13970" w:rsidRDefault="00F13970" w:rsidP="00694C83">
      <w:pPr>
        <w:rPr>
          <w:rFonts w:cs="Tahoma"/>
          <w:bCs/>
          <w:spacing w:val="-10"/>
          <w:kern w:val="20"/>
          <w:position w:val="8"/>
          <w:szCs w:val="24"/>
          <w:lang w:val="en-US"/>
        </w:rPr>
      </w:pPr>
      <w:r>
        <w:rPr>
          <w:rFonts w:cs="Tahoma"/>
          <w:bCs/>
          <w:spacing w:val="-10"/>
          <w:kern w:val="20"/>
          <w:position w:val="8"/>
          <w:szCs w:val="24"/>
        </w:rPr>
        <w:t>Likelihood</w:t>
      </w:r>
      <w:r>
        <w:rPr>
          <w:rFonts w:cs="Tahoma"/>
          <w:bCs/>
          <w:spacing w:val="-10"/>
          <w:kern w:val="20"/>
          <w:position w:val="8"/>
          <w:szCs w:val="24"/>
          <w:lang w:val="en-US"/>
        </w:rPr>
        <w:t xml:space="preserve"> largely depends on how often such disruptions have previously occurred.</w:t>
      </w:r>
    </w:p>
    <w:p w:rsidR="002C7A75" w:rsidRPr="00E30313" w:rsidRDefault="00F13970" w:rsidP="00694C83">
      <w:pPr>
        <w:rPr>
          <w:rFonts w:cs="Tahoma"/>
          <w:bCs/>
          <w:spacing w:val="-10"/>
          <w:kern w:val="20"/>
          <w:position w:val="8"/>
          <w:szCs w:val="24"/>
          <w:lang w:val="en-US"/>
        </w:rPr>
      </w:pPr>
      <w:r>
        <w:rPr>
          <w:rFonts w:cs="Tahoma"/>
          <w:bCs/>
          <w:spacing w:val="-10"/>
          <w:kern w:val="20"/>
          <w:position w:val="8"/>
          <w:szCs w:val="24"/>
          <w:lang w:val="en-US"/>
        </w:rPr>
        <w:t>Impact should be based on how the disruption affects the critical services previously listed.</w:t>
      </w:r>
      <w:r w:rsidR="002C7A75">
        <w:rPr>
          <w:rFonts w:cs="Tahoma"/>
          <w:bCs/>
          <w:spacing w:val="-10"/>
          <w:kern w:val="20"/>
          <w:position w:val="8"/>
          <w:szCs w:val="24"/>
          <w:lang w:val="en-US"/>
        </w:rPr>
        <w:br w:type="page"/>
      </w:r>
    </w:p>
    <w:p w:rsidR="006E66FE" w:rsidRPr="00E30313" w:rsidRDefault="000D7017" w:rsidP="00797743">
      <w:pPr>
        <w:pStyle w:val="SectionHeading"/>
      </w:pPr>
      <w:r>
        <w:lastRenderedPageBreak/>
        <w:t>INCIDENT MANAGEMENT PLAN</w:t>
      </w:r>
    </w:p>
    <w:p w:rsidR="005F45B1" w:rsidRPr="000D7017" w:rsidRDefault="005F45B1" w:rsidP="00BA201F">
      <w:pPr>
        <w:rPr>
          <w:rFonts w:cs="Arial"/>
          <w:szCs w:val="24"/>
        </w:rPr>
      </w:pPr>
    </w:p>
    <w:p w:rsidR="006E66FE" w:rsidRPr="000D7017" w:rsidRDefault="00ED1804" w:rsidP="002D49C3">
      <w:pPr>
        <w:rPr>
          <w:rFonts w:cs="Arial"/>
          <w:szCs w:val="24"/>
        </w:rPr>
      </w:pPr>
      <w:r>
        <w:rPr>
          <w:rFonts w:cs="Arial"/>
          <w:szCs w:val="24"/>
        </w:rPr>
        <w:t xml:space="preserve">The purpose of the </w:t>
      </w:r>
      <w:r w:rsidR="009F5D67">
        <w:rPr>
          <w:rFonts w:cs="Arial"/>
          <w:szCs w:val="24"/>
        </w:rPr>
        <w:t>Incident Management Plan</w:t>
      </w:r>
      <w:r w:rsidR="000D7017" w:rsidRPr="000D7017">
        <w:rPr>
          <w:rFonts w:cs="Arial"/>
          <w:szCs w:val="24"/>
        </w:rPr>
        <w:t xml:space="preserve"> is to make sure the right people come together in the right place at the right time to take control </w:t>
      </w:r>
      <w:r w:rsidR="002C7A75">
        <w:rPr>
          <w:rFonts w:cs="Arial"/>
          <w:szCs w:val="24"/>
        </w:rPr>
        <w:t>of the organisation</w:t>
      </w:r>
      <w:r w:rsidR="000D7017" w:rsidRPr="000D7017">
        <w:rPr>
          <w:rFonts w:cs="Arial"/>
          <w:szCs w:val="24"/>
        </w:rPr>
        <w:t>’s response to the disruption.</w:t>
      </w:r>
    </w:p>
    <w:p w:rsidR="005F45B1" w:rsidRDefault="005F45B1" w:rsidP="002D49C3">
      <w:pPr>
        <w:rPr>
          <w:rFonts w:cs="Arial"/>
          <w:szCs w:val="24"/>
        </w:rPr>
      </w:pPr>
    </w:p>
    <w:p w:rsidR="008E7E38" w:rsidRPr="008E7E38" w:rsidRDefault="008E7E38" w:rsidP="002D49C3">
      <w:pPr>
        <w:rPr>
          <w:rFonts w:cs="Arial"/>
          <w:b/>
          <w:szCs w:val="24"/>
        </w:rPr>
      </w:pPr>
      <w:r w:rsidRPr="008E7E38">
        <w:rPr>
          <w:rFonts w:cs="Arial"/>
          <w:b/>
          <w:szCs w:val="24"/>
        </w:rPr>
        <w:t>Overall Responsibility</w:t>
      </w:r>
    </w:p>
    <w:p w:rsidR="008E7E38" w:rsidRDefault="008E7E38" w:rsidP="002D49C3">
      <w:pPr>
        <w:rPr>
          <w:rFonts w:cs="Arial"/>
          <w:szCs w:val="24"/>
        </w:rPr>
      </w:pPr>
    </w:p>
    <w:p w:rsidR="008E7E38" w:rsidRDefault="002B5FB1" w:rsidP="002D49C3">
      <w:pPr>
        <w:rPr>
          <w:rFonts w:cs="Arial"/>
          <w:szCs w:val="24"/>
        </w:rPr>
      </w:pPr>
      <w:r>
        <w:rPr>
          <w:rFonts w:cs="Arial"/>
          <w:szCs w:val="24"/>
        </w:rPr>
        <w:t>T</w:t>
      </w:r>
      <w:r w:rsidR="008E7E38">
        <w:rPr>
          <w:rFonts w:cs="Arial"/>
          <w:szCs w:val="24"/>
        </w:rPr>
        <w:t xml:space="preserve">he </w:t>
      </w:r>
      <w:r w:rsidR="00A3284D">
        <w:rPr>
          <w:rFonts w:cs="Arial"/>
          <w:szCs w:val="24"/>
        </w:rPr>
        <w:t>person who</w:t>
      </w:r>
      <w:r w:rsidR="008E7E38">
        <w:rPr>
          <w:rFonts w:cs="Arial"/>
          <w:szCs w:val="24"/>
        </w:rPr>
        <w:t xml:space="preserve"> will take overall responsibility of the school’s response to an incident and bring together the Incident Management Team.</w:t>
      </w:r>
    </w:p>
    <w:p w:rsidR="00A3284D" w:rsidRDefault="00A3284D" w:rsidP="002D49C3">
      <w:pPr>
        <w:rPr>
          <w:rFonts w:cs="Arial"/>
          <w:szCs w:val="24"/>
        </w:rPr>
      </w:pPr>
      <w:r>
        <w:rPr>
          <w:rFonts w:cs="Arial"/>
          <w:szCs w:val="24"/>
        </w:rPr>
        <w:t xml:space="preserve">Most commonly this is the </w:t>
      </w:r>
      <w:proofErr w:type="spellStart"/>
      <w:r>
        <w:rPr>
          <w:rFonts w:cs="Arial"/>
          <w:szCs w:val="24"/>
        </w:rPr>
        <w:t>headteacher</w:t>
      </w:r>
      <w:proofErr w:type="spellEnd"/>
      <w:r>
        <w:rPr>
          <w:rFonts w:cs="Arial"/>
          <w:szCs w:val="24"/>
        </w:rPr>
        <w:t xml:space="preserve"> or their deputy.</w:t>
      </w:r>
    </w:p>
    <w:p w:rsidR="008E7E38" w:rsidRPr="000D7017" w:rsidRDefault="008E7E38" w:rsidP="002D49C3">
      <w:pPr>
        <w:rPr>
          <w:rFonts w:cs="Arial"/>
          <w:szCs w:val="24"/>
        </w:rPr>
      </w:pPr>
    </w:p>
    <w:p w:rsidR="00DF6230" w:rsidRPr="002C7A75" w:rsidRDefault="002C7A75" w:rsidP="002D49C3">
      <w:pPr>
        <w:tabs>
          <w:tab w:val="left" w:pos="1440"/>
        </w:tabs>
        <w:rPr>
          <w:b/>
        </w:rPr>
      </w:pPr>
      <w:r w:rsidRPr="002C7A75">
        <w:rPr>
          <w:b/>
        </w:rPr>
        <w:t>Most Likely Key Players</w:t>
      </w:r>
    </w:p>
    <w:p w:rsidR="002C7A75" w:rsidRDefault="002C7A75" w:rsidP="002D49C3">
      <w:pPr>
        <w:tabs>
          <w:tab w:val="left" w:pos="1440"/>
        </w:tabs>
      </w:pPr>
    </w:p>
    <w:p w:rsidR="002C7A75" w:rsidRDefault="002C7A75" w:rsidP="002D49C3">
      <w:pPr>
        <w:tabs>
          <w:tab w:val="left" w:pos="1440"/>
        </w:tabs>
      </w:pPr>
      <w:r>
        <w:t xml:space="preserve">The </w:t>
      </w:r>
      <w:r w:rsidR="00A3284D">
        <w:t>people who</w:t>
      </w:r>
      <w:r>
        <w:t xml:space="preserve"> </w:t>
      </w:r>
      <w:r w:rsidR="009F5D67">
        <w:t>should</w:t>
      </w:r>
      <w:r>
        <w:t xml:space="preserve"> be contacted to form an Incident Management Team </w:t>
      </w:r>
      <w:r w:rsidR="00A3284D">
        <w:t>and</w:t>
      </w:r>
      <w:r w:rsidR="00BA321F">
        <w:t xml:space="preserve"> will carry out the actions required to maintain or recover critical services/activities</w:t>
      </w:r>
      <w:r>
        <w:t>.</w:t>
      </w:r>
      <w:r w:rsidR="009F5D67">
        <w:t xml:space="preserve"> This list should include some of those listed as Responsible Persons in the list of Critical Services/Activities.</w:t>
      </w:r>
    </w:p>
    <w:p w:rsidR="002C7A75" w:rsidRDefault="00A3284D" w:rsidP="002D49C3">
      <w:pPr>
        <w:tabs>
          <w:tab w:val="left" w:pos="1440"/>
        </w:tabs>
      </w:pPr>
      <w:r>
        <w:t>Most commonly:</w:t>
      </w:r>
    </w:p>
    <w:p w:rsidR="00A3284D" w:rsidRDefault="00A3284D" w:rsidP="00A3284D">
      <w:pPr>
        <w:numPr>
          <w:ilvl w:val="0"/>
          <w:numId w:val="5"/>
        </w:numPr>
        <w:tabs>
          <w:tab w:val="left" w:pos="1440"/>
        </w:tabs>
      </w:pPr>
      <w:r>
        <w:t xml:space="preserve"> Heads of Year</w:t>
      </w:r>
      <w:r w:rsidR="00FE3AF5">
        <w:t xml:space="preserve"> or Heads of Department</w:t>
      </w:r>
    </w:p>
    <w:p w:rsidR="00A3284D" w:rsidRDefault="00A3284D" w:rsidP="00A3284D">
      <w:pPr>
        <w:numPr>
          <w:ilvl w:val="0"/>
          <w:numId w:val="5"/>
        </w:numPr>
        <w:tabs>
          <w:tab w:val="left" w:pos="1440"/>
        </w:tabs>
      </w:pPr>
      <w:r>
        <w:t xml:space="preserve"> Senior Administrator</w:t>
      </w:r>
    </w:p>
    <w:p w:rsidR="00FE3AF5" w:rsidRDefault="00FE3AF5" w:rsidP="00A3284D">
      <w:pPr>
        <w:numPr>
          <w:ilvl w:val="0"/>
          <w:numId w:val="5"/>
        </w:numPr>
        <w:tabs>
          <w:tab w:val="left" w:pos="1440"/>
        </w:tabs>
      </w:pPr>
      <w:r>
        <w:t xml:space="preserve"> Exams Coordinator</w:t>
      </w:r>
    </w:p>
    <w:p w:rsidR="00A3284D" w:rsidRDefault="00A3284D" w:rsidP="00A3284D">
      <w:pPr>
        <w:numPr>
          <w:ilvl w:val="0"/>
          <w:numId w:val="5"/>
        </w:numPr>
        <w:tabs>
          <w:tab w:val="left" w:pos="1440"/>
        </w:tabs>
      </w:pPr>
      <w:r>
        <w:t xml:space="preserve"> Head of IT</w:t>
      </w:r>
    </w:p>
    <w:p w:rsidR="00FE3AF5" w:rsidRDefault="00FE3AF5" w:rsidP="00A3284D">
      <w:pPr>
        <w:numPr>
          <w:ilvl w:val="0"/>
          <w:numId w:val="5"/>
        </w:numPr>
        <w:tabs>
          <w:tab w:val="left" w:pos="1440"/>
        </w:tabs>
      </w:pPr>
      <w:r>
        <w:t xml:space="preserve"> School Caretaker</w:t>
      </w:r>
    </w:p>
    <w:p w:rsidR="00A3284D" w:rsidRDefault="00A3284D" w:rsidP="00A3284D">
      <w:pPr>
        <w:numPr>
          <w:ilvl w:val="0"/>
          <w:numId w:val="5"/>
        </w:numPr>
        <w:tabs>
          <w:tab w:val="left" w:pos="1440"/>
        </w:tabs>
      </w:pPr>
      <w:r>
        <w:t xml:space="preserve"> </w:t>
      </w:r>
      <w:r w:rsidR="00FE3AF5">
        <w:t>Lead on health and safety</w:t>
      </w:r>
    </w:p>
    <w:p w:rsidR="002C7A75" w:rsidRDefault="00FE3AF5" w:rsidP="002D49C3">
      <w:pPr>
        <w:tabs>
          <w:tab w:val="left" w:pos="1440"/>
        </w:tabs>
      </w:pPr>
      <w:r>
        <w:t>Also include representatives from Suffolk County Council when required.</w:t>
      </w:r>
    </w:p>
    <w:p w:rsidR="00FE3AF5" w:rsidRDefault="00FE3AF5" w:rsidP="002D49C3">
      <w:pPr>
        <w:tabs>
          <w:tab w:val="left" w:pos="1440"/>
        </w:tabs>
      </w:pPr>
    </w:p>
    <w:p w:rsidR="00A3284D" w:rsidRDefault="00A3284D" w:rsidP="002D49C3">
      <w:pPr>
        <w:tabs>
          <w:tab w:val="left" w:pos="1440"/>
        </w:tabs>
      </w:pPr>
      <w:r>
        <w:t>It can be useful to set out the key roles for individuals in advance in an appendix.</w:t>
      </w:r>
    </w:p>
    <w:p w:rsidR="00A3284D" w:rsidRDefault="00A3284D" w:rsidP="002D49C3">
      <w:pPr>
        <w:tabs>
          <w:tab w:val="left" w:pos="1440"/>
        </w:tabs>
      </w:pPr>
    </w:p>
    <w:p w:rsidR="00B006AA" w:rsidRDefault="00B006AA" w:rsidP="002D49C3">
      <w:pPr>
        <w:tabs>
          <w:tab w:val="left" w:pos="1440"/>
        </w:tabs>
      </w:pPr>
      <w:r>
        <w:t>Note – if personal contact details (e.g. home phone numbers) are included here, be mindful of data protection issues.</w:t>
      </w:r>
    </w:p>
    <w:p w:rsidR="00B006AA" w:rsidRDefault="00B006AA" w:rsidP="002D49C3">
      <w:pPr>
        <w:tabs>
          <w:tab w:val="left" w:pos="1440"/>
        </w:tabs>
      </w:pPr>
    </w:p>
    <w:p w:rsidR="004009C2" w:rsidRPr="004009C2" w:rsidRDefault="004009C2" w:rsidP="002D49C3">
      <w:pPr>
        <w:tabs>
          <w:tab w:val="left" w:pos="1440"/>
        </w:tabs>
        <w:rPr>
          <w:b/>
        </w:rPr>
      </w:pPr>
      <w:r w:rsidRPr="004009C2">
        <w:rPr>
          <w:b/>
        </w:rPr>
        <w:t>Location</w:t>
      </w:r>
    </w:p>
    <w:p w:rsidR="004009C2" w:rsidRDefault="004009C2" w:rsidP="002D49C3">
      <w:pPr>
        <w:tabs>
          <w:tab w:val="left" w:pos="1440"/>
        </w:tabs>
      </w:pPr>
    </w:p>
    <w:p w:rsidR="004009C2" w:rsidRDefault="004009C2" w:rsidP="002D49C3">
      <w:pPr>
        <w:tabs>
          <w:tab w:val="left" w:pos="1440"/>
        </w:tabs>
      </w:pPr>
      <w:r>
        <w:t xml:space="preserve">The </w:t>
      </w:r>
      <w:r w:rsidR="00014454">
        <w:t>most appropriate location (off-site) for the Incident Ma</w:t>
      </w:r>
      <w:r w:rsidR="00A3284D">
        <w:t>nagement Team to meet.</w:t>
      </w:r>
    </w:p>
    <w:p w:rsidR="00A3284D" w:rsidRDefault="00A3284D" w:rsidP="002D49C3">
      <w:pPr>
        <w:tabs>
          <w:tab w:val="left" w:pos="1440"/>
        </w:tabs>
      </w:pPr>
      <w:r>
        <w:t>Most commonly:</w:t>
      </w:r>
    </w:p>
    <w:p w:rsidR="00A3284D" w:rsidRDefault="00A3284D" w:rsidP="00A3284D">
      <w:pPr>
        <w:numPr>
          <w:ilvl w:val="0"/>
          <w:numId w:val="5"/>
        </w:numPr>
        <w:tabs>
          <w:tab w:val="left" w:pos="1440"/>
        </w:tabs>
      </w:pPr>
      <w:r>
        <w:t xml:space="preserve"> Another nearby school.</w:t>
      </w:r>
    </w:p>
    <w:p w:rsidR="00A3284D" w:rsidRDefault="00A3284D" w:rsidP="00A3284D">
      <w:pPr>
        <w:numPr>
          <w:ilvl w:val="0"/>
          <w:numId w:val="5"/>
        </w:numPr>
        <w:tabs>
          <w:tab w:val="left" w:pos="1440"/>
        </w:tabs>
      </w:pPr>
      <w:r>
        <w:t xml:space="preserve"> A Suffolk County Council office.</w:t>
      </w:r>
    </w:p>
    <w:p w:rsidR="00A3284D" w:rsidRDefault="00A3284D" w:rsidP="00A3284D">
      <w:pPr>
        <w:numPr>
          <w:ilvl w:val="0"/>
          <w:numId w:val="5"/>
        </w:numPr>
        <w:tabs>
          <w:tab w:val="left" w:pos="1440"/>
        </w:tabs>
      </w:pPr>
      <w:r>
        <w:t xml:space="preserve"> A town council or parish council building.</w:t>
      </w:r>
    </w:p>
    <w:p w:rsidR="00646FBB" w:rsidRDefault="00646FBB" w:rsidP="002D49C3">
      <w:pPr>
        <w:tabs>
          <w:tab w:val="left" w:pos="1440"/>
        </w:tabs>
      </w:pPr>
    </w:p>
    <w:p w:rsidR="00646FBB" w:rsidRPr="00646FBB" w:rsidRDefault="00646FBB" w:rsidP="002D49C3">
      <w:pPr>
        <w:tabs>
          <w:tab w:val="left" w:pos="1440"/>
        </w:tabs>
        <w:rPr>
          <w:b/>
        </w:rPr>
      </w:pPr>
      <w:r w:rsidRPr="00646FBB">
        <w:rPr>
          <w:b/>
        </w:rPr>
        <w:t>Records</w:t>
      </w:r>
    </w:p>
    <w:p w:rsidR="00646FBB" w:rsidRDefault="00646FBB" w:rsidP="002D49C3">
      <w:pPr>
        <w:tabs>
          <w:tab w:val="left" w:pos="1440"/>
        </w:tabs>
      </w:pPr>
    </w:p>
    <w:p w:rsidR="00014454" w:rsidRDefault="00646FBB" w:rsidP="002D49C3">
      <w:pPr>
        <w:tabs>
          <w:tab w:val="left" w:pos="1440"/>
        </w:tabs>
      </w:pPr>
      <w:r>
        <w:t>An Incident Log must be opened as soon as this</w:t>
      </w:r>
      <w:r w:rsidR="00A3284D">
        <w:t xml:space="preserve"> plan is invoked, see Appendix 1</w:t>
      </w:r>
      <w:r>
        <w:t>.</w:t>
      </w:r>
    </w:p>
    <w:p w:rsidR="00014454" w:rsidRDefault="00FE3AF5" w:rsidP="002D49C3">
      <w:pPr>
        <w:tabs>
          <w:tab w:val="left" w:pos="1440"/>
        </w:tabs>
      </w:pPr>
      <w:r>
        <w:t>This is important not just for incident management purposes, but also if there should be any form of enquiry after the event.</w:t>
      </w:r>
    </w:p>
    <w:p w:rsidR="00094E44" w:rsidRDefault="00BA321F" w:rsidP="00D61508">
      <w:pPr>
        <w:rPr>
          <w:rFonts w:cs="Arial"/>
        </w:rPr>
      </w:pPr>
      <w:r>
        <w:rPr>
          <w:rFonts w:cs="Arial"/>
        </w:rPr>
        <w:br w:type="page"/>
      </w:r>
    </w:p>
    <w:p w:rsidR="00BA321F" w:rsidRPr="00E30313" w:rsidRDefault="00BA321F" w:rsidP="00BA321F">
      <w:pPr>
        <w:pStyle w:val="SectionHeading"/>
      </w:pPr>
      <w:r>
        <w:lastRenderedPageBreak/>
        <w:t>GENERIC ACTIONS</w:t>
      </w:r>
    </w:p>
    <w:p w:rsidR="001E3BEB" w:rsidRDefault="001E3BEB" w:rsidP="00D61508">
      <w:pPr>
        <w:rPr>
          <w:rFonts w:cs="Arial"/>
          <w:lang w:val="en-US"/>
        </w:rPr>
      </w:pPr>
      <w:r>
        <w:rPr>
          <w:rFonts w:cs="Arial"/>
          <w:lang w:val="en-US"/>
        </w:rPr>
        <w:t xml:space="preserve">These are the actions the Incident Management Team should take whatever the disruption. </w:t>
      </w:r>
    </w:p>
    <w:p w:rsidR="00BA321F" w:rsidRDefault="001E3BEB" w:rsidP="00D61508">
      <w:pPr>
        <w:rPr>
          <w:rFonts w:cs="Arial"/>
          <w:lang w:val="en-US"/>
        </w:rPr>
      </w:pPr>
      <w:r>
        <w:rPr>
          <w:rFonts w:cs="Arial"/>
          <w:lang w:val="en-US"/>
        </w:rPr>
        <w:t>It</w:t>
      </w:r>
      <w:r w:rsidR="006772EC">
        <w:rPr>
          <w:rFonts w:cs="Arial"/>
          <w:lang w:val="en-US"/>
        </w:rPr>
        <w:t xml:space="preserve"> assumes that all immediate emergency actions such as evacuation have taken place </w:t>
      </w:r>
      <w:proofErr w:type="gramStart"/>
      <w:r w:rsidR="006772EC">
        <w:rPr>
          <w:rFonts w:cs="Arial"/>
          <w:lang w:val="en-US"/>
        </w:rPr>
        <w:t>according to</w:t>
      </w:r>
      <w:proofErr w:type="gramEnd"/>
      <w:r w:rsidR="006772EC">
        <w:rPr>
          <w:rFonts w:cs="Arial"/>
          <w:lang w:val="en-US"/>
        </w:rPr>
        <w:t xml:space="preserve"> existing school procedures.</w:t>
      </w:r>
    </w:p>
    <w:p w:rsidR="006772EC" w:rsidRDefault="001E3BEB" w:rsidP="00D61508">
      <w:pPr>
        <w:rPr>
          <w:rFonts w:cs="Arial"/>
          <w:szCs w:val="24"/>
        </w:rPr>
      </w:pPr>
      <w:r>
        <w:rPr>
          <w:rFonts w:cs="Arial"/>
          <w:szCs w:val="24"/>
        </w:rPr>
        <w:t>It would be sensible for the IMT to also refer to the existing guidance from Suffolk County Council on Managing Critical Incidents.</w:t>
      </w:r>
    </w:p>
    <w:p w:rsidR="001E3BEB" w:rsidRDefault="001E3BEB" w:rsidP="00D61508">
      <w:pPr>
        <w:rPr>
          <w:rFonts w:cs="Arial"/>
          <w:lang w:val="en-US"/>
        </w:rPr>
      </w:pPr>
    </w:p>
    <w:p w:rsidR="001E3BEB" w:rsidRDefault="001E3BEB" w:rsidP="001E3BEB">
      <w:pPr>
        <w:pStyle w:val="BodyText"/>
        <w:jc w:val="left"/>
        <w:rPr>
          <w:rFonts w:cs="Arial"/>
          <w:b w:val="0"/>
          <w:i w:val="0"/>
        </w:rPr>
      </w:pPr>
      <w:r>
        <w:rPr>
          <w:rFonts w:cs="Arial"/>
          <w:b w:val="0"/>
          <w:bCs/>
          <w:i w:val="0"/>
        </w:rPr>
        <w:t>Step 1 is usually to assess the scale, severity and</w:t>
      </w:r>
      <w:r w:rsidRPr="00BA321F">
        <w:rPr>
          <w:rFonts w:cs="Arial"/>
          <w:b w:val="0"/>
          <w:bCs/>
          <w:i w:val="0"/>
        </w:rPr>
        <w:t xml:space="preserve"> duration of the incident and its likely impact on the school</w:t>
      </w:r>
      <w:r>
        <w:rPr>
          <w:rFonts w:cs="Arial"/>
          <w:b w:val="0"/>
          <w:bCs/>
          <w:i w:val="0"/>
        </w:rPr>
        <w:t>’</w:t>
      </w:r>
      <w:r w:rsidRPr="00BA321F">
        <w:rPr>
          <w:rFonts w:cs="Arial"/>
          <w:b w:val="0"/>
          <w:bCs/>
          <w:i w:val="0"/>
        </w:rPr>
        <w:t>s critical services and activities (</w:t>
      </w:r>
      <w:r>
        <w:rPr>
          <w:rFonts w:cs="Arial"/>
          <w:b w:val="0"/>
          <w:bCs/>
          <w:i w:val="0"/>
        </w:rPr>
        <w:t>listed on</w:t>
      </w:r>
      <w:r w:rsidRPr="00BA321F">
        <w:rPr>
          <w:rFonts w:cs="Arial"/>
          <w:b w:val="0"/>
          <w:bCs/>
          <w:i w:val="0"/>
        </w:rPr>
        <w:t xml:space="preserve"> </w:t>
      </w:r>
      <w:r>
        <w:rPr>
          <w:rFonts w:cs="Arial"/>
          <w:b w:val="0"/>
          <w:bCs/>
          <w:i w:val="0"/>
        </w:rPr>
        <w:t>earlier in this plan</w:t>
      </w:r>
      <w:r w:rsidRPr="00BA321F">
        <w:rPr>
          <w:rFonts w:cs="Arial"/>
          <w:b w:val="0"/>
          <w:bCs/>
          <w:i w:val="0"/>
        </w:rPr>
        <w:t>).</w:t>
      </w:r>
      <w:r w:rsidRPr="00BA321F">
        <w:rPr>
          <w:rFonts w:cs="Arial"/>
          <w:b w:val="0"/>
          <w:i w:val="0"/>
        </w:rPr>
        <w:tab/>
      </w:r>
    </w:p>
    <w:p w:rsidR="001E3BEB" w:rsidRPr="001E3BEB" w:rsidRDefault="001E3BEB" w:rsidP="001E3BEB">
      <w:pPr>
        <w:pStyle w:val="BodyText"/>
        <w:jc w:val="left"/>
        <w:rPr>
          <w:b w:val="0"/>
          <w:i w:val="0"/>
        </w:rPr>
      </w:pPr>
      <w:r w:rsidRPr="001E3BEB">
        <w:rPr>
          <w:b w:val="0"/>
          <w:i w:val="0"/>
        </w:rPr>
        <w:t>Either by surveying the scene in person or contacting the emergency services (if still on site) for a briefing</w:t>
      </w:r>
      <w:r w:rsidR="00555F43">
        <w:rPr>
          <w:b w:val="0"/>
          <w:i w:val="0"/>
        </w:rPr>
        <w:t xml:space="preserve"> (esp. if the site has been declared a crime scene)</w:t>
      </w:r>
      <w:r w:rsidRPr="001E3BEB">
        <w:rPr>
          <w:b w:val="0"/>
          <w:i w:val="0"/>
        </w:rPr>
        <w:t>.</w:t>
      </w:r>
    </w:p>
    <w:p w:rsidR="001E3BEB" w:rsidRPr="00D87BCF" w:rsidRDefault="001E3BEB" w:rsidP="00D87BCF">
      <w:pPr>
        <w:tabs>
          <w:tab w:val="left" w:pos="5748"/>
        </w:tabs>
        <w:spacing w:before="20" w:after="20"/>
        <w:rPr>
          <w:rFonts w:cs="Arial"/>
        </w:rPr>
      </w:pPr>
      <w:r>
        <w:t>Criticality may depend on the time of year, especially any key milestones or statutory deadlines approaching.</w:t>
      </w:r>
    </w:p>
    <w:p w:rsidR="001E3BEB" w:rsidRDefault="001E3BEB" w:rsidP="00A01384">
      <w:pPr>
        <w:pStyle w:val="BodyText"/>
        <w:tabs>
          <w:tab w:val="left" w:pos="5748"/>
        </w:tabs>
        <w:jc w:val="left"/>
        <w:rPr>
          <w:rFonts w:cs="Arial"/>
          <w:b w:val="0"/>
          <w:i w:val="0"/>
        </w:rPr>
      </w:pPr>
      <w:r>
        <w:rPr>
          <w:rFonts w:cs="Arial"/>
          <w:b w:val="0"/>
          <w:i w:val="0"/>
        </w:rPr>
        <w:t>Examples: examinations, exam result publication.</w:t>
      </w:r>
    </w:p>
    <w:p w:rsidR="001E3BEB" w:rsidRDefault="001E3BEB" w:rsidP="00A01384">
      <w:pPr>
        <w:pStyle w:val="BodyText"/>
        <w:tabs>
          <w:tab w:val="left" w:pos="5748"/>
        </w:tabs>
        <w:jc w:val="left"/>
        <w:rPr>
          <w:rFonts w:cs="Arial"/>
          <w:b w:val="0"/>
          <w:i w:val="0"/>
        </w:rPr>
      </w:pPr>
    </w:p>
    <w:p w:rsidR="001E3BEB" w:rsidRPr="00FA0C0C" w:rsidRDefault="001E3BEB" w:rsidP="00B041CB">
      <w:pPr>
        <w:pStyle w:val="BodyText"/>
        <w:jc w:val="left"/>
        <w:rPr>
          <w:rFonts w:cs="Arial"/>
          <w:b w:val="0"/>
          <w:i w:val="0"/>
        </w:rPr>
      </w:pPr>
      <w:r>
        <w:rPr>
          <w:rFonts w:cs="Arial"/>
          <w:b w:val="0"/>
          <w:i w:val="0"/>
        </w:rPr>
        <w:t>The assessment leads to Step 2, e</w:t>
      </w:r>
      <w:r w:rsidRPr="006772EC">
        <w:rPr>
          <w:rFonts w:cs="Arial"/>
          <w:b w:val="0"/>
          <w:i w:val="0"/>
        </w:rPr>
        <w:t>stablish</w:t>
      </w:r>
      <w:r>
        <w:rPr>
          <w:rFonts w:cs="Arial"/>
          <w:b w:val="0"/>
          <w:i w:val="0"/>
        </w:rPr>
        <w:t>ing</w:t>
      </w:r>
      <w:r w:rsidRPr="006772EC">
        <w:rPr>
          <w:rFonts w:cs="Arial"/>
          <w:b w:val="0"/>
          <w:i w:val="0"/>
        </w:rPr>
        <w:t xml:space="preserve"> </w:t>
      </w:r>
      <w:r>
        <w:rPr>
          <w:rFonts w:cs="Arial"/>
          <w:b w:val="0"/>
          <w:i w:val="0"/>
        </w:rPr>
        <w:t>the Incident Management Team</w:t>
      </w:r>
      <w:r w:rsidRPr="006772EC">
        <w:rPr>
          <w:rFonts w:cs="Arial"/>
          <w:b w:val="0"/>
          <w:i w:val="0"/>
        </w:rPr>
        <w:t xml:space="preserve"> </w:t>
      </w:r>
      <w:r w:rsidR="00B041CB">
        <w:rPr>
          <w:rFonts w:cs="Arial"/>
          <w:b w:val="0"/>
          <w:i w:val="0"/>
        </w:rPr>
        <w:t xml:space="preserve">(i.e. who you </w:t>
      </w:r>
      <w:proofErr w:type="gramStart"/>
      <w:r w:rsidR="00B041CB">
        <w:rPr>
          <w:rFonts w:cs="Arial"/>
          <w:b w:val="0"/>
          <w:i w:val="0"/>
        </w:rPr>
        <w:t>need to</w:t>
      </w:r>
      <w:proofErr w:type="gramEnd"/>
      <w:r w:rsidR="00B041CB">
        <w:rPr>
          <w:rFonts w:cs="Arial"/>
          <w:b w:val="0"/>
          <w:i w:val="0"/>
        </w:rPr>
        <w:t xml:space="preserve"> help you manage your recovery) </w:t>
      </w:r>
      <w:r>
        <w:rPr>
          <w:rFonts w:cs="Arial"/>
          <w:b w:val="0"/>
          <w:i w:val="0"/>
        </w:rPr>
        <w:t xml:space="preserve">and a </w:t>
      </w:r>
      <w:r w:rsidRPr="006772EC">
        <w:rPr>
          <w:rFonts w:cs="Arial"/>
          <w:b w:val="0"/>
          <w:i w:val="0"/>
        </w:rPr>
        <w:t xml:space="preserve">contact point for </w:t>
      </w:r>
      <w:r>
        <w:rPr>
          <w:rFonts w:cs="Arial"/>
          <w:b w:val="0"/>
          <w:i w:val="0"/>
        </w:rPr>
        <w:t>everyone to keep in touch with the IMT. This may be a physical location or a phone number.</w:t>
      </w:r>
    </w:p>
    <w:p w:rsidR="001E3BEB" w:rsidRDefault="001E3BEB" w:rsidP="00A01384">
      <w:pPr>
        <w:pStyle w:val="BodyText"/>
        <w:tabs>
          <w:tab w:val="left" w:pos="5748"/>
        </w:tabs>
        <w:jc w:val="left"/>
        <w:rPr>
          <w:rFonts w:cs="Arial"/>
          <w:b w:val="0"/>
          <w:i w:val="0"/>
        </w:rPr>
      </w:pPr>
      <w:r>
        <w:rPr>
          <w:rFonts w:cs="Arial"/>
          <w:b w:val="0"/>
          <w:i w:val="0"/>
        </w:rPr>
        <w:t xml:space="preserve">If they have not been </w:t>
      </w:r>
      <w:proofErr w:type="spellStart"/>
      <w:r>
        <w:rPr>
          <w:rFonts w:cs="Arial"/>
          <w:b w:val="0"/>
          <w:i w:val="0"/>
        </w:rPr>
        <w:t>preset</w:t>
      </w:r>
      <w:proofErr w:type="spellEnd"/>
      <w:r>
        <w:rPr>
          <w:rFonts w:cs="Arial"/>
          <w:b w:val="0"/>
          <w:i w:val="0"/>
        </w:rPr>
        <w:t xml:space="preserve"> in this plan, the leader of the IMT should allocate </w:t>
      </w:r>
      <w:proofErr w:type="gramStart"/>
      <w:r>
        <w:rPr>
          <w:rFonts w:cs="Arial"/>
          <w:b w:val="0"/>
          <w:i w:val="0"/>
        </w:rPr>
        <w:t>specific roles</w:t>
      </w:r>
      <w:proofErr w:type="gramEnd"/>
      <w:r>
        <w:rPr>
          <w:rFonts w:cs="Arial"/>
          <w:b w:val="0"/>
          <w:i w:val="0"/>
        </w:rPr>
        <w:t xml:space="preserve"> to IMT members as necessary</w:t>
      </w:r>
      <w:r w:rsidR="00324D5A">
        <w:rPr>
          <w:rFonts w:cs="Arial"/>
          <w:b w:val="0"/>
          <w:i w:val="0"/>
        </w:rPr>
        <w:t>, e.g. site liaison, staff communication</w:t>
      </w:r>
      <w:r>
        <w:rPr>
          <w:rFonts w:cs="Arial"/>
          <w:b w:val="0"/>
          <w:i w:val="0"/>
        </w:rPr>
        <w:t xml:space="preserve">s, </w:t>
      </w:r>
      <w:r w:rsidR="00C435F7">
        <w:rPr>
          <w:rFonts w:cs="Arial"/>
          <w:b w:val="0"/>
          <w:i w:val="0"/>
        </w:rPr>
        <w:t>etc</w:t>
      </w:r>
      <w:r>
        <w:rPr>
          <w:rFonts w:cs="Arial"/>
          <w:b w:val="0"/>
          <w:i w:val="0"/>
        </w:rPr>
        <w:t>.</w:t>
      </w:r>
    </w:p>
    <w:p w:rsidR="001E3BEB" w:rsidRDefault="00C435F7" w:rsidP="00A01384">
      <w:pPr>
        <w:pStyle w:val="BodyText"/>
        <w:jc w:val="left"/>
        <w:rPr>
          <w:rFonts w:cs="Arial"/>
          <w:b w:val="0"/>
          <w:i w:val="0"/>
        </w:rPr>
      </w:pPr>
      <w:r>
        <w:rPr>
          <w:rFonts w:cs="Arial"/>
          <w:b w:val="0"/>
          <w:i w:val="0"/>
        </w:rPr>
        <w:t>A</w:t>
      </w:r>
      <w:r w:rsidR="001E3BEB" w:rsidRPr="00C67E81">
        <w:rPr>
          <w:rFonts w:cs="Arial"/>
          <w:b w:val="0"/>
          <w:i w:val="0"/>
        </w:rPr>
        <w:t xml:space="preserve"> log of key decisions and actions </w:t>
      </w:r>
      <w:r>
        <w:rPr>
          <w:rFonts w:cs="Arial"/>
          <w:b w:val="0"/>
          <w:i w:val="0"/>
        </w:rPr>
        <w:t>must be</w:t>
      </w:r>
      <w:r w:rsidR="001E3BEB" w:rsidRPr="00C67E81">
        <w:rPr>
          <w:rFonts w:cs="Arial"/>
          <w:b w:val="0"/>
          <w:i w:val="0"/>
        </w:rPr>
        <w:t xml:space="preserve"> started </w:t>
      </w:r>
      <w:r>
        <w:rPr>
          <w:rFonts w:cs="Arial"/>
          <w:b w:val="0"/>
          <w:i w:val="0"/>
        </w:rPr>
        <w:t xml:space="preserve">at the outset </w:t>
      </w:r>
      <w:r w:rsidR="001E3BEB" w:rsidRPr="00C67E81">
        <w:rPr>
          <w:rFonts w:cs="Arial"/>
          <w:b w:val="0"/>
          <w:i w:val="0"/>
        </w:rPr>
        <w:t>and maintained throughout the incident</w:t>
      </w:r>
      <w:r w:rsidR="001E3BEB">
        <w:rPr>
          <w:rFonts w:cs="Arial"/>
          <w:b w:val="0"/>
          <w:i w:val="0"/>
        </w:rPr>
        <w:t>.</w:t>
      </w:r>
      <w:r w:rsidR="001E3BEB" w:rsidRPr="00C67E81">
        <w:rPr>
          <w:rFonts w:cs="Arial"/>
          <w:b w:val="0"/>
          <w:i w:val="0"/>
        </w:rPr>
        <w:tab/>
      </w:r>
      <w:proofErr w:type="gramStart"/>
      <w:r>
        <w:rPr>
          <w:rFonts w:cs="Arial"/>
          <w:b w:val="0"/>
          <w:i w:val="0"/>
        </w:rPr>
        <w:t>An</w:t>
      </w:r>
      <w:proofErr w:type="gramEnd"/>
      <w:r>
        <w:rPr>
          <w:rFonts w:cs="Arial"/>
          <w:b w:val="0"/>
          <w:i w:val="0"/>
        </w:rPr>
        <w:t xml:space="preserve"> template is provided in </w:t>
      </w:r>
      <w:r w:rsidR="001E3BEB">
        <w:rPr>
          <w:rFonts w:cs="Arial"/>
          <w:b w:val="0"/>
          <w:i w:val="0"/>
        </w:rPr>
        <w:t xml:space="preserve">See Appendix </w:t>
      </w:r>
      <w:r>
        <w:rPr>
          <w:rFonts w:cs="Arial"/>
          <w:b w:val="0"/>
          <w:i w:val="0"/>
        </w:rPr>
        <w:t>1.</w:t>
      </w:r>
    </w:p>
    <w:p w:rsidR="00C435F7" w:rsidRDefault="00C435F7" w:rsidP="00A01384">
      <w:pPr>
        <w:pStyle w:val="BodyText"/>
        <w:jc w:val="left"/>
        <w:rPr>
          <w:rFonts w:cs="Arial"/>
          <w:b w:val="0"/>
          <w:i w:val="0"/>
        </w:rPr>
      </w:pPr>
      <w:r>
        <w:rPr>
          <w:rFonts w:cs="Arial"/>
          <w:b w:val="0"/>
          <w:i w:val="0"/>
        </w:rPr>
        <w:t xml:space="preserve">Of </w:t>
      </w:r>
      <w:proofErr w:type="gramStart"/>
      <w:r>
        <w:rPr>
          <w:rFonts w:cs="Arial"/>
          <w:b w:val="0"/>
          <w:i w:val="0"/>
        </w:rPr>
        <w:t>particular importance</w:t>
      </w:r>
      <w:proofErr w:type="gramEnd"/>
      <w:r>
        <w:rPr>
          <w:rFonts w:cs="Arial"/>
          <w:b w:val="0"/>
          <w:i w:val="0"/>
        </w:rPr>
        <w:t xml:space="preserve"> are:</w:t>
      </w:r>
    </w:p>
    <w:p w:rsidR="00C435F7" w:rsidRDefault="00C435F7" w:rsidP="00C435F7">
      <w:pPr>
        <w:pStyle w:val="BodyText"/>
        <w:numPr>
          <w:ilvl w:val="0"/>
          <w:numId w:val="6"/>
        </w:numPr>
        <w:tabs>
          <w:tab w:val="left" w:pos="5748"/>
        </w:tabs>
        <w:jc w:val="left"/>
        <w:rPr>
          <w:rFonts w:cs="Arial"/>
          <w:b w:val="0"/>
          <w:i w:val="0"/>
        </w:rPr>
      </w:pPr>
      <w:r>
        <w:rPr>
          <w:rFonts w:cs="Arial"/>
          <w:b w:val="0"/>
          <w:i w:val="0"/>
        </w:rPr>
        <w:t xml:space="preserve"> Decisions on priorities, esp. where services/activities are scaled down or stopped.</w:t>
      </w:r>
    </w:p>
    <w:p w:rsidR="00C435F7" w:rsidRDefault="00C435F7" w:rsidP="00C435F7">
      <w:pPr>
        <w:pStyle w:val="BodyText"/>
        <w:numPr>
          <w:ilvl w:val="0"/>
          <w:numId w:val="6"/>
        </w:numPr>
        <w:tabs>
          <w:tab w:val="left" w:pos="5748"/>
        </w:tabs>
        <w:jc w:val="left"/>
        <w:rPr>
          <w:rFonts w:cs="Arial"/>
          <w:b w:val="0"/>
          <w:i w:val="0"/>
        </w:rPr>
      </w:pPr>
      <w:r>
        <w:rPr>
          <w:rFonts w:cs="Arial"/>
          <w:b w:val="0"/>
          <w:i w:val="0"/>
        </w:rPr>
        <w:t xml:space="preserve"> Where activities or staff/pupils have been relocated.</w:t>
      </w:r>
    </w:p>
    <w:p w:rsidR="001E3BEB" w:rsidRDefault="00C435F7" w:rsidP="00C435F7">
      <w:pPr>
        <w:pStyle w:val="BodyText"/>
        <w:numPr>
          <w:ilvl w:val="0"/>
          <w:numId w:val="6"/>
        </w:numPr>
        <w:tabs>
          <w:tab w:val="left" w:pos="5748"/>
        </w:tabs>
        <w:jc w:val="left"/>
        <w:rPr>
          <w:rFonts w:cs="Arial"/>
          <w:b w:val="0"/>
          <w:i w:val="0"/>
        </w:rPr>
      </w:pPr>
      <w:r>
        <w:rPr>
          <w:rFonts w:cs="Arial"/>
          <w:b w:val="0"/>
          <w:i w:val="0"/>
        </w:rPr>
        <w:t xml:space="preserve"> M</w:t>
      </w:r>
      <w:r w:rsidR="001E3BEB">
        <w:rPr>
          <w:rFonts w:cs="Arial"/>
          <w:b w:val="0"/>
          <w:i w:val="0"/>
        </w:rPr>
        <w:t>ajor financial costs.</w:t>
      </w:r>
    </w:p>
    <w:p w:rsidR="00C435F7" w:rsidRDefault="00C435F7" w:rsidP="00C435F7">
      <w:pPr>
        <w:pStyle w:val="BodyText"/>
        <w:numPr>
          <w:ilvl w:val="0"/>
          <w:numId w:val="6"/>
        </w:numPr>
        <w:tabs>
          <w:tab w:val="left" w:pos="5748"/>
        </w:tabs>
        <w:jc w:val="left"/>
        <w:rPr>
          <w:rFonts w:cs="Arial"/>
          <w:b w:val="0"/>
          <w:i w:val="0"/>
        </w:rPr>
      </w:pPr>
      <w:r>
        <w:rPr>
          <w:rFonts w:cs="Arial"/>
          <w:b w:val="0"/>
          <w:i w:val="0"/>
        </w:rPr>
        <w:t xml:space="preserve"> Also where certain options were not taken.</w:t>
      </w:r>
    </w:p>
    <w:p w:rsidR="001E3BEB" w:rsidRPr="00C67E81" w:rsidRDefault="001E3BEB" w:rsidP="00A01384">
      <w:pPr>
        <w:pStyle w:val="BodyText"/>
        <w:tabs>
          <w:tab w:val="left" w:pos="5748"/>
        </w:tabs>
        <w:jc w:val="left"/>
        <w:rPr>
          <w:rFonts w:cs="Arial"/>
          <w:b w:val="0"/>
          <w:i w:val="0"/>
        </w:rPr>
      </w:pPr>
    </w:p>
    <w:p w:rsidR="001E3BEB" w:rsidRPr="00FA0C0C" w:rsidRDefault="001E3BEB" w:rsidP="00C435F7">
      <w:pPr>
        <w:pStyle w:val="BodyText"/>
        <w:jc w:val="left"/>
        <w:rPr>
          <w:rFonts w:cs="Arial"/>
          <w:b w:val="0"/>
          <w:i w:val="0"/>
        </w:rPr>
      </w:pPr>
      <w:r w:rsidRPr="00C435F7">
        <w:rPr>
          <w:rFonts w:cs="Arial"/>
          <w:b w:val="0"/>
          <w:i w:val="0"/>
        </w:rPr>
        <w:t xml:space="preserve">If there is time and </w:t>
      </w:r>
      <w:proofErr w:type="gramStart"/>
      <w:r w:rsidRPr="00C435F7">
        <w:rPr>
          <w:rFonts w:cs="Arial"/>
          <w:b w:val="0"/>
          <w:i w:val="0"/>
        </w:rPr>
        <w:t>it is permitted by the emergency services</w:t>
      </w:r>
      <w:proofErr w:type="gramEnd"/>
      <w:r w:rsidRPr="00C435F7">
        <w:rPr>
          <w:rFonts w:cs="Arial"/>
          <w:b w:val="0"/>
          <w:i w:val="0"/>
        </w:rPr>
        <w:t xml:space="preserve">, consider the recovery of vital assets/equipment to enable delivery of critical School </w:t>
      </w:r>
      <w:r w:rsidR="00C435F7">
        <w:rPr>
          <w:rFonts w:cs="Arial"/>
          <w:b w:val="0"/>
          <w:i w:val="0"/>
        </w:rPr>
        <w:t xml:space="preserve">services and </w:t>
      </w:r>
      <w:r w:rsidRPr="00C435F7">
        <w:rPr>
          <w:rFonts w:cs="Arial"/>
          <w:b w:val="0"/>
          <w:i w:val="0"/>
        </w:rPr>
        <w:t>activities</w:t>
      </w:r>
      <w:r w:rsidR="00C435F7">
        <w:rPr>
          <w:rFonts w:cs="Arial"/>
          <w:b w:val="0"/>
          <w:i w:val="0"/>
        </w:rPr>
        <w:t>,</w:t>
      </w:r>
      <w:r w:rsidR="00C435F7">
        <w:rPr>
          <w:rFonts w:cs="Arial"/>
          <w:b w:val="0"/>
          <w:i w:val="0"/>
          <w:spacing w:val="-5"/>
        </w:rPr>
        <w:t xml:space="preserve"> </w:t>
      </w:r>
      <w:r w:rsidR="00C435F7">
        <w:rPr>
          <w:rFonts w:cs="Arial"/>
          <w:b w:val="0"/>
          <w:i w:val="0"/>
        </w:rPr>
        <w:t>in particular; exam papers, p</w:t>
      </w:r>
      <w:r>
        <w:rPr>
          <w:rFonts w:cs="Arial"/>
          <w:b w:val="0"/>
          <w:i w:val="0"/>
        </w:rPr>
        <w:t>aper files</w:t>
      </w:r>
      <w:r w:rsidR="00C435F7">
        <w:rPr>
          <w:rFonts w:cs="Arial"/>
          <w:b w:val="0"/>
          <w:i w:val="0"/>
        </w:rPr>
        <w:t xml:space="preserve"> and c</w:t>
      </w:r>
      <w:r>
        <w:rPr>
          <w:rFonts w:cs="Arial"/>
          <w:b w:val="0"/>
          <w:i w:val="0"/>
        </w:rPr>
        <w:t>ourse work</w:t>
      </w:r>
    </w:p>
    <w:p w:rsidR="00C435F7" w:rsidRDefault="00C435F7" w:rsidP="00A01384">
      <w:pPr>
        <w:pStyle w:val="BodyText"/>
        <w:jc w:val="left"/>
        <w:rPr>
          <w:rFonts w:cs="Arial"/>
          <w:b w:val="0"/>
          <w:i w:val="0"/>
        </w:rPr>
      </w:pPr>
    </w:p>
    <w:p w:rsidR="00C435F7" w:rsidRDefault="00C435F7" w:rsidP="00A01384">
      <w:pPr>
        <w:pStyle w:val="BodyText"/>
        <w:jc w:val="left"/>
        <w:rPr>
          <w:rFonts w:cs="Arial"/>
          <w:b w:val="0"/>
          <w:i w:val="0"/>
        </w:rPr>
      </w:pPr>
      <w:r>
        <w:rPr>
          <w:rFonts w:cs="Arial"/>
          <w:b w:val="0"/>
          <w:i w:val="0"/>
        </w:rPr>
        <w:t xml:space="preserve">The IMT should develop a communications plan that covers all stakeholders, </w:t>
      </w:r>
      <w:proofErr w:type="gramStart"/>
      <w:r>
        <w:rPr>
          <w:rFonts w:cs="Arial"/>
          <w:b w:val="0"/>
          <w:i w:val="0"/>
        </w:rPr>
        <w:t>in particular;</w:t>
      </w:r>
      <w:proofErr w:type="gramEnd"/>
      <w:r>
        <w:rPr>
          <w:rFonts w:cs="Arial"/>
          <w:b w:val="0"/>
          <w:i w:val="0"/>
        </w:rPr>
        <w:t xml:space="preserve"> s</w:t>
      </w:r>
      <w:r w:rsidR="001E3BEB">
        <w:rPr>
          <w:rFonts w:cs="Arial"/>
          <w:b w:val="0"/>
          <w:i w:val="0"/>
        </w:rPr>
        <w:t>taff</w:t>
      </w:r>
      <w:r>
        <w:rPr>
          <w:rFonts w:cs="Arial"/>
          <w:b w:val="0"/>
          <w:i w:val="0"/>
        </w:rPr>
        <w:t>, s</w:t>
      </w:r>
      <w:r w:rsidR="001E3BEB">
        <w:rPr>
          <w:rFonts w:cs="Arial"/>
          <w:b w:val="0"/>
          <w:i w:val="0"/>
        </w:rPr>
        <w:t>chool governors</w:t>
      </w:r>
      <w:r>
        <w:rPr>
          <w:rFonts w:cs="Arial"/>
          <w:b w:val="0"/>
          <w:i w:val="0"/>
        </w:rPr>
        <w:t xml:space="preserve">, </w:t>
      </w:r>
      <w:r w:rsidR="001E3BEB">
        <w:rPr>
          <w:rFonts w:cs="Arial"/>
          <w:b w:val="0"/>
          <w:i w:val="0"/>
        </w:rPr>
        <w:t>Suffolk County Council</w:t>
      </w:r>
      <w:r>
        <w:rPr>
          <w:rFonts w:cs="Arial"/>
          <w:b w:val="0"/>
          <w:i w:val="0"/>
        </w:rPr>
        <w:t xml:space="preserve"> officers.</w:t>
      </w:r>
    </w:p>
    <w:p w:rsidR="001E3BEB" w:rsidRPr="00114639" w:rsidRDefault="001E3BEB" w:rsidP="00C435F7">
      <w:pPr>
        <w:pStyle w:val="BodyText"/>
        <w:jc w:val="left"/>
        <w:rPr>
          <w:rFonts w:cs="Arial"/>
          <w:b w:val="0"/>
          <w:i w:val="0"/>
        </w:rPr>
      </w:pPr>
      <w:r>
        <w:rPr>
          <w:rFonts w:cs="Arial"/>
          <w:b w:val="0"/>
          <w:i w:val="0"/>
        </w:rPr>
        <w:t xml:space="preserve">Notify them </w:t>
      </w:r>
      <w:r w:rsidRPr="00114639">
        <w:rPr>
          <w:rFonts w:cs="Arial"/>
          <w:b w:val="0"/>
          <w:i w:val="0"/>
        </w:rPr>
        <w:t xml:space="preserve">of </w:t>
      </w:r>
      <w:r w:rsidR="00C435F7">
        <w:rPr>
          <w:rFonts w:cs="Arial"/>
          <w:b w:val="0"/>
          <w:i w:val="0"/>
        </w:rPr>
        <w:t>your</w:t>
      </w:r>
      <w:r>
        <w:rPr>
          <w:rFonts w:cs="Arial"/>
          <w:b w:val="0"/>
          <w:i w:val="0"/>
        </w:rPr>
        <w:t xml:space="preserve"> </w:t>
      </w:r>
      <w:r w:rsidR="00C435F7">
        <w:rPr>
          <w:rFonts w:cs="Arial"/>
          <w:b w:val="0"/>
          <w:i w:val="0"/>
        </w:rPr>
        <w:t>a</w:t>
      </w:r>
      <w:r>
        <w:rPr>
          <w:rFonts w:cs="Arial"/>
          <w:b w:val="0"/>
          <w:i w:val="0"/>
        </w:rPr>
        <w:t>ssessment</w:t>
      </w:r>
      <w:r w:rsidR="00C435F7">
        <w:rPr>
          <w:rFonts w:cs="Arial"/>
          <w:b w:val="0"/>
          <w:i w:val="0"/>
        </w:rPr>
        <w:t>, decisions made so far and a</w:t>
      </w:r>
      <w:r>
        <w:rPr>
          <w:rFonts w:cs="Arial"/>
          <w:b w:val="0"/>
          <w:i w:val="0"/>
        </w:rPr>
        <w:t>rrangements for keeping in contact</w:t>
      </w:r>
      <w:r w:rsidR="00C435F7">
        <w:rPr>
          <w:rFonts w:cs="Arial"/>
          <w:b w:val="0"/>
          <w:i w:val="0"/>
        </w:rPr>
        <w:t xml:space="preserve"> in future</w:t>
      </w:r>
      <w:r>
        <w:rPr>
          <w:rFonts w:cs="Arial"/>
          <w:b w:val="0"/>
          <w:i w:val="0"/>
        </w:rPr>
        <w:t>.</w:t>
      </w:r>
    </w:p>
    <w:p w:rsidR="00C435F7" w:rsidRDefault="00C435F7" w:rsidP="00A01384">
      <w:pPr>
        <w:pStyle w:val="BodyText"/>
        <w:jc w:val="left"/>
        <w:rPr>
          <w:rFonts w:cs="Arial"/>
          <w:b w:val="0"/>
          <w:i w:val="0"/>
        </w:rPr>
      </w:pPr>
    </w:p>
    <w:p w:rsidR="001E3BEB" w:rsidRDefault="00C435F7" w:rsidP="00A01384">
      <w:pPr>
        <w:pStyle w:val="BodyText"/>
        <w:jc w:val="left"/>
        <w:rPr>
          <w:rFonts w:cs="Arial"/>
          <w:b w:val="0"/>
          <w:i w:val="0"/>
        </w:rPr>
      </w:pPr>
      <w:r>
        <w:rPr>
          <w:rFonts w:cs="Arial"/>
          <w:b w:val="0"/>
          <w:i w:val="0"/>
        </w:rPr>
        <w:t>Officers from</w:t>
      </w:r>
      <w:r w:rsidR="001E3BEB">
        <w:rPr>
          <w:rFonts w:cs="Arial"/>
          <w:b w:val="0"/>
          <w:i w:val="0"/>
        </w:rPr>
        <w:t xml:space="preserve"> Suffolk County Council </w:t>
      </w:r>
      <w:r>
        <w:rPr>
          <w:rFonts w:cs="Arial"/>
          <w:b w:val="0"/>
          <w:i w:val="0"/>
        </w:rPr>
        <w:t>will be keen to be supportive, particularly for</w:t>
      </w:r>
      <w:r w:rsidR="001E3BEB">
        <w:rPr>
          <w:rFonts w:cs="Arial"/>
          <w:b w:val="0"/>
          <w:i w:val="0"/>
        </w:rPr>
        <w:t>:</w:t>
      </w:r>
    </w:p>
    <w:p w:rsidR="001E3BEB" w:rsidRDefault="001E3BEB" w:rsidP="00114639">
      <w:pPr>
        <w:pStyle w:val="BodyText"/>
        <w:numPr>
          <w:ilvl w:val="0"/>
          <w:numId w:val="1"/>
        </w:numPr>
        <w:jc w:val="left"/>
        <w:rPr>
          <w:rFonts w:cs="Arial"/>
          <w:b w:val="0"/>
          <w:i w:val="0"/>
        </w:rPr>
      </w:pPr>
      <w:r>
        <w:rPr>
          <w:rFonts w:cs="Arial"/>
          <w:b w:val="0"/>
          <w:i w:val="0"/>
        </w:rPr>
        <w:t xml:space="preserve"> Communication to parents/carers</w:t>
      </w:r>
    </w:p>
    <w:p w:rsidR="001E3BEB" w:rsidRDefault="001E3BEB" w:rsidP="00114639">
      <w:pPr>
        <w:pStyle w:val="BodyText"/>
        <w:numPr>
          <w:ilvl w:val="0"/>
          <w:numId w:val="1"/>
        </w:numPr>
        <w:jc w:val="left"/>
        <w:rPr>
          <w:rFonts w:cs="Arial"/>
          <w:b w:val="0"/>
          <w:i w:val="0"/>
        </w:rPr>
      </w:pPr>
      <w:r>
        <w:rPr>
          <w:rFonts w:cs="Arial"/>
          <w:b w:val="0"/>
          <w:i w:val="0"/>
        </w:rPr>
        <w:t xml:space="preserve"> Establishment of an internal and/or public helpline number</w:t>
      </w:r>
    </w:p>
    <w:p w:rsidR="001E3BEB" w:rsidRDefault="001E3BEB" w:rsidP="00114639">
      <w:pPr>
        <w:pStyle w:val="BodyText"/>
        <w:numPr>
          <w:ilvl w:val="0"/>
          <w:numId w:val="1"/>
        </w:numPr>
        <w:jc w:val="left"/>
        <w:rPr>
          <w:rFonts w:cs="Arial"/>
          <w:b w:val="0"/>
          <w:i w:val="0"/>
        </w:rPr>
      </w:pPr>
      <w:r>
        <w:rPr>
          <w:rFonts w:cs="Arial"/>
          <w:b w:val="0"/>
          <w:i w:val="0"/>
        </w:rPr>
        <w:t xml:space="preserve"> Public communication and media handling</w:t>
      </w:r>
    </w:p>
    <w:p w:rsidR="001E3BEB" w:rsidRDefault="001E3BEB" w:rsidP="00114639">
      <w:pPr>
        <w:pStyle w:val="BodyText"/>
        <w:numPr>
          <w:ilvl w:val="0"/>
          <w:numId w:val="1"/>
        </w:numPr>
        <w:jc w:val="left"/>
        <w:rPr>
          <w:rFonts w:cs="Arial"/>
          <w:b w:val="0"/>
          <w:i w:val="0"/>
        </w:rPr>
      </w:pPr>
      <w:r>
        <w:rPr>
          <w:rFonts w:cs="Arial"/>
          <w:b w:val="0"/>
          <w:i w:val="0"/>
        </w:rPr>
        <w:t xml:space="preserve"> Insurance</w:t>
      </w:r>
    </w:p>
    <w:p w:rsidR="00C435F7" w:rsidRDefault="001E3BEB" w:rsidP="00C435F7">
      <w:pPr>
        <w:pStyle w:val="BodyText"/>
        <w:numPr>
          <w:ilvl w:val="0"/>
          <w:numId w:val="1"/>
        </w:numPr>
        <w:jc w:val="left"/>
        <w:rPr>
          <w:rFonts w:cs="Arial"/>
          <w:b w:val="0"/>
          <w:i w:val="0"/>
        </w:rPr>
      </w:pPr>
      <w:r>
        <w:rPr>
          <w:rFonts w:cs="Arial"/>
          <w:b w:val="0"/>
          <w:i w:val="0"/>
        </w:rPr>
        <w:t xml:space="preserve"> Site security (incl. turning </w:t>
      </w:r>
      <w:proofErr w:type="gramStart"/>
      <w:r>
        <w:rPr>
          <w:rFonts w:cs="Arial"/>
          <w:b w:val="0"/>
          <w:i w:val="0"/>
        </w:rPr>
        <w:t>off of</w:t>
      </w:r>
      <w:proofErr w:type="gramEnd"/>
      <w:r>
        <w:rPr>
          <w:rFonts w:cs="Arial"/>
          <w:b w:val="0"/>
          <w:i w:val="0"/>
        </w:rPr>
        <w:t xml:space="preserve"> utilities)</w:t>
      </w:r>
    </w:p>
    <w:p w:rsidR="001E3BEB" w:rsidRDefault="001E3BEB" w:rsidP="00C435F7">
      <w:pPr>
        <w:pStyle w:val="BodyText"/>
        <w:numPr>
          <w:ilvl w:val="0"/>
          <w:numId w:val="1"/>
        </w:numPr>
        <w:jc w:val="left"/>
        <w:rPr>
          <w:rFonts w:cs="Arial"/>
          <w:b w:val="0"/>
          <w:i w:val="0"/>
        </w:rPr>
      </w:pPr>
      <w:r>
        <w:rPr>
          <w:rFonts w:cs="Arial"/>
          <w:b w:val="0"/>
          <w:i w:val="0"/>
        </w:rPr>
        <w:t xml:space="preserve"> School transport</w:t>
      </w:r>
      <w:r w:rsidRPr="00FA0C0C">
        <w:rPr>
          <w:rFonts w:cs="Arial"/>
          <w:b w:val="0"/>
          <w:i w:val="0"/>
        </w:rPr>
        <w:tab/>
      </w:r>
    </w:p>
    <w:p w:rsidR="00C435F7" w:rsidRPr="00FE3AF5" w:rsidRDefault="00B041CB" w:rsidP="00A01384">
      <w:pPr>
        <w:pStyle w:val="BodyText"/>
        <w:tabs>
          <w:tab w:val="left" w:pos="5748"/>
        </w:tabs>
        <w:jc w:val="left"/>
        <w:rPr>
          <w:rFonts w:cs="Arial"/>
          <w:b w:val="0"/>
          <w:i w:val="0"/>
          <w:color w:val="FF0000"/>
        </w:rPr>
      </w:pPr>
      <w:r>
        <w:rPr>
          <w:rFonts w:cs="Arial"/>
          <w:b w:val="0"/>
          <w:i w:val="0"/>
          <w:color w:val="FF0000"/>
        </w:rPr>
        <w:br w:type="page"/>
      </w:r>
    </w:p>
    <w:p w:rsidR="001E3BEB" w:rsidRPr="00A701EA" w:rsidRDefault="00F61085" w:rsidP="00F61085">
      <w:pPr>
        <w:pStyle w:val="BodyText"/>
        <w:jc w:val="left"/>
        <w:rPr>
          <w:rFonts w:cs="Arial"/>
          <w:b w:val="0"/>
          <w:i w:val="0"/>
        </w:rPr>
      </w:pPr>
      <w:r>
        <w:rPr>
          <w:rFonts w:cs="Arial"/>
          <w:b w:val="0"/>
          <w:i w:val="0"/>
        </w:rPr>
        <w:lastRenderedPageBreak/>
        <w:t>These generic actions lead to the development of an action p</w:t>
      </w:r>
      <w:r w:rsidR="001E3BEB" w:rsidRPr="00A701EA">
        <w:rPr>
          <w:rFonts w:cs="Arial"/>
          <w:b w:val="0"/>
          <w:i w:val="0"/>
        </w:rPr>
        <w:t xml:space="preserve">lan </w:t>
      </w:r>
      <w:r>
        <w:rPr>
          <w:rFonts w:cs="Arial"/>
          <w:b w:val="0"/>
          <w:i w:val="0"/>
        </w:rPr>
        <w:t xml:space="preserve">for recovering and maintaining the </w:t>
      </w:r>
      <w:proofErr w:type="gramStart"/>
      <w:r>
        <w:rPr>
          <w:rFonts w:cs="Arial"/>
          <w:b w:val="0"/>
          <w:i w:val="0"/>
        </w:rPr>
        <w:t>schools</w:t>
      </w:r>
      <w:proofErr w:type="gramEnd"/>
      <w:r w:rsidR="001E3BEB" w:rsidRPr="00A701EA">
        <w:rPr>
          <w:rFonts w:cs="Arial"/>
          <w:b w:val="0"/>
          <w:i w:val="0"/>
        </w:rPr>
        <w:t xml:space="preserve"> critical </w:t>
      </w:r>
      <w:r>
        <w:rPr>
          <w:rFonts w:cs="Arial"/>
          <w:b w:val="0"/>
          <w:i w:val="0"/>
        </w:rPr>
        <w:t>servic</w:t>
      </w:r>
      <w:r w:rsidR="001E3BEB" w:rsidRPr="00A701EA">
        <w:rPr>
          <w:rFonts w:cs="Arial"/>
          <w:b w:val="0"/>
          <w:i w:val="0"/>
        </w:rPr>
        <w:t xml:space="preserve">es </w:t>
      </w:r>
      <w:r w:rsidR="001E3BEB">
        <w:rPr>
          <w:rFonts w:cs="Arial"/>
          <w:b w:val="0"/>
          <w:i w:val="0"/>
        </w:rPr>
        <w:t>and activities</w:t>
      </w:r>
      <w:r>
        <w:rPr>
          <w:rFonts w:cs="Arial"/>
          <w:b w:val="0"/>
          <w:i w:val="0"/>
        </w:rPr>
        <w:t xml:space="preserve">. This can be done </w:t>
      </w:r>
      <w:r w:rsidR="001E3BEB" w:rsidRPr="00A701EA">
        <w:rPr>
          <w:rFonts w:cs="Arial"/>
          <w:b w:val="0"/>
          <w:i w:val="0"/>
        </w:rPr>
        <w:t xml:space="preserve">using </w:t>
      </w:r>
      <w:r w:rsidR="001E3BEB">
        <w:rPr>
          <w:rFonts w:cs="Arial"/>
          <w:b w:val="0"/>
          <w:i w:val="0"/>
        </w:rPr>
        <w:t xml:space="preserve">the </w:t>
      </w:r>
      <w:r w:rsidR="001E3BEB" w:rsidRPr="00A701EA">
        <w:rPr>
          <w:rFonts w:cs="Arial"/>
          <w:b w:val="0"/>
          <w:i w:val="0"/>
        </w:rPr>
        <w:t>pre</w:t>
      </w:r>
      <w:r w:rsidR="001E3BEB">
        <w:rPr>
          <w:rFonts w:cs="Arial"/>
          <w:b w:val="0"/>
          <w:i w:val="0"/>
        </w:rPr>
        <w:t>par</w:t>
      </w:r>
      <w:r w:rsidR="001E3BEB" w:rsidRPr="00A701EA">
        <w:rPr>
          <w:rFonts w:cs="Arial"/>
          <w:b w:val="0"/>
          <w:i w:val="0"/>
        </w:rPr>
        <w:t xml:space="preserve">ed business continuity </w:t>
      </w:r>
      <w:r w:rsidR="001E3BEB">
        <w:rPr>
          <w:rFonts w:cs="Arial"/>
          <w:b w:val="0"/>
          <w:i w:val="0"/>
        </w:rPr>
        <w:t>Action Cards</w:t>
      </w:r>
      <w:r>
        <w:rPr>
          <w:rFonts w:cs="Arial"/>
          <w:b w:val="0"/>
          <w:i w:val="0"/>
        </w:rPr>
        <w:t xml:space="preserve"> that follow</w:t>
      </w:r>
      <w:r w:rsidR="001E3BEB">
        <w:rPr>
          <w:rFonts w:cs="Arial"/>
          <w:b w:val="0"/>
          <w:i w:val="0"/>
        </w:rPr>
        <w:t>.</w:t>
      </w:r>
      <w:r>
        <w:rPr>
          <w:rFonts w:cs="Arial"/>
          <w:b w:val="0"/>
          <w:i w:val="0"/>
        </w:rPr>
        <w:t xml:space="preserve"> </w:t>
      </w:r>
      <w:r w:rsidR="001E3BEB">
        <w:rPr>
          <w:rFonts w:cs="Arial"/>
          <w:b w:val="0"/>
          <w:i w:val="0"/>
        </w:rPr>
        <w:t xml:space="preserve">If none of the </w:t>
      </w:r>
      <w:r w:rsidR="001E3BEB" w:rsidRPr="00A701EA">
        <w:rPr>
          <w:rFonts w:cs="Arial"/>
          <w:b w:val="0"/>
          <w:i w:val="0"/>
        </w:rPr>
        <w:t>pre</w:t>
      </w:r>
      <w:r w:rsidR="001E3BEB">
        <w:rPr>
          <w:rFonts w:cs="Arial"/>
          <w:b w:val="0"/>
          <w:i w:val="0"/>
        </w:rPr>
        <w:t>par</w:t>
      </w:r>
      <w:r w:rsidR="001E3BEB" w:rsidRPr="00A701EA">
        <w:rPr>
          <w:rFonts w:cs="Arial"/>
          <w:b w:val="0"/>
          <w:i w:val="0"/>
        </w:rPr>
        <w:t xml:space="preserve">ed business continuity </w:t>
      </w:r>
      <w:r w:rsidR="001E3BEB">
        <w:rPr>
          <w:rFonts w:cs="Arial"/>
          <w:b w:val="0"/>
          <w:i w:val="0"/>
        </w:rPr>
        <w:t>Action Card</w:t>
      </w:r>
      <w:r w:rsidR="001E3BEB" w:rsidRPr="00A701EA">
        <w:rPr>
          <w:rFonts w:cs="Arial"/>
          <w:b w:val="0"/>
          <w:i w:val="0"/>
        </w:rPr>
        <w:t>s</w:t>
      </w:r>
      <w:r w:rsidR="001E3BEB">
        <w:rPr>
          <w:rFonts w:cs="Arial"/>
          <w:b w:val="0"/>
          <w:i w:val="0"/>
        </w:rPr>
        <w:t xml:space="preserve"> </w:t>
      </w:r>
      <w:r>
        <w:rPr>
          <w:rFonts w:cs="Arial"/>
          <w:b w:val="0"/>
          <w:i w:val="0"/>
        </w:rPr>
        <w:t>is</w:t>
      </w:r>
      <w:r w:rsidR="001E3BEB">
        <w:rPr>
          <w:rFonts w:cs="Arial"/>
          <w:b w:val="0"/>
          <w:i w:val="0"/>
        </w:rPr>
        <w:t xml:space="preserve"> appropriate</w:t>
      </w:r>
      <w:r>
        <w:rPr>
          <w:rFonts w:cs="Arial"/>
          <w:b w:val="0"/>
          <w:i w:val="0"/>
        </w:rPr>
        <w:t xml:space="preserve"> (e.g. the disruption was not foreseen)</w:t>
      </w:r>
      <w:r w:rsidR="001E3BEB">
        <w:rPr>
          <w:rFonts w:cs="Arial"/>
          <w:b w:val="0"/>
          <w:i w:val="0"/>
        </w:rPr>
        <w:t xml:space="preserve">, the IMT will need to create </w:t>
      </w:r>
      <w:r>
        <w:rPr>
          <w:rFonts w:cs="Arial"/>
          <w:b w:val="0"/>
          <w:i w:val="0"/>
        </w:rPr>
        <w:t xml:space="preserve">an </w:t>
      </w:r>
      <w:r w:rsidR="001E3BEB">
        <w:rPr>
          <w:rFonts w:cs="Arial"/>
          <w:b w:val="0"/>
          <w:i w:val="0"/>
        </w:rPr>
        <w:t>action</w:t>
      </w:r>
      <w:r>
        <w:rPr>
          <w:rFonts w:cs="Arial"/>
          <w:b w:val="0"/>
          <w:i w:val="0"/>
        </w:rPr>
        <w:t xml:space="preserve"> plan</w:t>
      </w:r>
      <w:r w:rsidR="001E3BEB">
        <w:rPr>
          <w:rFonts w:cs="Arial"/>
          <w:b w:val="0"/>
          <w:i w:val="0"/>
        </w:rPr>
        <w:t xml:space="preserve"> on the day.</w:t>
      </w:r>
    </w:p>
    <w:p w:rsidR="00F61085" w:rsidRDefault="00F61085" w:rsidP="00A01384">
      <w:pPr>
        <w:pStyle w:val="BodyText"/>
        <w:tabs>
          <w:tab w:val="left" w:pos="5748"/>
        </w:tabs>
        <w:jc w:val="left"/>
        <w:rPr>
          <w:rFonts w:cs="Arial"/>
          <w:b w:val="0"/>
          <w:i w:val="0"/>
        </w:rPr>
      </w:pPr>
      <w:r>
        <w:rPr>
          <w:rFonts w:cs="Arial"/>
          <w:b w:val="0"/>
          <w:i w:val="0"/>
        </w:rPr>
        <w:t>The key parts of the action plan are:</w:t>
      </w:r>
    </w:p>
    <w:p w:rsidR="00F61085" w:rsidRDefault="00F61085" w:rsidP="00F61085">
      <w:pPr>
        <w:pStyle w:val="BodyText"/>
        <w:numPr>
          <w:ilvl w:val="0"/>
          <w:numId w:val="7"/>
        </w:numPr>
        <w:tabs>
          <w:tab w:val="left" w:pos="5748"/>
        </w:tabs>
        <w:jc w:val="left"/>
        <w:rPr>
          <w:rFonts w:cs="Arial"/>
          <w:b w:val="0"/>
          <w:i w:val="0"/>
        </w:rPr>
      </w:pPr>
      <w:r>
        <w:rPr>
          <w:rFonts w:cs="Arial"/>
          <w:b w:val="0"/>
          <w:i w:val="0"/>
        </w:rPr>
        <w:t xml:space="preserve"> Setting priorities and scaling down / stopping non critical services/activities.</w:t>
      </w:r>
    </w:p>
    <w:p w:rsidR="00F61085" w:rsidRDefault="00F61085" w:rsidP="00F61085">
      <w:pPr>
        <w:pStyle w:val="BodyText"/>
        <w:numPr>
          <w:ilvl w:val="0"/>
          <w:numId w:val="7"/>
        </w:numPr>
        <w:tabs>
          <w:tab w:val="left" w:pos="5748"/>
        </w:tabs>
        <w:jc w:val="left"/>
        <w:rPr>
          <w:rFonts w:cs="Arial"/>
          <w:b w:val="0"/>
          <w:i w:val="0"/>
        </w:rPr>
      </w:pPr>
      <w:r>
        <w:rPr>
          <w:rFonts w:cs="Arial"/>
          <w:b w:val="0"/>
          <w:i w:val="0"/>
        </w:rPr>
        <w:t xml:space="preserve"> Invoking the contingencies (relocation, redeployment, remote learning etc.).</w:t>
      </w:r>
    </w:p>
    <w:p w:rsidR="00F61085" w:rsidRDefault="00F61085" w:rsidP="00F61085">
      <w:pPr>
        <w:pStyle w:val="BodyText"/>
        <w:numPr>
          <w:ilvl w:val="0"/>
          <w:numId w:val="7"/>
        </w:numPr>
        <w:tabs>
          <w:tab w:val="left" w:pos="5748"/>
        </w:tabs>
        <w:jc w:val="left"/>
        <w:rPr>
          <w:rFonts w:cs="Arial"/>
          <w:b w:val="0"/>
          <w:i w:val="0"/>
        </w:rPr>
      </w:pPr>
      <w:r>
        <w:rPr>
          <w:rFonts w:cs="Arial"/>
          <w:b w:val="0"/>
          <w:i w:val="0"/>
        </w:rPr>
        <w:t xml:space="preserve"> Communicating those decisions to all stakeholders.</w:t>
      </w:r>
    </w:p>
    <w:p w:rsidR="00F61085" w:rsidRDefault="008C6355" w:rsidP="00A01384">
      <w:pPr>
        <w:pStyle w:val="BodyText"/>
        <w:tabs>
          <w:tab w:val="left" w:pos="5748"/>
        </w:tabs>
        <w:jc w:val="left"/>
        <w:rPr>
          <w:rFonts w:cs="Arial"/>
          <w:b w:val="0"/>
          <w:i w:val="0"/>
        </w:rPr>
      </w:pPr>
      <w:r>
        <w:rPr>
          <w:rFonts w:cs="Arial"/>
          <w:b w:val="0"/>
          <w:i w:val="0"/>
        </w:rPr>
        <w:t xml:space="preserve">Of </w:t>
      </w:r>
      <w:proofErr w:type="gramStart"/>
      <w:r>
        <w:rPr>
          <w:rFonts w:cs="Arial"/>
          <w:b w:val="0"/>
          <w:i w:val="0"/>
        </w:rPr>
        <w:t>particular use</w:t>
      </w:r>
      <w:proofErr w:type="gramEnd"/>
      <w:r>
        <w:rPr>
          <w:rFonts w:cs="Arial"/>
          <w:b w:val="0"/>
          <w:i w:val="0"/>
        </w:rPr>
        <w:t xml:space="preserve"> will be existing information held by schools, such as;</w:t>
      </w:r>
    </w:p>
    <w:p w:rsidR="008C6355" w:rsidRDefault="008C6355" w:rsidP="008C6355">
      <w:pPr>
        <w:pStyle w:val="BodyText"/>
        <w:numPr>
          <w:ilvl w:val="0"/>
          <w:numId w:val="8"/>
        </w:numPr>
        <w:tabs>
          <w:tab w:val="left" w:pos="5748"/>
        </w:tabs>
        <w:jc w:val="left"/>
        <w:rPr>
          <w:rFonts w:cs="Arial"/>
          <w:b w:val="0"/>
          <w:i w:val="0"/>
        </w:rPr>
      </w:pPr>
      <w:r>
        <w:rPr>
          <w:rFonts w:cs="Arial"/>
          <w:b w:val="0"/>
          <w:i w:val="0"/>
        </w:rPr>
        <w:t xml:space="preserve"> Register of all school staff</w:t>
      </w:r>
    </w:p>
    <w:p w:rsidR="008C6355" w:rsidRDefault="008C6355" w:rsidP="008C6355">
      <w:pPr>
        <w:pStyle w:val="BodyText"/>
        <w:numPr>
          <w:ilvl w:val="0"/>
          <w:numId w:val="8"/>
        </w:numPr>
        <w:tabs>
          <w:tab w:val="left" w:pos="5748"/>
        </w:tabs>
        <w:jc w:val="left"/>
        <w:rPr>
          <w:rFonts w:cs="Arial"/>
          <w:b w:val="0"/>
          <w:i w:val="0"/>
        </w:rPr>
      </w:pPr>
      <w:r>
        <w:rPr>
          <w:rFonts w:cs="Arial"/>
          <w:b w:val="0"/>
          <w:i w:val="0"/>
        </w:rPr>
        <w:t xml:space="preserve"> Inventories of equipment</w:t>
      </w:r>
    </w:p>
    <w:p w:rsidR="003C4921" w:rsidRDefault="00A34A02" w:rsidP="008C6355">
      <w:pPr>
        <w:pStyle w:val="BodyText"/>
        <w:numPr>
          <w:ilvl w:val="0"/>
          <w:numId w:val="8"/>
        </w:numPr>
        <w:tabs>
          <w:tab w:val="left" w:pos="5748"/>
        </w:tabs>
        <w:jc w:val="left"/>
        <w:rPr>
          <w:rFonts w:cs="Arial"/>
          <w:b w:val="0"/>
          <w:i w:val="0"/>
        </w:rPr>
      </w:pPr>
      <w:r>
        <w:rPr>
          <w:rFonts w:cs="Arial"/>
          <w:b w:val="0"/>
          <w:i w:val="0"/>
        </w:rPr>
        <w:t xml:space="preserve"> Inventories of IT</w:t>
      </w:r>
      <w:r w:rsidR="003C4921">
        <w:rPr>
          <w:rFonts w:cs="Arial"/>
          <w:b w:val="0"/>
          <w:i w:val="0"/>
        </w:rPr>
        <w:t xml:space="preserve"> software (incl. databases, spreadsheets etc.)</w:t>
      </w:r>
    </w:p>
    <w:p w:rsidR="003C4921" w:rsidRDefault="003C4921" w:rsidP="008C6355">
      <w:pPr>
        <w:pStyle w:val="BodyText"/>
        <w:numPr>
          <w:ilvl w:val="0"/>
          <w:numId w:val="8"/>
        </w:numPr>
        <w:tabs>
          <w:tab w:val="left" w:pos="5748"/>
        </w:tabs>
        <w:jc w:val="left"/>
        <w:rPr>
          <w:rFonts w:cs="Arial"/>
          <w:b w:val="0"/>
          <w:i w:val="0"/>
        </w:rPr>
      </w:pPr>
      <w:r>
        <w:rPr>
          <w:rFonts w:cs="Arial"/>
          <w:b w:val="0"/>
          <w:i w:val="0"/>
        </w:rPr>
        <w:t xml:space="preserve"> List of paper-based information.</w:t>
      </w:r>
    </w:p>
    <w:p w:rsidR="003C4921" w:rsidRDefault="003C4921" w:rsidP="008C6355">
      <w:pPr>
        <w:pStyle w:val="BodyText"/>
        <w:numPr>
          <w:ilvl w:val="0"/>
          <w:numId w:val="8"/>
        </w:numPr>
        <w:tabs>
          <w:tab w:val="left" w:pos="5748"/>
        </w:tabs>
        <w:jc w:val="left"/>
        <w:rPr>
          <w:rFonts w:cs="Arial"/>
          <w:b w:val="0"/>
          <w:i w:val="0"/>
        </w:rPr>
      </w:pPr>
      <w:r>
        <w:rPr>
          <w:rFonts w:cs="Arial"/>
          <w:b w:val="0"/>
          <w:i w:val="0"/>
        </w:rPr>
        <w:t xml:space="preserve"> Records of special needs requirements</w:t>
      </w:r>
    </w:p>
    <w:p w:rsidR="003C4921" w:rsidRDefault="003C4921" w:rsidP="003C4921">
      <w:pPr>
        <w:pStyle w:val="BodyText"/>
        <w:tabs>
          <w:tab w:val="left" w:pos="5748"/>
        </w:tabs>
        <w:jc w:val="left"/>
        <w:rPr>
          <w:rFonts w:cs="Arial"/>
          <w:b w:val="0"/>
          <w:i w:val="0"/>
        </w:rPr>
      </w:pPr>
    </w:p>
    <w:p w:rsidR="008C6355" w:rsidRDefault="008C6355" w:rsidP="00A01384">
      <w:pPr>
        <w:pStyle w:val="BodyText"/>
        <w:tabs>
          <w:tab w:val="left" w:pos="5748"/>
        </w:tabs>
        <w:jc w:val="left"/>
        <w:rPr>
          <w:rFonts w:cs="Arial"/>
          <w:b w:val="0"/>
          <w:i w:val="0"/>
        </w:rPr>
      </w:pPr>
      <w:r>
        <w:rPr>
          <w:rFonts w:cs="Arial"/>
          <w:b w:val="0"/>
          <w:i w:val="0"/>
        </w:rPr>
        <w:t>It is advisable to list (in the business continuity plan as appendices) the minimum resources (staff, furniture, teaching equipment, ICT hardware, ICT software, phones etc.) required to maintain/recover critical services activities.</w:t>
      </w:r>
    </w:p>
    <w:p w:rsidR="008C6355" w:rsidRDefault="008C6355" w:rsidP="00A01384">
      <w:pPr>
        <w:pStyle w:val="BodyText"/>
        <w:tabs>
          <w:tab w:val="left" w:pos="5748"/>
        </w:tabs>
        <w:jc w:val="left"/>
        <w:rPr>
          <w:rFonts w:cs="Arial"/>
          <w:b w:val="0"/>
          <w:i w:val="0"/>
        </w:rPr>
      </w:pPr>
      <w:r>
        <w:rPr>
          <w:rFonts w:cs="Arial"/>
          <w:b w:val="0"/>
          <w:i w:val="0"/>
        </w:rPr>
        <w:t xml:space="preserve">If this information is not prepared in advance, the IMT </w:t>
      </w:r>
      <w:proofErr w:type="gramStart"/>
      <w:r>
        <w:rPr>
          <w:rFonts w:cs="Arial"/>
          <w:b w:val="0"/>
          <w:i w:val="0"/>
        </w:rPr>
        <w:t>will have to</w:t>
      </w:r>
      <w:proofErr w:type="gramEnd"/>
      <w:r>
        <w:rPr>
          <w:rFonts w:cs="Arial"/>
          <w:b w:val="0"/>
          <w:i w:val="0"/>
        </w:rPr>
        <w:t xml:space="preserve"> spend more time creating </w:t>
      </w:r>
      <w:r w:rsidR="003C4921">
        <w:rPr>
          <w:rFonts w:cs="Arial"/>
          <w:b w:val="0"/>
          <w:i w:val="0"/>
        </w:rPr>
        <w:t xml:space="preserve">it </w:t>
      </w:r>
      <w:r>
        <w:rPr>
          <w:rFonts w:cs="Arial"/>
          <w:b w:val="0"/>
          <w:i w:val="0"/>
        </w:rPr>
        <w:t>on the day.</w:t>
      </w:r>
    </w:p>
    <w:p w:rsidR="008C6355" w:rsidRDefault="008C6355" w:rsidP="00A01384">
      <w:pPr>
        <w:pStyle w:val="BodyText"/>
        <w:tabs>
          <w:tab w:val="left" w:pos="5748"/>
        </w:tabs>
        <w:jc w:val="left"/>
        <w:rPr>
          <w:rFonts w:cs="Arial"/>
          <w:b w:val="0"/>
          <w:i w:val="0"/>
        </w:rPr>
      </w:pPr>
    </w:p>
    <w:p w:rsidR="001E3BEB" w:rsidRPr="00FA0C0C" w:rsidRDefault="00F61085" w:rsidP="00A01384">
      <w:pPr>
        <w:pStyle w:val="BodyText"/>
        <w:tabs>
          <w:tab w:val="left" w:pos="5748"/>
        </w:tabs>
        <w:jc w:val="left"/>
        <w:rPr>
          <w:rFonts w:cs="Arial"/>
          <w:b w:val="0"/>
          <w:i w:val="0"/>
        </w:rPr>
      </w:pPr>
      <w:r>
        <w:rPr>
          <w:rFonts w:cs="Arial"/>
          <w:b w:val="0"/>
          <w:i w:val="0"/>
        </w:rPr>
        <w:t>Finally, the</w:t>
      </w:r>
      <w:r w:rsidR="001E3BEB">
        <w:rPr>
          <w:rFonts w:cs="Arial"/>
          <w:b w:val="0"/>
          <w:i w:val="0"/>
        </w:rPr>
        <w:t xml:space="preserve"> IMT </w:t>
      </w:r>
      <w:r>
        <w:rPr>
          <w:rFonts w:cs="Arial"/>
          <w:b w:val="0"/>
          <w:i w:val="0"/>
        </w:rPr>
        <w:t xml:space="preserve">should set the dates and </w:t>
      </w:r>
      <w:r w:rsidR="001E3BEB">
        <w:rPr>
          <w:rFonts w:cs="Arial"/>
          <w:b w:val="0"/>
          <w:i w:val="0"/>
        </w:rPr>
        <w:t>times of f</w:t>
      </w:r>
      <w:r>
        <w:rPr>
          <w:rFonts w:cs="Arial"/>
          <w:b w:val="0"/>
          <w:i w:val="0"/>
        </w:rPr>
        <w:t xml:space="preserve">uture updates, meetings to review </w:t>
      </w:r>
      <w:r w:rsidR="001E3BEB">
        <w:rPr>
          <w:rFonts w:cs="Arial"/>
          <w:b w:val="0"/>
          <w:i w:val="0"/>
        </w:rPr>
        <w:t>progress and communications</w:t>
      </w:r>
      <w:r w:rsidR="008C6355">
        <w:rPr>
          <w:rFonts w:cs="Arial"/>
          <w:b w:val="0"/>
          <w:i w:val="0"/>
        </w:rPr>
        <w:t xml:space="preserve"> to stakeholders</w:t>
      </w:r>
      <w:r w:rsidR="001E3BEB">
        <w:rPr>
          <w:rFonts w:cs="Arial"/>
          <w:b w:val="0"/>
          <w:i w:val="0"/>
        </w:rPr>
        <w:t>.</w:t>
      </w:r>
      <w:r w:rsidR="008C6355">
        <w:rPr>
          <w:rFonts w:cs="Arial"/>
          <w:b w:val="0"/>
          <w:i w:val="0"/>
        </w:rPr>
        <w:t xml:space="preserve"> Over time this is c</w:t>
      </w:r>
      <w:r w:rsidR="001E3BEB">
        <w:rPr>
          <w:rFonts w:cs="Arial"/>
          <w:b w:val="0"/>
          <w:i w:val="0"/>
        </w:rPr>
        <w:t>ommonly known as the “battle rhythm”.</w:t>
      </w:r>
    </w:p>
    <w:p w:rsidR="00F55D30" w:rsidRDefault="00F55D30" w:rsidP="00D61508">
      <w:pPr>
        <w:rPr>
          <w:rFonts w:cs="Arial"/>
        </w:rPr>
      </w:pPr>
    </w:p>
    <w:p w:rsidR="00BE36F2" w:rsidRDefault="00BE36F2" w:rsidP="00D61508">
      <w:pPr>
        <w:rPr>
          <w:rFonts w:cs="Arial"/>
        </w:rPr>
      </w:pPr>
    </w:p>
    <w:p w:rsidR="00BE36F2" w:rsidRPr="0098694A" w:rsidRDefault="00BE36F2" w:rsidP="00D61508">
      <w:pPr>
        <w:rPr>
          <w:rFonts w:cs="Arial"/>
        </w:rPr>
        <w:sectPr w:rsidR="00BE36F2" w:rsidRPr="0098694A" w:rsidSect="00E30313">
          <w:pgSz w:w="11906" w:h="16838" w:code="9"/>
          <w:pgMar w:top="720" w:right="720" w:bottom="720" w:left="1202" w:header="709" w:footer="709" w:gutter="0"/>
          <w:cols w:space="708"/>
          <w:docGrid w:linePitch="360"/>
        </w:sectPr>
      </w:pPr>
      <w:r>
        <w:rPr>
          <w:rFonts w:cs="Arial"/>
        </w:rPr>
        <w:t>Note – it may be useful to maintain an emergency box or grab bag, this is quickly grabbed in the event of an emergency and taken if the site is evacuated (or kept off site nearby). It should contain a selection of items useful in an incident, see Appendix 5. Someone should be identified to maintain it and grab in an incident.</w:t>
      </w:r>
    </w:p>
    <w:p w:rsidR="00C861ED" w:rsidRPr="003D0632" w:rsidRDefault="00C861ED" w:rsidP="00F55D30">
      <w:pPr>
        <w:rPr>
          <w:rFonts w:cs="Arial"/>
          <w:bCs/>
          <w:szCs w:val="24"/>
        </w:rPr>
      </w:pPr>
    </w:p>
    <w:p w:rsidR="003D0632" w:rsidRPr="00E30313" w:rsidRDefault="003D0632" w:rsidP="003D0632">
      <w:pPr>
        <w:pStyle w:val="SectionHeading"/>
      </w:pPr>
      <w:r>
        <w:t>ACTION CARDS</w:t>
      </w:r>
    </w:p>
    <w:p w:rsidR="003D0632" w:rsidRDefault="003D0632" w:rsidP="003D0632">
      <w:pPr>
        <w:rPr>
          <w:rFonts w:cs="Arial"/>
          <w:b/>
          <w:bCs/>
          <w:szCs w:val="24"/>
        </w:rPr>
      </w:pPr>
    </w:p>
    <w:p w:rsidR="003D0632" w:rsidRPr="003D0632" w:rsidRDefault="003D0632" w:rsidP="003D0632">
      <w:pPr>
        <w:rPr>
          <w:rFonts w:cs="Arial"/>
          <w:bCs/>
          <w:szCs w:val="24"/>
        </w:rPr>
      </w:pPr>
      <w:r w:rsidRPr="003D0632">
        <w:rPr>
          <w:rFonts w:cs="Arial"/>
          <w:bCs/>
          <w:szCs w:val="24"/>
        </w:rPr>
        <w:t xml:space="preserve">Included here are prototype Action Cards for specific disruptions, such Loss </w:t>
      </w:r>
      <w:proofErr w:type="gramStart"/>
      <w:r w:rsidRPr="003D0632">
        <w:rPr>
          <w:rFonts w:cs="Arial"/>
          <w:bCs/>
          <w:szCs w:val="24"/>
        </w:rPr>
        <w:t>Of</w:t>
      </w:r>
      <w:proofErr w:type="gramEnd"/>
      <w:r w:rsidRPr="003D0632">
        <w:rPr>
          <w:rFonts w:cs="Arial"/>
          <w:bCs/>
          <w:szCs w:val="24"/>
        </w:rPr>
        <w:t xml:space="preserve"> Staff, Loss Of Premises and Loss Of ICT.</w:t>
      </w:r>
    </w:p>
    <w:p w:rsidR="003D0632" w:rsidRDefault="003D0632" w:rsidP="003D0632">
      <w:pPr>
        <w:rPr>
          <w:rFonts w:cs="Arial"/>
          <w:bCs/>
          <w:szCs w:val="24"/>
        </w:rPr>
      </w:pPr>
      <w:r>
        <w:rPr>
          <w:rFonts w:cs="Arial"/>
          <w:bCs/>
          <w:szCs w:val="24"/>
        </w:rPr>
        <w:t>T</w:t>
      </w:r>
      <w:r w:rsidRPr="003D0632">
        <w:rPr>
          <w:rFonts w:cs="Arial"/>
          <w:bCs/>
          <w:szCs w:val="24"/>
        </w:rPr>
        <w:t xml:space="preserve">hey </w:t>
      </w:r>
      <w:r>
        <w:rPr>
          <w:rFonts w:cs="Arial"/>
          <w:bCs/>
          <w:szCs w:val="24"/>
        </w:rPr>
        <w:t xml:space="preserve">are not necessarily </w:t>
      </w:r>
      <w:proofErr w:type="gramStart"/>
      <w:r>
        <w:rPr>
          <w:rFonts w:cs="Arial"/>
          <w:bCs/>
          <w:szCs w:val="24"/>
        </w:rPr>
        <w:t>complete,</w:t>
      </w:r>
      <w:proofErr w:type="gramEnd"/>
      <w:r>
        <w:rPr>
          <w:rFonts w:cs="Arial"/>
          <w:bCs/>
          <w:szCs w:val="24"/>
        </w:rPr>
        <w:t xml:space="preserve"> they need to be adapted for each school.</w:t>
      </w:r>
    </w:p>
    <w:p w:rsidR="003D0632" w:rsidRDefault="003D0632" w:rsidP="003D0632">
      <w:pPr>
        <w:rPr>
          <w:rFonts w:cs="Arial"/>
          <w:bCs/>
          <w:szCs w:val="24"/>
        </w:rPr>
      </w:pPr>
      <w:r>
        <w:rPr>
          <w:rFonts w:cs="Arial"/>
          <w:bCs/>
          <w:szCs w:val="24"/>
        </w:rPr>
        <w:t>Some could be extended to include other contingencies.</w:t>
      </w:r>
    </w:p>
    <w:p w:rsidR="003D0632" w:rsidRPr="003D0632" w:rsidRDefault="003D0632" w:rsidP="003D0632">
      <w:pPr>
        <w:rPr>
          <w:rFonts w:cs="Arial"/>
          <w:bCs/>
          <w:szCs w:val="24"/>
        </w:rPr>
      </w:pPr>
      <w:r>
        <w:rPr>
          <w:rFonts w:cs="Arial"/>
          <w:bCs/>
          <w:szCs w:val="24"/>
        </w:rPr>
        <w:t>These three are not necessarily the full set, they should be</w:t>
      </w:r>
      <w:r w:rsidRPr="003D0632">
        <w:rPr>
          <w:rFonts w:cs="Arial"/>
          <w:bCs/>
          <w:szCs w:val="24"/>
        </w:rPr>
        <w:t xml:space="preserve"> added to as required.</w:t>
      </w:r>
    </w:p>
    <w:p w:rsidR="003D0632" w:rsidRPr="003D0632" w:rsidRDefault="003D0632" w:rsidP="00F55D30">
      <w:pPr>
        <w:rPr>
          <w:rFonts w:cs="Arial"/>
          <w:bCs/>
          <w:szCs w:val="24"/>
        </w:rPr>
      </w:pPr>
    </w:p>
    <w:p w:rsidR="003D0632" w:rsidRPr="003D0632" w:rsidRDefault="003D0632" w:rsidP="00F55D30">
      <w:pPr>
        <w:rPr>
          <w:rFonts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0"/>
        <w:gridCol w:w="3998"/>
      </w:tblGrid>
      <w:tr w:rsidR="003D0632" w:rsidTr="00525A78">
        <w:tc>
          <w:tcPr>
            <w:tcW w:w="6190" w:type="dxa"/>
            <w:shd w:val="clear" w:color="auto" w:fill="C0C0C0"/>
          </w:tcPr>
          <w:p w:rsidR="003D0632" w:rsidRPr="00F55D30" w:rsidRDefault="003D0632" w:rsidP="00525A78">
            <w:pPr>
              <w:spacing w:before="20" w:after="20"/>
              <w:rPr>
                <w:rFonts w:cs="Arial"/>
                <w:b/>
                <w:bCs/>
              </w:rPr>
            </w:pPr>
            <w:r>
              <w:rPr>
                <w:rFonts w:cs="Arial"/>
                <w:b/>
                <w:bCs/>
              </w:rPr>
              <w:t>Action Card for a loss or shortage of staff or skills</w:t>
            </w:r>
          </w:p>
        </w:tc>
        <w:tc>
          <w:tcPr>
            <w:tcW w:w="3998" w:type="dxa"/>
            <w:shd w:val="clear" w:color="auto" w:fill="C0C0C0"/>
          </w:tcPr>
          <w:p w:rsidR="003D0632" w:rsidRDefault="003D0632" w:rsidP="00525A78">
            <w:pPr>
              <w:spacing w:before="20" w:after="20"/>
              <w:rPr>
                <w:rFonts w:cs="Arial"/>
                <w:b/>
                <w:bCs/>
              </w:rPr>
            </w:pPr>
            <w:r>
              <w:rPr>
                <w:rFonts w:cs="Arial"/>
                <w:b/>
                <w:bCs/>
              </w:rPr>
              <w:t>Further Information</w:t>
            </w:r>
          </w:p>
          <w:p w:rsidR="003D0632" w:rsidRDefault="003D0632" w:rsidP="00525A78">
            <w:pPr>
              <w:spacing w:before="20" w:after="20"/>
              <w:rPr>
                <w:rFonts w:cs="Arial"/>
                <w:bCs/>
                <w:sz w:val="20"/>
              </w:rPr>
            </w:pPr>
            <w:r>
              <w:rPr>
                <w:rFonts w:cs="Arial"/>
                <w:bCs/>
                <w:sz w:val="20"/>
              </w:rPr>
              <w:t>(e.g. Key contacts, details of arrangements, checklists)</w:t>
            </w:r>
          </w:p>
        </w:tc>
      </w:tr>
      <w:tr w:rsidR="003D0632" w:rsidTr="00525A78">
        <w:tc>
          <w:tcPr>
            <w:tcW w:w="6190" w:type="dxa"/>
          </w:tcPr>
          <w:p w:rsidR="003D0632" w:rsidRDefault="003D0632" w:rsidP="00525A78">
            <w:pPr>
              <w:spacing w:before="20" w:after="20"/>
              <w:rPr>
                <w:rFonts w:cs="Arial"/>
                <w:bCs/>
              </w:rPr>
            </w:pPr>
            <w:r>
              <w:rPr>
                <w:rFonts w:cs="Arial"/>
                <w:bCs/>
              </w:rPr>
              <w:t>Scale down and/or suspend non critical activities and focusing on critical activities.</w:t>
            </w:r>
          </w:p>
        </w:tc>
        <w:tc>
          <w:tcPr>
            <w:tcW w:w="3998" w:type="dxa"/>
          </w:tcPr>
          <w:p w:rsidR="003D0632" w:rsidRDefault="003D0632" w:rsidP="00525A78">
            <w:pPr>
              <w:spacing w:before="20" w:after="20"/>
              <w:rPr>
                <w:rFonts w:cs="Arial"/>
                <w:bCs/>
              </w:rPr>
            </w:pPr>
            <w:r>
              <w:rPr>
                <w:rFonts w:cs="Arial"/>
                <w:bCs/>
              </w:rPr>
              <w:t xml:space="preserve">See page </w:t>
            </w:r>
            <w:r w:rsidR="00680B11">
              <w:rPr>
                <w:rFonts w:cs="Arial"/>
                <w:bCs/>
              </w:rPr>
              <w:t>3</w:t>
            </w:r>
          </w:p>
          <w:p w:rsidR="003D0632" w:rsidRDefault="003D0632" w:rsidP="00525A78">
            <w:pPr>
              <w:spacing w:before="20" w:after="20"/>
              <w:rPr>
                <w:rFonts w:cs="Arial"/>
                <w:bCs/>
              </w:rPr>
            </w:pPr>
          </w:p>
        </w:tc>
      </w:tr>
      <w:tr w:rsidR="003D0632" w:rsidTr="00525A78">
        <w:tc>
          <w:tcPr>
            <w:tcW w:w="6190" w:type="dxa"/>
          </w:tcPr>
          <w:p w:rsidR="003D0632" w:rsidRDefault="003D0632" w:rsidP="00525A78">
            <w:pPr>
              <w:spacing w:before="20" w:after="20"/>
              <w:rPr>
                <w:rFonts w:cs="Arial"/>
                <w:bCs/>
              </w:rPr>
            </w:pPr>
            <w:r>
              <w:rPr>
                <w:rFonts w:cs="Arial"/>
                <w:bCs/>
              </w:rPr>
              <w:t>Use of temporary staff from an external source,</w:t>
            </w:r>
          </w:p>
          <w:p w:rsidR="003D0632" w:rsidRDefault="003D0632" w:rsidP="00525A78">
            <w:pPr>
              <w:spacing w:before="20" w:after="20"/>
              <w:rPr>
                <w:rFonts w:cs="Arial"/>
                <w:bCs/>
              </w:rPr>
            </w:pPr>
            <w:r>
              <w:rPr>
                <w:rFonts w:cs="Arial"/>
                <w:bCs/>
              </w:rPr>
              <w:t xml:space="preserve"> e.g. Supply Teacher Agencies.</w:t>
            </w:r>
          </w:p>
        </w:tc>
        <w:tc>
          <w:tcPr>
            <w:tcW w:w="3998" w:type="dxa"/>
          </w:tcPr>
          <w:p w:rsidR="003D0632" w:rsidRPr="00C861ED" w:rsidRDefault="003D0632" w:rsidP="00525A78">
            <w:pPr>
              <w:spacing w:before="20" w:after="20"/>
              <w:rPr>
                <w:rFonts w:cs="Arial"/>
                <w:bCs/>
                <w:color w:val="FF0000"/>
              </w:rPr>
            </w:pPr>
            <w:r w:rsidRPr="00C861ED">
              <w:rPr>
                <w:rFonts w:cs="Arial"/>
                <w:bCs/>
                <w:color w:val="FF0000"/>
              </w:rPr>
              <w:t>&lt;agency details&gt;</w:t>
            </w:r>
          </w:p>
        </w:tc>
      </w:tr>
      <w:tr w:rsidR="003D0632" w:rsidTr="00525A78">
        <w:tc>
          <w:tcPr>
            <w:tcW w:w="6190" w:type="dxa"/>
          </w:tcPr>
          <w:p w:rsidR="003D0632" w:rsidRDefault="003D0632" w:rsidP="00525A78">
            <w:pPr>
              <w:spacing w:before="20" w:after="20"/>
              <w:rPr>
                <w:rFonts w:cs="Arial"/>
                <w:bCs/>
              </w:rPr>
            </w:pPr>
            <w:r>
              <w:rPr>
                <w:rFonts w:cs="Arial"/>
                <w:bCs/>
              </w:rPr>
              <w:t>Redeployment of staff from less critical services/activities to more critical ones.</w:t>
            </w:r>
          </w:p>
        </w:tc>
        <w:tc>
          <w:tcPr>
            <w:tcW w:w="3998" w:type="dxa"/>
          </w:tcPr>
          <w:p w:rsidR="003D0632" w:rsidRDefault="003D0632" w:rsidP="00525A78">
            <w:pPr>
              <w:spacing w:before="20" w:after="20"/>
              <w:rPr>
                <w:rFonts w:cs="Arial"/>
                <w:bCs/>
              </w:rPr>
            </w:pPr>
            <w:r>
              <w:rPr>
                <w:rFonts w:cs="Arial"/>
                <w:bCs/>
              </w:rPr>
              <w:t>May require multi-skilling to ensure staff are capable of undertaking different roles.</w:t>
            </w:r>
          </w:p>
        </w:tc>
      </w:tr>
      <w:tr w:rsidR="003D0632" w:rsidTr="00525A78">
        <w:tc>
          <w:tcPr>
            <w:tcW w:w="6190" w:type="dxa"/>
          </w:tcPr>
          <w:p w:rsidR="003D0632" w:rsidRDefault="003D0632" w:rsidP="00525A78">
            <w:pPr>
              <w:spacing w:before="20" w:after="20"/>
              <w:rPr>
                <w:rFonts w:cs="Arial"/>
                <w:bCs/>
              </w:rPr>
            </w:pPr>
            <w:r>
              <w:rPr>
                <w:rFonts w:cs="Arial"/>
                <w:bCs/>
              </w:rPr>
              <w:t>Using different ways of working to allow for reduced workforce, this may include:</w:t>
            </w:r>
          </w:p>
          <w:p w:rsidR="003D0632" w:rsidRDefault="003D0632" w:rsidP="00525A78">
            <w:pPr>
              <w:numPr>
                <w:ilvl w:val="0"/>
                <w:numId w:val="2"/>
              </w:numPr>
              <w:spacing w:before="20" w:after="20"/>
              <w:rPr>
                <w:rFonts w:cs="Arial"/>
                <w:bCs/>
              </w:rPr>
            </w:pPr>
            <w:r>
              <w:rPr>
                <w:rFonts w:cs="Arial"/>
                <w:bCs/>
              </w:rPr>
              <w:t>Larger class sizes (subject to adult and child ratios)</w:t>
            </w:r>
          </w:p>
          <w:p w:rsidR="003D0632" w:rsidRDefault="003D0632" w:rsidP="00525A78">
            <w:pPr>
              <w:numPr>
                <w:ilvl w:val="0"/>
                <w:numId w:val="2"/>
              </w:numPr>
              <w:spacing w:before="20" w:after="20"/>
              <w:rPr>
                <w:rFonts w:cs="Arial"/>
                <w:bCs/>
              </w:rPr>
            </w:pPr>
            <w:r>
              <w:rPr>
                <w:rFonts w:cs="Arial"/>
                <w:bCs/>
              </w:rPr>
              <w:t>Use of Teaching Assistants, Student Teachers etc.</w:t>
            </w:r>
          </w:p>
          <w:p w:rsidR="003D0632" w:rsidRDefault="003D0632" w:rsidP="00525A78">
            <w:pPr>
              <w:numPr>
                <w:ilvl w:val="0"/>
                <w:numId w:val="2"/>
              </w:numPr>
              <w:spacing w:before="20" w:after="20"/>
              <w:rPr>
                <w:rFonts w:cs="Arial"/>
                <w:bCs/>
              </w:rPr>
            </w:pPr>
            <w:r>
              <w:rPr>
                <w:rFonts w:cs="Arial"/>
                <w:bCs/>
              </w:rPr>
              <w:t xml:space="preserve">Deploy school’s Remote Learning Programme </w:t>
            </w:r>
          </w:p>
          <w:p w:rsidR="003D0632" w:rsidRDefault="003D0632" w:rsidP="00525A78">
            <w:pPr>
              <w:numPr>
                <w:ilvl w:val="0"/>
                <w:numId w:val="2"/>
              </w:numPr>
              <w:spacing w:before="20" w:after="20"/>
              <w:rPr>
                <w:rFonts w:cs="Arial"/>
                <w:bCs/>
              </w:rPr>
            </w:pPr>
            <w:r>
              <w:rPr>
                <w:rFonts w:cs="Arial"/>
                <w:bCs/>
              </w:rPr>
              <w:t>Pre-prepared educational materials that allow for independent learning</w:t>
            </w:r>
          </w:p>
        </w:tc>
        <w:tc>
          <w:tcPr>
            <w:tcW w:w="3998" w:type="dxa"/>
          </w:tcPr>
          <w:p w:rsidR="003D0632" w:rsidRDefault="003D0632" w:rsidP="002B5FB1">
            <w:pPr>
              <w:spacing w:before="20" w:after="20"/>
              <w:rPr>
                <w:rFonts w:cs="Arial"/>
                <w:bCs/>
              </w:rPr>
            </w:pPr>
            <w:r>
              <w:rPr>
                <w:rFonts w:cs="Arial"/>
                <w:bCs/>
              </w:rPr>
              <w:t>It is advisable to maintain lists of minimum staff numbers for critical services/activities, e.g. teachers, teaching assistants, technicians, invigilators, SEN support staff, admin staff.</w:t>
            </w:r>
          </w:p>
        </w:tc>
      </w:tr>
      <w:tr w:rsidR="003D0632" w:rsidTr="00525A78">
        <w:tc>
          <w:tcPr>
            <w:tcW w:w="6190" w:type="dxa"/>
          </w:tcPr>
          <w:p w:rsidR="003D0632" w:rsidRDefault="003D0632" w:rsidP="00525A78">
            <w:pPr>
              <w:spacing w:before="20" w:after="20"/>
              <w:rPr>
                <w:rFonts w:cs="Arial"/>
                <w:bCs/>
              </w:rPr>
            </w:pPr>
            <w:r>
              <w:rPr>
                <w:rFonts w:cs="Arial"/>
                <w:bCs/>
              </w:rPr>
              <w:t>Using mutual support agreements with other Schools.</w:t>
            </w:r>
          </w:p>
        </w:tc>
        <w:tc>
          <w:tcPr>
            <w:tcW w:w="3998" w:type="dxa"/>
          </w:tcPr>
          <w:p w:rsidR="003D0632" w:rsidRPr="00C861ED" w:rsidRDefault="003D0632" w:rsidP="00525A78">
            <w:pPr>
              <w:spacing w:before="20" w:after="20"/>
              <w:rPr>
                <w:rFonts w:cs="Arial"/>
                <w:bCs/>
                <w:color w:val="FF0000"/>
              </w:rPr>
            </w:pPr>
            <w:r w:rsidRPr="00C861ED">
              <w:rPr>
                <w:rFonts w:cs="Arial"/>
                <w:bCs/>
                <w:color w:val="FF0000"/>
              </w:rPr>
              <w:t>&lt;other school details&gt;</w:t>
            </w:r>
          </w:p>
        </w:tc>
      </w:tr>
      <w:tr w:rsidR="00AE5C90" w:rsidRPr="00AE5C90" w:rsidTr="008C323E">
        <w:tc>
          <w:tcPr>
            <w:tcW w:w="10188" w:type="dxa"/>
            <w:gridSpan w:val="2"/>
          </w:tcPr>
          <w:p w:rsidR="00AE5C90" w:rsidRPr="00AE5C90" w:rsidRDefault="00AE5C90" w:rsidP="00525A78">
            <w:pPr>
              <w:spacing w:before="20" w:after="20"/>
              <w:rPr>
                <w:rFonts w:cs="Arial"/>
                <w:bCs/>
              </w:rPr>
            </w:pPr>
            <w:r w:rsidRPr="00AE5C90">
              <w:rPr>
                <w:rFonts w:cs="Arial"/>
                <w:bCs/>
              </w:rPr>
              <w:t xml:space="preserve">Note – during staff redeployment, </w:t>
            </w:r>
            <w:r w:rsidRPr="00AE5C90">
              <w:rPr>
                <w:rFonts w:ascii="MyriadRegular" w:hAnsi="MyriadRegular" w:cs="MyriadRegular"/>
                <w:lang w:eastAsia="en-GB"/>
              </w:rPr>
              <w:t>thought should be given to the level of skills, knowledge and qualifications that will be required, including the need for CRB checks.</w:t>
            </w:r>
            <w:r>
              <w:rPr>
                <w:rFonts w:ascii="MyriadRegular" w:hAnsi="MyriadRegular" w:cs="MyriadRegular"/>
                <w:lang w:eastAsia="en-GB"/>
              </w:rPr>
              <w:t xml:space="preserve"> If in redeploying staff a degree of risk is incurred, actions should be taken to mitigate that risk (e.g. briefing, buddying up, work instructions, supervision).</w:t>
            </w:r>
          </w:p>
        </w:tc>
      </w:tr>
      <w:tr w:rsidR="003D0632" w:rsidTr="00525A78">
        <w:tc>
          <w:tcPr>
            <w:tcW w:w="6190" w:type="dxa"/>
          </w:tcPr>
          <w:p w:rsidR="003D0632" w:rsidRDefault="003D0632" w:rsidP="00525A78">
            <w:pPr>
              <w:spacing w:before="20" w:after="20"/>
              <w:rPr>
                <w:rFonts w:cs="Arial"/>
                <w:bCs/>
              </w:rPr>
            </w:pPr>
            <w:r>
              <w:rPr>
                <w:rFonts w:cs="Arial"/>
                <w:bCs/>
              </w:rPr>
              <w:t>Changes to working conditions, e.g. staff working longer hours, part-time staff working full time, etc.</w:t>
            </w:r>
          </w:p>
        </w:tc>
        <w:tc>
          <w:tcPr>
            <w:tcW w:w="3998" w:type="dxa"/>
          </w:tcPr>
          <w:p w:rsidR="003D0632" w:rsidRDefault="003D0632" w:rsidP="00525A78">
            <w:pPr>
              <w:spacing w:before="20" w:after="20"/>
              <w:rPr>
                <w:rFonts w:cs="Arial"/>
                <w:bCs/>
              </w:rPr>
            </w:pPr>
            <w:r>
              <w:rPr>
                <w:rFonts w:cs="Arial"/>
                <w:bCs/>
              </w:rPr>
              <w:t>Ensure staff management issues are considered, i.e. working time directive, job description flexibility and contractual requirements etc.</w:t>
            </w:r>
          </w:p>
        </w:tc>
      </w:tr>
      <w:tr w:rsidR="003D0632" w:rsidTr="00525A78">
        <w:tc>
          <w:tcPr>
            <w:tcW w:w="10188" w:type="dxa"/>
            <w:gridSpan w:val="2"/>
          </w:tcPr>
          <w:p w:rsidR="003D0632" w:rsidRDefault="003D0632" w:rsidP="00525A78">
            <w:pPr>
              <w:spacing w:before="20" w:after="20"/>
              <w:rPr>
                <w:rFonts w:cs="Arial"/>
                <w:bCs/>
              </w:rPr>
            </w:pPr>
            <w:r>
              <w:rPr>
                <w:rFonts w:cs="Arial"/>
                <w:bCs/>
              </w:rPr>
              <w:t>Note – if the cause of staff loss is Flu Pandemic, there will be further advice and guidance from SCC, e.g. on infection control, vaccination etc.</w:t>
            </w:r>
          </w:p>
        </w:tc>
      </w:tr>
    </w:tbl>
    <w:p w:rsidR="003D0632" w:rsidRDefault="003D0632" w:rsidP="00F55D30">
      <w:pPr>
        <w:rPr>
          <w:rFonts w:cs="Arial"/>
          <w:b/>
          <w:bCs/>
          <w:sz w:val="32"/>
        </w:rPr>
      </w:pPr>
    </w:p>
    <w:p w:rsidR="003D0632" w:rsidRDefault="003D0632" w:rsidP="00F55D30">
      <w:pPr>
        <w:rPr>
          <w:rFonts w:cs="Arial"/>
          <w:b/>
          <w:bCs/>
          <w:sz w:val="32"/>
        </w:rPr>
      </w:pPr>
      <w:r>
        <w:rPr>
          <w:rFonts w:cs="Arial"/>
          <w:b/>
          <w:bCs/>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0"/>
        <w:gridCol w:w="3998"/>
      </w:tblGrid>
      <w:tr w:rsidR="007D7984" w:rsidTr="007D7984">
        <w:tc>
          <w:tcPr>
            <w:tcW w:w="6190" w:type="dxa"/>
            <w:shd w:val="clear" w:color="auto" w:fill="C0C0C0"/>
          </w:tcPr>
          <w:p w:rsidR="007D7984" w:rsidRPr="007D7984" w:rsidRDefault="007D7984" w:rsidP="00A01384">
            <w:pPr>
              <w:spacing w:before="20" w:after="20"/>
              <w:rPr>
                <w:rFonts w:cs="Arial"/>
                <w:b/>
                <w:bCs/>
              </w:rPr>
            </w:pPr>
            <w:r>
              <w:rPr>
                <w:rFonts w:cs="Arial"/>
                <w:b/>
                <w:bCs/>
              </w:rPr>
              <w:lastRenderedPageBreak/>
              <w:t>Action Card for a loss of premises or loss of utilities</w:t>
            </w:r>
          </w:p>
        </w:tc>
        <w:tc>
          <w:tcPr>
            <w:tcW w:w="3998" w:type="dxa"/>
            <w:shd w:val="clear" w:color="auto" w:fill="C0C0C0"/>
          </w:tcPr>
          <w:p w:rsidR="007D7984" w:rsidRDefault="007D7984" w:rsidP="00A01384">
            <w:pPr>
              <w:spacing w:before="20" w:after="20"/>
              <w:rPr>
                <w:rFonts w:cs="Arial"/>
                <w:b/>
                <w:bCs/>
              </w:rPr>
            </w:pPr>
            <w:r>
              <w:rPr>
                <w:rFonts w:cs="Arial"/>
                <w:b/>
                <w:bCs/>
              </w:rPr>
              <w:t>Further Information</w:t>
            </w:r>
          </w:p>
          <w:p w:rsidR="007D7984" w:rsidRDefault="007D7984" w:rsidP="00A01384">
            <w:pPr>
              <w:spacing w:before="20" w:after="20"/>
              <w:rPr>
                <w:rFonts w:cs="Arial"/>
                <w:b/>
                <w:bCs/>
              </w:rPr>
            </w:pPr>
            <w:r>
              <w:rPr>
                <w:rFonts w:cs="Arial"/>
                <w:bCs/>
                <w:sz w:val="20"/>
              </w:rPr>
              <w:t>(e.g. Key contacts, details of arrangements, checklists)</w:t>
            </w:r>
          </w:p>
        </w:tc>
      </w:tr>
      <w:tr w:rsidR="007D7984" w:rsidTr="00A01384">
        <w:tc>
          <w:tcPr>
            <w:tcW w:w="6190" w:type="dxa"/>
          </w:tcPr>
          <w:p w:rsidR="007D7984" w:rsidRDefault="007D7984" w:rsidP="00A01384">
            <w:pPr>
              <w:spacing w:before="20" w:after="20"/>
              <w:rPr>
                <w:rFonts w:cs="Arial"/>
                <w:bCs/>
              </w:rPr>
            </w:pPr>
            <w:r>
              <w:rPr>
                <w:rFonts w:cs="Arial"/>
                <w:bCs/>
              </w:rPr>
              <w:t>If the loss of premises is partial, scale down and/or suspend non critical</w:t>
            </w:r>
            <w:r w:rsidR="00991F36">
              <w:rPr>
                <w:rFonts w:cs="Arial"/>
                <w:bCs/>
              </w:rPr>
              <w:t xml:space="preserve"> activities and focus</w:t>
            </w:r>
            <w:r>
              <w:rPr>
                <w:rFonts w:cs="Arial"/>
                <w:bCs/>
              </w:rPr>
              <w:t xml:space="preserve"> on critical activities</w:t>
            </w:r>
            <w:r w:rsidR="00991F36">
              <w:rPr>
                <w:rFonts w:cs="Arial"/>
                <w:bCs/>
              </w:rPr>
              <w:t xml:space="preserve"> redeployed to premises still in operation</w:t>
            </w:r>
            <w:r>
              <w:rPr>
                <w:rFonts w:cs="Arial"/>
                <w:bCs/>
              </w:rPr>
              <w:t>.</w:t>
            </w:r>
          </w:p>
        </w:tc>
        <w:tc>
          <w:tcPr>
            <w:tcW w:w="3998" w:type="dxa"/>
          </w:tcPr>
          <w:p w:rsidR="007D7984" w:rsidRDefault="007D7984" w:rsidP="00A01384">
            <w:pPr>
              <w:spacing w:before="20" w:after="20"/>
              <w:rPr>
                <w:rFonts w:cs="Arial"/>
                <w:bCs/>
              </w:rPr>
            </w:pPr>
            <w:r>
              <w:rPr>
                <w:rFonts w:cs="Arial"/>
                <w:bCs/>
              </w:rPr>
              <w:t xml:space="preserve">See page </w:t>
            </w:r>
            <w:r w:rsidR="00680B11">
              <w:rPr>
                <w:rFonts w:cs="Arial"/>
                <w:bCs/>
              </w:rPr>
              <w:t>3</w:t>
            </w:r>
          </w:p>
          <w:p w:rsidR="007D7984" w:rsidRDefault="007D7984" w:rsidP="00A01384">
            <w:pPr>
              <w:spacing w:before="20" w:after="20"/>
              <w:rPr>
                <w:rFonts w:cs="Arial"/>
                <w:bCs/>
              </w:rPr>
            </w:pPr>
          </w:p>
        </w:tc>
      </w:tr>
      <w:tr w:rsidR="007D7984" w:rsidTr="007D7984">
        <w:tc>
          <w:tcPr>
            <w:tcW w:w="6190" w:type="dxa"/>
          </w:tcPr>
          <w:p w:rsidR="007D7984" w:rsidRDefault="007D7984" w:rsidP="00A01384">
            <w:pPr>
              <w:spacing w:before="20" w:after="20"/>
              <w:rPr>
                <w:rFonts w:cs="Arial"/>
                <w:bCs/>
              </w:rPr>
            </w:pPr>
            <w:r>
              <w:rPr>
                <w:rFonts w:cs="Arial"/>
                <w:bCs/>
              </w:rPr>
              <w:t>Relocation options may include…</w:t>
            </w:r>
          </w:p>
        </w:tc>
        <w:tc>
          <w:tcPr>
            <w:tcW w:w="3998" w:type="dxa"/>
          </w:tcPr>
          <w:p w:rsidR="007D7984" w:rsidRDefault="007D7984" w:rsidP="00A01384">
            <w:pPr>
              <w:spacing w:before="20" w:after="20"/>
              <w:rPr>
                <w:rFonts w:cs="Arial"/>
                <w:bCs/>
              </w:rPr>
            </w:pPr>
          </w:p>
        </w:tc>
      </w:tr>
      <w:tr w:rsidR="007D7984" w:rsidTr="007D7984">
        <w:tc>
          <w:tcPr>
            <w:tcW w:w="6190" w:type="dxa"/>
          </w:tcPr>
          <w:p w:rsidR="007D7984" w:rsidRDefault="007D7984" w:rsidP="00A01384">
            <w:pPr>
              <w:spacing w:before="20" w:after="20"/>
              <w:rPr>
                <w:rFonts w:cs="Arial"/>
                <w:bCs/>
                <w:highlight w:val="yellow"/>
              </w:rPr>
            </w:pPr>
            <w:r>
              <w:rPr>
                <w:rFonts w:cs="Arial"/>
                <w:bCs/>
              </w:rPr>
              <w:t>Using mutual support agreements with other Schools.</w:t>
            </w:r>
          </w:p>
        </w:tc>
        <w:tc>
          <w:tcPr>
            <w:tcW w:w="3998" w:type="dxa"/>
          </w:tcPr>
          <w:p w:rsidR="007D7984" w:rsidRDefault="007D7984" w:rsidP="00A01384">
            <w:pPr>
              <w:spacing w:before="20" w:after="20"/>
              <w:rPr>
                <w:rFonts w:cs="Arial"/>
                <w:bCs/>
                <w:color w:val="FF0000"/>
              </w:rPr>
            </w:pPr>
            <w:r w:rsidRPr="00C861ED">
              <w:rPr>
                <w:rFonts w:cs="Arial"/>
                <w:bCs/>
                <w:color w:val="FF0000"/>
              </w:rPr>
              <w:t>&lt;other school details&gt;</w:t>
            </w:r>
          </w:p>
          <w:p w:rsidR="00FE3AF5" w:rsidRPr="00FE3AF5" w:rsidRDefault="00FE3AF5" w:rsidP="00A01384">
            <w:pPr>
              <w:spacing w:before="20" w:after="20"/>
              <w:rPr>
                <w:rFonts w:cs="Arial"/>
                <w:bCs/>
              </w:rPr>
            </w:pPr>
            <w:r w:rsidRPr="00FE3AF5">
              <w:rPr>
                <w:rFonts w:cs="Arial"/>
                <w:bCs/>
              </w:rPr>
              <w:t>Liaise with school transport (SCC).</w:t>
            </w:r>
          </w:p>
        </w:tc>
      </w:tr>
      <w:tr w:rsidR="007D7984" w:rsidTr="007D7984">
        <w:tc>
          <w:tcPr>
            <w:tcW w:w="6190" w:type="dxa"/>
          </w:tcPr>
          <w:p w:rsidR="007D7984" w:rsidRDefault="007D7984" w:rsidP="00A01384">
            <w:pPr>
              <w:spacing w:before="20" w:after="20"/>
              <w:rPr>
                <w:rFonts w:cs="Arial"/>
                <w:bCs/>
              </w:rPr>
            </w:pPr>
            <w:r>
              <w:rPr>
                <w:rFonts w:cs="Arial"/>
                <w:bCs/>
              </w:rPr>
              <w:t>Using pre-agreed arrangements with other premises in the community i.e. Libraries, Leisure Centres, Colleges, University premises.</w:t>
            </w:r>
          </w:p>
        </w:tc>
        <w:tc>
          <w:tcPr>
            <w:tcW w:w="3998" w:type="dxa"/>
          </w:tcPr>
          <w:p w:rsidR="007D7984" w:rsidRPr="007D7984" w:rsidRDefault="007D7984" w:rsidP="00A01384">
            <w:pPr>
              <w:spacing w:before="20" w:after="20"/>
              <w:rPr>
                <w:rFonts w:cs="Arial"/>
                <w:bCs/>
                <w:color w:val="FF0000"/>
              </w:rPr>
            </w:pPr>
            <w:r w:rsidRPr="007D7984">
              <w:rPr>
                <w:rFonts w:cs="Arial"/>
                <w:bCs/>
                <w:color w:val="FF0000"/>
              </w:rPr>
              <w:t>&lt;agreed providers and their contact details&gt;</w:t>
            </w:r>
          </w:p>
        </w:tc>
      </w:tr>
      <w:tr w:rsidR="00991F36" w:rsidTr="007D7984">
        <w:tc>
          <w:tcPr>
            <w:tcW w:w="6190" w:type="dxa"/>
          </w:tcPr>
          <w:p w:rsidR="00991F36" w:rsidRDefault="00991F36" w:rsidP="00A01384">
            <w:pPr>
              <w:spacing w:before="20" w:after="20"/>
              <w:rPr>
                <w:rFonts w:cs="Arial"/>
                <w:bCs/>
              </w:rPr>
            </w:pPr>
            <w:r>
              <w:rPr>
                <w:rFonts w:cs="Arial"/>
                <w:bCs/>
              </w:rPr>
              <w:t xml:space="preserve">Hire in temporary quick-assemble accommodation, e.g. </w:t>
            </w:r>
            <w:proofErr w:type="spellStart"/>
            <w:r>
              <w:rPr>
                <w:rFonts w:cs="Arial"/>
                <w:bCs/>
              </w:rPr>
              <w:t>portakabins</w:t>
            </w:r>
            <w:proofErr w:type="spellEnd"/>
            <w:r>
              <w:rPr>
                <w:rFonts w:cs="Arial"/>
                <w:bCs/>
              </w:rPr>
              <w:t>.</w:t>
            </w:r>
          </w:p>
        </w:tc>
        <w:tc>
          <w:tcPr>
            <w:tcW w:w="3998" w:type="dxa"/>
          </w:tcPr>
          <w:p w:rsidR="00991F36" w:rsidRPr="00991F36" w:rsidRDefault="00991F36" w:rsidP="00A01384">
            <w:pPr>
              <w:spacing w:before="20" w:after="20"/>
              <w:rPr>
                <w:rFonts w:cs="Arial"/>
                <w:color w:val="FF0000"/>
              </w:rPr>
            </w:pPr>
            <w:r w:rsidRPr="00991F36">
              <w:rPr>
                <w:rFonts w:cs="Arial"/>
                <w:color w:val="FF0000"/>
              </w:rPr>
              <w:t>&lt;supplier details&gt;</w:t>
            </w:r>
          </w:p>
        </w:tc>
      </w:tr>
      <w:tr w:rsidR="007D7984" w:rsidTr="007D7984">
        <w:tc>
          <w:tcPr>
            <w:tcW w:w="6190" w:type="dxa"/>
          </w:tcPr>
          <w:p w:rsidR="007D7984" w:rsidRDefault="007D7984" w:rsidP="00A01384">
            <w:pPr>
              <w:spacing w:before="20" w:after="20"/>
              <w:rPr>
                <w:rFonts w:cs="Arial"/>
                <w:bCs/>
              </w:rPr>
            </w:pPr>
            <w:r>
              <w:rPr>
                <w:rFonts w:cs="Arial"/>
                <w:bCs/>
              </w:rPr>
              <w:t xml:space="preserve">Deploy </w:t>
            </w:r>
            <w:r w:rsidR="00991F36">
              <w:rPr>
                <w:rFonts w:cs="Arial"/>
                <w:bCs/>
              </w:rPr>
              <w:t xml:space="preserve">school’s prepared </w:t>
            </w:r>
            <w:r>
              <w:rPr>
                <w:rFonts w:cs="Arial"/>
                <w:bCs/>
              </w:rPr>
              <w:t xml:space="preserve">Remote Learning </w:t>
            </w:r>
            <w:r w:rsidR="00991F36">
              <w:rPr>
                <w:rFonts w:cs="Arial"/>
                <w:bCs/>
              </w:rPr>
              <w:t>Programme</w:t>
            </w:r>
            <w:r>
              <w:rPr>
                <w:rFonts w:cs="Arial"/>
                <w:bCs/>
              </w:rPr>
              <w:t>.</w:t>
            </w:r>
          </w:p>
        </w:tc>
        <w:tc>
          <w:tcPr>
            <w:tcW w:w="3998" w:type="dxa"/>
          </w:tcPr>
          <w:p w:rsidR="007D7984" w:rsidRPr="007D7984" w:rsidRDefault="007D7984" w:rsidP="00A01384">
            <w:pPr>
              <w:spacing w:before="20" w:after="20"/>
              <w:rPr>
                <w:rFonts w:cs="Arial"/>
              </w:rPr>
            </w:pPr>
            <w:r w:rsidRPr="007D7984">
              <w:rPr>
                <w:rFonts w:cs="Arial"/>
              </w:rPr>
              <w:t xml:space="preserve">Type / quantity of </w:t>
            </w:r>
            <w:r w:rsidR="00991F36">
              <w:rPr>
                <w:rFonts w:cs="Arial"/>
              </w:rPr>
              <w:t>RLP</w:t>
            </w:r>
            <w:r w:rsidRPr="007D7984">
              <w:rPr>
                <w:rFonts w:cs="Arial"/>
              </w:rPr>
              <w:t xml:space="preserve"> materials.</w:t>
            </w:r>
          </w:p>
          <w:p w:rsidR="007D7984" w:rsidRPr="007D7984" w:rsidRDefault="007D7984" w:rsidP="00A01384">
            <w:pPr>
              <w:spacing w:before="20" w:after="20"/>
              <w:rPr>
                <w:rFonts w:cs="Arial"/>
              </w:rPr>
            </w:pPr>
            <w:r w:rsidRPr="007D7984">
              <w:rPr>
                <w:rFonts w:cs="Arial"/>
              </w:rPr>
              <w:t>Nationally or locally available.</w:t>
            </w:r>
          </w:p>
          <w:p w:rsidR="007D7984" w:rsidRPr="007D7984" w:rsidRDefault="007D7984" w:rsidP="00A01384">
            <w:pPr>
              <w:spacing w:before="20" w:after="20"/>
              <w:rPr>
                <w:rFonts w:cs="Arial"/>
              </w:rPr>
            </w:pPr>
            <w:r w:rsidRPr="007D7984">
              <w:rPr>
                <w:rFonts w:cs="Arial"/>
              </w:rPr>
              <w:t xml:space="preserve">Timetable for delivery of </w:t>
            </w:r>
            <w:r w:rsidR="00991F36">
              <w:rPr>
                <w:rFonts w:cs="Arial"/>
              </w:rPr>
              <w:t>RLP</w:t>
            </w:r>
            <w:r w:rsidRPr="007D7984">
              <w:rPr>
                <w:rFonts w:cs="Arial"/>
              </w:rPr>
              <w:t>.</w:t>
            </w:r>
          </w:p>
          <w:p w:rsidR="007D7984" w:rsidRPr="007D7984" w:rsidRDefault="007D7984" w:rsidP="00A01384">
            <w:pPr>
              <w:spacing w:before="20" w:after="20"/>
              <w:rPr>
                <w:rFonts w:cs="Arial"/>
                <w:bCs/>
              </w:rPr>
            </w:pPr>
            <w:r w:rsidRPr="007D7984">
              <w:rPr>
                <w:rFonts w:cs="Arial"/>
                <w:bCs/>
              </w:rPr>
              <w:t>Parent / pupil communications.</w:t>
            </w:r>
          </w:p>
        </w:tc>
      </w:tr>
      <w:tr w:rsidR="007D7984" w:rsidTr="007D7984">
        <w:tc>
          <w:tcPr>
            <w:tcW w:w="6190" w:type="dxa"/>
          </w:tcPr>
          <w:p w:rsidR="007D7984" w:rsidRDefault="00991F36" w:rsidP="00A01384">
            <w:pPr>
              <w:spacing w:before="20" w:after="20"/>
              <w:rPr>
                <w:rFonts w:cs="Arial"/>
                <w:bCs/>
                <w:highlight w:val="yellow"/>
              </w:rPr>
            </w:pPr>
            <w:r>
              <w:rPr>
                <w:rFonts w:cs="Arial"/>
                <w:bCs/>
              </w:rPr>
              <w:t>Continue / scale down planned o</w:t>
            </w:r>
            <w:r w:rsidR="007D7984">
              <w:rPr>
                <w:rFonts w:cs="Arial"/>
                <w:bCs/>
              </w:rPr>
              <w:t>ff-site activities e.g. swimming, physical activities, school trips</w:t>
            </w:r>
            <w:r>
              <w:rPr>
                <w:rFonts w:cs="Arial"/>
                <w:bCs/>
              </w:rPr>
              <w:t>.</w:t>
            </w:r>
          </w:p>
        </w:tc>
        <w:tc>
          <w:tcPr>
            <w:tcW w:w="3998" w:type="dxa"/>
          </w:tcPr>
          <w:p w:rsidR="007D7984" w:rsidRDefault="00991F36" w:rsidP="00A01384">
            <w:pPr>
              <w:spacing w:before="20" w:after="20"/>
              <w:rPr>
                <w:rFonts w:cs="Arial"/>
                <w:bCs/>
              </w:rPr>
            </w:pPr>
            <w:r w:rsidRPr="007D7984">
              <w:rPr>
                <w:rFonts w:cs="Arial"/>
                <w:bCs/>
                <w:color w:val="FF0000"/>
              </w:rPr>
              <w:t>&lt;agreed providers and their contact details&gt;</w:t>
            </w:r>
          </w:p>
        </w:tc>
      </w:tr>
      <w:tr w:rsidR="000F095B" w:rsidTr="007D7984">
        <w:tc>
          <w:tcPr>
            <w:tcW w:w="6190" w:type="dxa"/>
          </w:tcPr>
          <w:p w:rsidR="000F095B" w:rsidRDefault="000F095B" w:rsidP="00A01384">
            <w:pPr>
              <w:spacing w:before="20" w:after="20"/>
              <w:rPr>
                <w:rFonts w:cs="Arial"/>
                <w:bCs/>
              </w:rPr>
            </w:pPr>
            <w:r>
              <w:rPr>
                <w:rFonts w:cs="Arial"/>
                <w:bCs/>
              </w:rPr>
              <w:t>Deploy emergency generator for power loss.</w:t>
            </w:r>
          </w:p>
        </w:tc>
        <w:tc>
          <w:tcPr>
            <w:tcW w:w="3998" w:type="dxa"/>
          </w:tcPr>
          <w:p w:rsidR="000F095B" w:rsidRPr="007D7984" w:rsidRDefault="000F095B" w:rsidP="00A01384">
            <w:pPr>
              <w:spacing w:before="20" w:after="20"/>
              <w:rPr>
                <w:rFonts w:cs="Arial"/>
                <w:bCs/>
                <w:color w:val="FF0000"/>
              </w:rPr>
            </w:pPr>
            <w:r>
              <w:rPr>
                <w:rFonts w:cs="Arial"/>
                <w:bCs/>
                <w:color w:val="FF0000"/>
              </w:rPr>
              <w:t>&lt;fixed on site or from supplier&gt;</w:t>
            </w:r>
          </w:p>
        </w:tc>
      </w:tr>
    </w:tbl>
    <w:p w:rsidR="00F55D30" w:rsidRDefault="007D7984" w:rsidP="00F55D30">
      <w:pPr>
        <w:rPr>
          <w:rFonts w:cs="Arial"/>
          <w:b/>
          <w:bCs/>
          <w:sz w:val="32"/>
        </w:rPr>
      </w:pPr>
      <w:r>
        <w:rPr>
          <w:rFonts w:cs="Arial"/>
          <w:b/>
          <w:bCs/>
          <w:sz w:val="32"/>
        </w:rP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4003"/>
      </w:tblGrid>
      <w:tr w:rsidR="00991F36" w:rsidTr="00991F36">
        <w:tc>
          <w:tcPr>
            <w:tcW w:w="6185" w:type="dxa"/>
            <w:shd w:val="clear" w:color="auto" w:fill="C0C0C0"/>
          </w:tcPr>
          <w:p w:rsidR="00991F36" w:rsidRPr="00991F36" w:rsidRDefault="006E0EAF" w:rsidP="00A01384">
            <w:pPr>
              <w:spacing w:before="20" w:after="20"/>
              <w:rPr>
                <w:rFonts w:cs="Arial"/>
                <w:b/>
                <w:bCs/>
              </w:rPr>
            </w:pPr>
            <w:r>
              <w:rPr>
                <w:rFonts w:cs="Arial"/>
                <w:b/>
                <w:bCs/>
              </w:rPr>
              <w:lastRenderedPageBreak/>
              <w:t xml:space="preserve">Action Card for </w:t>
            </w:r>
            <w:r w:rsidR="00991F36">
              <w:rPr>
                <w:rFonts w:cs="Arial"/>
                <w:b/>
                <w:bCs/>
              </w:rPr>
              <w:t>loss of ICT</w:t>
            </w:r>
          </w:p>
        </w:tc>
        <w:tc>
          <w:tcPr>
            <w:tcW w:w="4003" w:type="dxa"/>
            <w:shd w:val="clear" w:color="auto" w:fill="C0C0C0"/>
          </w:tcPr>
          <w:p w:rsidR="00991F36" w:rsidRDefault="00991F36" w:rsidP="00A01384">
            <w:pPr>
              <w:spacing w:before="20" w:after="20"/>
              <w:rPr>
                <w:rFonts w:cs="Arial"/>
                <w:b/>
                <w:bCs/>
              </w:rPr>
            </w:pPr>
            <w:r>
              <w:rPr>
                <w:rFonts w:cs="Arial"/>
                <w:b/>
                <w:bCs/>
              </w:rPr>
              <w:t>Further Information</w:t>
            </w:r>
          </w:p>
          <w:p w:rsidR="00991F36" w:rsidRDefault="00991F36" w:rsidP="00A01384">
            <w:pPr>
              <w:spacing w:before="20" w:after="20"/>
              <w:rPr>
                <w:rFonts w:cs="Arial"/>
                <w:b/>
                <w:bCs/>
              </w:rPr>
            </w:pPr>
            <w:r>
              <w:rPr>
                <w:rFonts w:cs="Arial"/>
                <w:bCs/>
                <w:sz w:val="20"/>
              </w:rPr>
              <w:t>(e.g. Key contacts, details of arrangements, checklists)</w:t>
            </w:r>
          </w:p>
        </w:tc>
      </w:tr>
      <w:tr w:rsidR="000F095B" w:rsidTr="00991F36">
        <w:tc>
          <w:tcPr>
            <w:tcW w:w="6185" w:type="dxa"/>
          </w:tcPr>
          <w:p w:rsidR="000F095B" w:rsidRDefault="000F095B" w:rsidP="00A01384">
            <w:pPr>
              <w:spacing w:before="20" w:after="20"/>
              <w:rPr>
                <w:rFonts w:cs="Arial"/>
                <w:bCs/>
              </w:rPr>
            </w:pPr>
            <w:r>
              <w:rPr>
                <w:rFonts w:cs="Arial"/>
                <w:bCs/>
              </w:rPr>
              <w:t>Assess the impact on all services/activities, e.g. teaching operations and school administration.</w:t>
            </w:r>
          </w:p>
        </w:tc>
        <w:tc>
          <w:tcPr>
            <w:tcW w:w="4003" w:type="dxa"/>
          </w:tcPr>
          <w:p w:rsidR="000F095B" w:rsidRDefault="000F095B" w:rsidP="000F095B">
            <w:pPr>
              <w:spacing w:before="20" w:after="20"/>
              <w:rPr>
                <w:rFonts w:cs="Arial"/>
                <w:bCs/>
              </w:rPr>
            </w:pPr>
            <w:r>
              <w:rPr>
                <w:rFonts w:cs="Arial"/>
                <w:bCs/>
              </w:rPr>
              <w:t xml:space="preserve">See page </w:t>
            </w:r>
            <w:r w:rsidR="00680B11">
              <w:rPr>
                <w:rFonts w:cs="Arial"/>
                <w:bCs/>
              </w:rPr>
              <w:t>3</w:t>
            </w:r>
          </w:p>
          <w:p w:rsidR="000F095B" w:rsidRDefault="000F095B" w:rsidP="00A01384">
            <w:pPr>
              <w:spacing w:before="20" w:after="20"/>
              <w:rPr>
                <w:rFonts w:cs="Arial"/>
                <w:bCs/>
              </w:rPr>
            </w:pPr>
          </w:p>
        </w:tc>
      </w:tr>
      <w:tr w:rsidR="000F095B" w:rsidTr="00991F36">
        <w:tc>
          <w:tcPr>
            <w:tcW w:w="6185" w:type="dxa"/>
          </w:tcPr>
          <w:p w:rsidR="000F095B" w:rsidRDefault="000F095B" w:rsidP="00A01384">
            <w:pPr>
              <w:spacing w:before="20" w:after="20"/>
              <w:rPr>
                <w:rFonts w:cs="Arial"/>
                <w:bCs/>
              </w:rPr>
            </w:pPr>
            <w:r>
              <w:rPr>
                <w:rFonts w:cs="Arial"/>
                <w:bCs/>
              </w:rPr>
              <w:t>A list of the key IT applications should be prepared by the school.</w:t>
            </w:r>
          </w:p>
        </w:tc>
        <w:tc>
          <w:tcPr>
            <w:tcW w:w="4003" w:type="dxa"/>
          </w:tcPr>
          <w:p w:rsidR="000F095B" w:rsidRPr="000F095B" w:rsidRDefault="000F095B" w:rsidP="00A01384">
            <w:pPr>
              <w:spacing w:before="20" w:after="20"/>
              <w:rPr>
                <w:rFonts w:cs="Arial"/>
                <w:bCs/>
                <w:color w:val="FF0000"/>
              </w:rPr>
            </w:pPr>
            <w:r w:rsidRPr="000F095B">
              <w:rPr>
                <w:rFonts w:cs="Arial"/>
                <w:bCs/>
                <w:color w:val="FF0000"/>
              </w:rPr>
              <w:t>&lt;include as an appendix in this plan&gt;</w:t>
            </w:r>
          </w:p>
        </w:tc>
      </w:tr>
      <w:tr w:rsidR="00991F36" w:rsidTr="00991F36">
        <w:tc>
          <w:tcPr>
            <w:tcW w:w="6185" w:type="dxa"/>
          </w:tcPr>
          <w:p w:rsidR="00991F36" w:rsidRDefault="000F095B" w:rsidP="00A01384">
            <w:pPr>
              <w:spacing w:before="20" w:after="20"/>
              <w:rPr>
                <w:rFonts w:cs="Arial"/>
                <w:bCs/>
                <w:highlight w:val="yellow"/>
              </w:rPr>
            </w:pPr>
            <w:r>
              <w:rPr>
                <w:rFonts w:cs="Arial"/>
                <w:bCs/>
              </w:rPr>
              <w:t>Recover electronic b</w:t>
            </w:r>
            <w:r w:rsidR="00991F36">
              <w:rPr>
                <w:rFonts w:cs="Arial"/>
                <w:bCs/>
              </w:rPr>
              <w:t>ack–ups of key school data e.g. CD or</w:t>
            </w:r>
            <w:r w:rsidR="003D1AC6">
              <w:rPr>
                <w:rFonts w:cs="Arial"/>
                <w:bCs/>
              </w:rPr>
              <w:t xml:space="preserve"> Memory Stick</w:t>
            </w:r>
            <w:r w:rsidR="00991F36">
              <w:rPr>
                <w:rFonts w:cs="Arial"/>
                <w:bCs/>
              </w:rPr>
              <w:t>, mirrored servers etc</w:t>
            </w:r>
            <w:r w:rsidR="003D1AC6">
              <w:rPr>
                <w:rFonts w:cs="Arial"/>
                <w:bCs/>
              </w:rPr>
              <w:t>.</w:t>
            </w:r>
          </w:p>
        </w:tc>
        <w:tc>
          <w:tcPr>
            <w:tcW w:w="4003" w:type="dxa"/>
          </w:tcPr>
          <w:p w:rsidR="00991F36" w:rsidRPr="003D1AC6" w:rsidRDefault="003D1AC6" w:rsidP="00A01384">
            <w:pPr>
              <w:spacing w:before="20" w:after="20"/>
              <w:rPr>
                <w:rFonts w:cs="Arial"/>
                <w:bCs/>
                <w:color w:val="FF0000"/>
              </w:rPr>
            </w:pPr>
            <w:r w:rsidRPr="003D1AC6">
              <w:rPr>
                <w:rFonts w:cs="Arial"/>
                <w:bCs/>
                <w:color w:val="FF0000"/>
              </w:rPr>
              <w:t>&lt;location of back-ups&gt;</w:t>
            </w:r>
          </w:p>
        </w:tc>
      </w:tr>
      <w:tr w:rsidR="00991F36" w:rsidTr="00991F36">
        <w:tc>
          <w:tcPr>
            <w:tcW w:w="6185" w:type="dxa"/>
          </w:tcPr>
          <w:p w:rsidR="00991F36" w:rsidRDefault="00991F36" w:rsidP="00A01384">
            <w:pPr>
              <w:spacing w:before="20" w:after="20"/>
              <w:rPr>
                <w:rFonts w:cs="Arial"/>
                <w:bCs/>
              </w:rPr>
            </w:pPr>
            <w:r>
              <w:rPr>
                <w:rFonts w:cs="Arial"/>
                <w:bCs/>
              </w:rPr>
              <w:t>Reverting to paper-based systems e.g. paper registers, whiteboards etc</w:t>
            </w:r>
            <w:r w:rsidR="003D1AC6">
              <w:rPr>
                <w:rFonts w:cs="Arial"/>
                <w:bCs/>
              </w:rPr>
              <w:t>.</w:t>
            </w:r>
          </w:p>
          <w:p w:rsidR="003D1AC6" w:rsidRDefault="003D1AC6" w:rsidP="00A01384">
            <w:pPr>
              <w:spacing w:before="20" w:after="20"/>
              <w:rPr>
                <w:rFonts w:cs="Arial"/>
                <w:bCs/>
                <w:highlight w:val="yellow"/>
              </w:rPr>
            </w:pPr>
            <w:r>
              <w:rPr>
                <w:rFonts w:cs="Arial"/>
                <w:bCs/>
              </w:rPr>
              <w:t>Recover photocopies of data stored on and off site.</w:t>
            </w:r>
          </w:p>
        </w:tc>
        <w:tc>
          <w:tcPr>
            <w:tcW w:w="4003" w:type="dxa"/>
          </w:tcPr>
          <w:p w:rsidR="00991F36" w:rsidRDefault="00991F36" w:rsidP="00A01384">
            <w:pPr>
              <w:spacing w:before="20" w:after="20"/>
              <w:rPr>
                <w:rFonts w:cs="Arial"/>
                <w:bCs/>
              </w:rPr>
            </w:pPr>
          </w:p>
          <w:p w:rsidR="003D1AC6" w:rsidRDefault="003D1AC6" w:rsidP="00A01384">
            <w:pPr>
              <w:spacing w:before="20" w:after="20"/>
              <w:rPr>
                <w:rFonts w:cs="Arial"/>
                <w:bCs/>
              </w:rPr>
            </w:pPr>
          </w:p>
          <w:p w:rsidR="003D1AC6" w:rsidRDefault="003D1AC6" w:rsidP="00A01384">
            <w:pPr>
              <w:spacing w:before="20" w:after="20"/>
              <w:rPr>
                <w:rFonts w:cs="Arial"/>
                <w:bCs/>
              </w:rPr>
            </w:pPr>
            <w:r w:rsidRPr="003D1AC6">
              <w:rPr>
                <w:rFonts w:cs="Arial"/>
                <w:bCs/>
                <w:color w:val="FF0000"/>
              </w:rPr>
              <w:t>&lt;location of back-ups&gt;</w:t>
            </w:r>
          </w:p>
        </w:tc>
      </w:tr>
      <w:tr w:rsidR="00991F36" w:rsidTr="00991F36">
        <w:tc>
          <w:tcPr>
            <w:tcW w:w="6185" w:type="dxa"/>
          </w:tcPr>
          <w:p w:rsidR="00991F36" w:rsidRDefault="003D1AC6" w:rsidP="00A01384">
            <w:pPr>
              <w:spacing w:before="20" w:after="20"/>
              <w:rPr>
                <w:rFonts w:cs="Arial"/>
                <w:bCs/>
                <w:highlight w:val="yellow"/>
              </w:rPr>
            </w:pPr>
            <w:r>
              <w:rPr>
                <w:rFonts w:cs="Arial"/>
                <w:bCs/>
              </w:rPr>
              <w:t xml:space="preserve">Teachers to modify </w:t>
            </w:r>
            <w:r w:rsidR="00991F36">
              <w:rPr>
                <w:rFonts w:cs="Arial"/>
                <w:bCs/>
              </w:rPr>
              <w:t>lesson plans</w:t>
            </w:r>
            <w:r>
              <w:rPr>
                <w:rFonts w:cs="Arial"/>
                <w:bCs/>
              </w:rPr>
              <w:t>.</w:t>
            </w:r>
          </w:p>
        </w:tc>
        <w:tc>
          <w:tcPr>
            <w:tcW w:w="4003" w:type="dxa"/>
          </w:tcPr>
          <w:p w:rsidR="00991F36" w:rsidRDefault="00991F36" w:rsidP="00A01384">
            <w:pPr>
              <w:spacing w:before="20" w:after="20"/>
              <w:rPr>
                <w:rFonts w:cs="Arial"/>
                <w:bCs/>
              </w:rPr>
            </w:pPr>
          </w:p>
        </w:tc>
      </w:tr>
      <w:tr w:rsidR="00991F36" w:rsidTr="00991F36">
        <w:tc>
          <w:tcPr>
            <w:tcW w:w="6185" w:type="dxa"/>
          </w:tcPr>
          <w:p w:rsidR="00991F36" w:rsidRDefault="000F095B" w:rsidP="00A01384">
            <w:pPr>
              <w:spacing w:before="20" w:after="20"/>
              <w:rPr>
                <w:rFonts w:cs="Arial"/>
                <w:bCs/>
                <w:highlight w:val="yellow"/>
              </w:rPr>
            </w:pPr>
            <w:r>
              <w:rPr>
                <w:rFonts w:cs="Arial"/>
                <w:bCs/>
              </w:rPr>
              <w:t xml:space="preserve">Power loss - </w:t>
            </w:r>
            <w:r w:rsidR="00991F36">
              <w:rPr>
                <w:rFonts w:cs="Arial"/>
                <w:bCs/>
              </w:rPr>
              <w:t xml:space="preserve"> Uninterruptible Power Supply </w:t>
            </w:r>
            <w:r>
              <w:rPr>
                <w:rFonts w:cs="Arial"/>
                <w:bCs/>
              </w:rPr>
              <w:t>should allow the controlled closure of all ICT by staff</w:t>
            </w:r>
          </w:p>
        </w:tc>
        <w:tc>
          <w:tcPr>
            <w:tcW w:w="4003" w:type="dxa"/>
          </w:tcPr>
          <w:p w:rsidR="00991F36" w:rsidRDefault="00991F36" w:rsidP="00A01384">
            <w:pPr>
              <w:spacing w:before="20" w:after="20"/>
              <w:rPr>
                <w:rFonts w:cs="Arial"/>
                <w:bCs/>
              </w:rPr>
            </w:pPr>
          </w:p>
        </w:tc>
      </w:tr>
      <w:tr w:rsidR="00991F36" w:rsidTr="00991F36">
        <w:tc>
          <w:tcPr>
            <w:tcW w:w="6185" w:type="dxa"/>
          </w:tcPr>
          <w:p w:rsidR="00991F36" w:rsidRPr="003D1AC6" w:rsidRDefault="003D1AC6" w:rsidP="00A01384">
            <w:pPr>
              <w:spacing w:before="20" w:after="20"/>
              <w:rPr>
                <w:rFonts w:cs="Arial"/>
                <w:bCs/>
              </w:rPr>
            </w:pPr>
            <w:r w:rsidRPr="003D1AC6">
              <w:rPr>
                <w:rFonts w:cs="Arial"/>
                <w:bCs/>
              </w:rPr>
              <w:t>Telephone loss – set up a temporary network of mobile phones.</w:t>
            </w:r>
          </w:p>
          <w:p w:rsidR="003D1AC6" w:rsidRPr="003D1AC6" w:rsidRDefault="003D1AC6" w:rsidP="00A01384">
            <w:pPr>
              <w:spacing w:before="20" w:after="20"/>
              <w:rPr>
                <w:rFonts w:cs="Arial"/>
                <w:bCs/>
              </w:rPr>
            </w:pPr>
            <w:r w:rsidRPr="003D1AC6">
              <w:rPr>
                <w:rFonts w:cs="Arial"/>
                <w:bCs/>
              </w:rPr>
              <w:t>Contact land-line provider to redirect phone numbers to a mobile or alternative location.</w:t>
            </w:r>
          </w:p>
        </w:tc>
        <w:tc>
          <w:tcPr>
            <w:tcW w:w="4003" w:type="dxa"/>
          </w:tcPr>
          <w:p w:rsidR="00991F36" w:rsidRDefault="00991F36" w:rsidP="00A01384">
            <w:pPr>
              <w:spacing w:before="20" w:after="20"/>
              <w:rPr>
                <w:rFonts w:cs="Arial"/>
                <w:bCs/>
              </w:rPr>
            </w:pPr>
          </w:p>
          <w:p w:rsidR="003D1AC6" w:rsidRDefault="003D1AC6" w:rsidP="00A01384">
            <w:pPr>
              <w:spacing w:before="20" w:after="20"/>
              <w:rPr>
                <w:rFonts w:cs="Arial"/>
                <w:bCs/>
              </w:rPr>
            </w:pPr>
          </w:p>
          <w:p w:rsidR="003D1AC6" w:rsidRPr="003D1AC6" w:rsidRDefault="003D1AC6" w:rsidP="00A01384">
            <w:pPr>
              <w:spacing w:before="20" w:after="20"/>
              <w:rPr>
                <w:rFonts w:cs="Arial"/>
                <w:bCs/>
                <w:color w:val="FF0000"/>
              </w:rPr>
            </w:pPr>
            <w:r w:rsidRPr="003D1AC6">
              <w:rPr>
                <w:rFonts w:cs="Arial"/>
                <w:bCs/>
                <w:color w:val="FF0000"/>
              </w:rPr>
              <w:t>&lt;provider details&gt;</w:t>
            </w:r>
          </w:p>
        </w:tc>
      </w:tr>
    </w:tbl>
    <w:p w:rsidR="00F55D30" w:rsidRDefault="00F55D30" w:rsidP="00F55D30">
      <w:pPr>
        <w:rPr>
          <w:rFonts w:cs="Arial"/>
          <w:b/>
          <w:sz w:val="40"/>
          <w:szCs w:val="40"/>
        </w:rPr>
      </w:pPr>
    </w:p>
    <w:p w:rsidR="003D0632" w:rsidRDefault="003D0632" w:rsidP="00F55D30">
      <w:pPr>
        <w:rPr>
          <w:rFonts w:cs="Arial"/>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4003"/>
      </w:tblGrid>
      <w:tr w:rsidR="006E0EAF" w:rsidTr="00636B37">
        <w:tc>
          <w:tcPr>
            <w:tcW w:w="6185" w:type="dxa"/>
            <w:shd w:val="clear" w:color="auto" w:fill="C0C0C0"/>
          </w:tcPr>
          <w:p w:rsidR="006E0EAF" w:rsidRPr="00991F36" w:rsidRDefault="006E0EAF" w:rsidP="00636B37">
            <w:pPr>
              <w:spacing w:before="20" w:after="20"/>
              <w:rPr>
                <w:rFonts w:cs="Arial"/>
                <w:b/>
                <w:bCs/>
              </w:rPr>
            </w:pPr>
            <w:r>
              <w:rPr>
                <w:rFonts w:cs="Arial"/>
                <w:b/>
                <w:bCs/>
              </w:rPr>
              <w:t xml:space="preserve">Action Card for </w:t>
            </w:r>
            <w:r w:rsidRPr="006E0EAF">
              <w:rPr>
                <w:rFonts w:cs="Arial"/>
                <w:b/>
                <w:bCs/>
                <w:color w:val="FF0000"/>
              </w:rPr>
              <w:t>&lt;other disruptions&gt;</w:t>
            </w:r>
          </w:p>
        </w:tc>
        <w:tc>
          <w:tcPr>
            <w:tcW w:w="4003" w:type="dxa"/>
            <w:shd w:val="clear" w:color="auto" w:fill="C0C0C0"/>
          </w:tcPr>
          <w:p w:rsidR="006E0EAF" w:rsidRDefault="006E0EAF" w:rsidP="00636B37">
            <w:pPr>
              <w:spacing w:before="20" w:after="20"/>
              <w:rPr>
                <w:rFonts w:cs="Arial"/>
                <w:b/>
                <w:bCs/>
              </w:rPr>
            </w:pPr>
            <w:r>
              <w:rPr>
                <w:rFonts w:cs="Arial"/>
                <w:b/>
                <w:bCs/>
              </w:rPr>
              <w:t>Further Information</w:t>
            </w:r>
          </w:p>
          <w:p w:rsidR="006E0EAF" w:rsidRDefault="006E0EAF" w:rsidP="00636B37">
            <w:pPr>
              <w:spacing w:before="20" w:after="20"/>
              <w:rPr>
                <w:rFonts w:cs="Arial"/>
                <w:b/>
                <w:bCs/>
              </w:rPr>
            </w:pPr>
            <w:r>
              <w:rPr>
                <w:rFonts w:cs="Arial"/>
                <w:bCs/>
                <w:sz w:val="20"/>
              </w:rPr>
              <w:t>(e.g. Key contacts, details of arrangements, checklists)</w:t>
            </w:r>
          </w:p>
        </w:tc>
      </w:tr>
      <w:tr w:rsidR="006E0EAF" w:rsidTr="00636B37">
        <w:tc>
          <w:tcPr>
            <w:tcW w:w="6185" w:type="dxa"/>
          </w:tcPr>
          <w:p w:rsidR="006E0EAF" w:rsidRPr="006E0EAF" w:rsidRDefault="006E0EAF" w:rsidP="00636B37">
            <w:pPr>
              <w:spacing w:before="20" w:after="20"/>
              <w:rPr>
                <w:rFonts w:cs="Arial"/>
                <w:bCs/>
              </w:rPr>
            </w:pPr>
          </w:p>
        </w:tc>
        <w:tc>
          <w:tcPr>
            <w:tcW w:w="4003" w:type="dxa"/>
          </w:tcPr>
          <w:p w:rsidR="006E0EAF" w:rsidRPr="006E0EAF" w:rsidRDefault="006E0EAF" w:rsidP="00636B37">
            <w:pPr>
              <w:spacing w:before="20" w:after="20"/>
              <w:rPr>
                <w:rFonts w:cs="Arial"/>
                <w:bCs/>
              </w:rPr>
            </w:pPr>
          </w:p>
        </w:tc>
      </w:tr>
      <w:tr w:rsidR="006E0EAF" w:rsidTr="00636B37">
        <w:tc>
          <w:tcPr>
            <w:tcW w:w="6185" w:type="dxa"/>
          </w:tcPr>
          <w:p w:rsidR="006E0EAF" w:rsidRPr="006E0EAF" w:rsidRDefault="006E0EAF" w:rsidP="00636B37">
            <w:pPr>
              <w:spacing w:before="20" w:after="20"/>
              <w:rPr>
                <w:rFonts w:cs="Arial"/>
                <w:bCs/>
              </w:rPr>
            </w:pPr>
          </w:p>
        </w:tc>
        <w:tc>
          <w:tcPr>
            <w:tcW w:w="4003" w:type="dxa"/>
          </w:tcPr>
          <w:p w:rsidR="006E0EAF" w:rsidRPr="006E0EAF" w:rsidRDefault="006E0EAF" w:rsidP="00636B37">
            <w:pPr>
              <w:spacing w:before="20" w:after="20"/>
              <w:rPr>
                <w:rFonts w:cs="Arial"/>
                <w:bCs/>
              </w:rPr>
            </w:pPr>
          </w:p>
        </w:tc>
      </w:tr>
      <w:tr w:rsidR="006E0EAF" w:rsidTr="00636B37">
        <w:tc>
          <w:tcPr>
            <w:tcW w:w="6185" w:type="dxa"/>
          </w:tcPr>
          <w:p w:rsidR="006E0EAF" w:rsidRPr="006E0EAF" w:rsidRDefault="006E0EAF" w:rsidP="00636B37">
            <w:pPr>
              <w:spacing w:before="20" w:after="20"/>
              <w:rPr>
                <w:rFonts w:cs="Arial"/>
                <w:bCs/>
                <w:highlight w:val="yellow"/>
              </w:rPr>
            </w:pPr>
          </w:p>
        </w:tc>
        <w:tc>
          <w:tcPr>
            <w:tcW w:w="4003" w:type="dxa"/>
          </w:tcPr>
          <w:p w:rsidR="006E0EAF" w:rsidRPr="006E0EAF" w:rsidRDefault="006E0EAF" w:rsidP="00636B37">
            <w:pPr>
              <w:spacing w:before="20" w:after="20"/>
              <w:rPr>
                <w:rFonts w:cs="Arial"/>
                <w:bCs/>
              </w:rPr>
            </w:pPr>
          </w:p>
        </w:tc>
      </w:tr>
      <w:tr w:rsidR="006E0EAF" w:rsidTr="00636B37">
        <w:tc>
          <w:tcPr>
            <w:tcW w:w="6185" w:type="dxa"/>
          </w:tcPr>
          <w:p w:rsidR="006E0EAF" w:rsidRPr="006E0EAF" w:rsidRDefault="006E0EAF" w:rsidP="00636B37">
            <w:pPr>
              <w:spacing w:before="20" w:after="20"/>
              <w:rPr>
                <w:rFonts w:cs="Arial"/>
                <w:bCs/>
                <w:highlight w:val="yellow"/>
              </w:rPr>
            </w:pPr>
          </w:p>
        </w:tc>
        <w:tc>
          <w:tcPr>
            <w:tcW w:w="4003" w:type="dxa"/>
          </w:tcPr>
          <w:p w:rsidR="006E0EAF" w:rsidRPr="006E0EAF" w:rsidRDefault="006E0EAF" w:rsidP="00636B37">
            <w:pPr>
              <w:spacing w:before="20" w:after="20"/>
              <w:rPr>
                <w:rFonts w:cs="Arial"/>
                <w:bCs/>
              </w:rPr>
            </w:pPr>
          </w:p>
        </w:tc>
      </w:tr>
      <w:tr w:rsidR="006E0EAF" w:rsidTr="00636B37">
        <w:tc>
          <w:tcPr>
            <w:tcW w:w="6185" w:type="dxa"/>
          </w:tcPr>
          <w:p w:rsidR="006E0EAF" w:rsidRPr="006E0EAF" w:rsidRDefault="006E0EAF" w:rsidP="00636B37">
            <w:pPr>
              <w:spacing w:before="20" w:after="20"/>
              <w:rPr>
                <w:rFonts w:cs="Arial"/>
                <w:bCs/>
                <w:highlight w:val="yellow"/>
              </w:rPr>
            </w:pPr>
          </w:p>
        </w:tc>
        <w:tc>
          <w:tcPr>
            <w:tcW w:w="4003" w:type="dxa"/>
          </w:tcPr>
          <w:p w:rsidR="006E0EAF" w:rsidRPr="006E0EAF" w:rsidRDefault="006E0EAF" w:rsidP="00636B37">
            <w:pPr>
              <w:spacing w:before="20" w:after="20"/>
              <w:rPr>
                <w:rFonts w:cs="Arial"/>
                <w:bCs/>
              </w:rPr>
            </w:pPr>
          </w:p>
        </w:tc>
      </w:tr>
      <w:tr w:rsidR="006E0EAF" w:rsidTr="00636B37">
        <w:tc>
          <w:tcPr>
            <w:tcW w:w="6185" w:type="dxa"/>
          </w:tcPr>
          <w:p w:rsidR="006E0EAF" w:rsidRPr="006E0EAF" w:rsidRDefault="006E0EAF" w:rsidP="00636B37">
            <w:pPr>
              <w:spacing w:before="20" w:after="20"/>
              <w:rPr>
                <w:rFonts w:cs="Arial"/>
                <w:bCs/>
                <w:highlight w:val="yellow"/>
              </w:rPr>
            </w:pPr>
          </w:p>
        </w:tc>
        <w:tc>
          <w:tcPr>
            <w:tcW w:w="4003" w:type="dxa"/>
          </w:tcPr>
          <w:p w:rsidR="006E0EAF" w:rsidRPr="006E0EAF" w:rsidRDefault="006E0EAF" w:rsidP="00636B37">
            <w:pPr>
              <w:spacing w:before="20" w:after="20"/>
              <w:rPr>
                <w:rFonts w:cs="Arial"/>
                <w:bCs/>
              </w:rPr>
            </w:pPr>
          </w:p>
        </w:tc>
      </w:tr>
      <w:tr w:rsidR="006E0EAF" w:rsidTr="00636B37">
        <w:tc>
          <w:tcPr>
            <w:tcW w:w="6185" w:type="dxa"/>
          </w:tcPr>
          <w:p w:rsidR="006E0EAF" w:rsidRPr="006E0EAF" w:rsidRDefault="006E0EAF" w:rsidP="00636B37">
            <w:pPr>
              <w:spacing w:before="20" w:after="20"/>
              <w:rPr>
                <w:rFonts w:cs="Arial"/>
                <w:bCs/>
              </w:rPr>
            </w:pPr>
          </w:p>
        </w:tc>
        <w:tc>
          <w:tcPr>
            <w:tcW w:w="4003" w:type="dxa"/>
          </w:tcPr>
          <w:p w:rsidR="006E0EAF" w:rsidRPr="006E0EAF" w:rsidRDefault="006E0EAF" w:rsidP="00636B37">
            <w:pPr>
              <w:spacing w:before="20" w:after="20"/>
              <w:rPr>
                <w:rFonts w:cs="Arial"/>
                <w:bCs/>
              </w:rPr>
            </w:pPr>
          </w:p>
        </w:tc>
      </w:tr>
    </w:tbl>
    <w:p w:rsidR="009B6522" w:rsidRPr="00D30EFC" w:rsidRDefault="00A01384" w:rsidP="009B6522">
      <w:pPr>
        <w:tabs>
          <w:tab w:val="left" w:pos="1440"/>
        </w:tabs>
        <w:rPr>
          <w:rFonts w:cs="Arial"/>
          <w:b/>
          <w:noProof/>
          <w:szCs w:val="24"/>
          <w:lang w:val="en-US"/>
        </w:rPr>
      </w:pPr>
      <w:r>
        <w:rPr>
          <w:noProof/>
          <w:lang w:val="en-US"/>
        </w:rPr>
        <w:br w:type="page"/>
      </w:r>
      <w:r w:rsidR="009B6522" w:rsidRPr="00D30EFC">
        <w:rPr>
          <w:rFonts w:cs="Arial"/>
          <w:b/>
          <w:noProof/>
          <w:szCs w:val="24"/>
          <w:lang w:val="en-US"/>
        </w:rPr>
        <w:lastRenderedPageBreak/>
        <w:t xml:space="preserve"> Appendix 1. Incident Log</w:t>
      </w:r>
    </w:p>
    <w:p w:rsidR="009B6522" w:rsidRDefault="009B6522" w:rsidP="009B6522">
      <w:pPr>
        <w:tabs>
          <w:tab w:val="left" w:pos="1440"/>
        </w:tabs>
        <w:rPr>
          <w:rFonts w:cs="Arial"/>
          <w:noProof/>
          <w:lang w:val="en-US"/>
        </w:rPr>
      </w:pPr>
    </w:p>
    <w:p w:rsidR="009B6522" w:rsidRDefault="008204DB" w:rsidP="009B6522">
      <w:pPr>
        <w:tabs>
          <w:tab w:val="left" w:pos="1440"/>
        </w:tabs>
        <w:rPr>
          <w:rFonts w:cs="Arial"/>
          <w:noProof/>
          <w:lang w:val="en-US"/>
        </w:rPr>
      </w:pPr>
      <w:r>
        <w:rPr>
          <w:rFonts w:cs="Arial"/>
          <w:noProof/>
          <w:lang w:val="en-US"/>
        </w:rPr>
        <w:t>The template below can be used, but it is not mandatory to use this one. The key requirement is to record events, decisions, communications and expenditure.</w:t>
      </w:r>
    </w:p>
    <w:p w:rsidR="008204DB" w:rsidRDefault="008204DB" w:rsidP="009B6522">
      <w:pPr>
        <w:tabs>
          <w:tab w:val="left" w:pos="1440"/>
        </w:tabs>
        <w:rPr>
          <w:rFonts w:cs="Arial"/>
          <w:noProof/>
          <w:lang w:val="en-US"/>
        </w:rPr>
      </w:pPr>
    </w:p>
    <w:tbl>
      <w:tblPr>
        <w:tblStyle w:val="TableGrid"/>
        <w:tblW w:w="10788" w:type="dxa"/>
        <w:tblLook w:val="01E0" w:firstRow="1" w:lastRow="1" w:firstColumn="1" w:lastColumn="1" w:noHBand="0" w:noVBand="0"/>
      </w:tblPr>
      <w:tblGrid>
        <w:gridCol w:w="1428"/>
        <w:gridCol w:w="3674"/>
        <w:gridCol w:w="3886"/>
        <w:gridCol w:w="1800"/>
      </w:tblGrid>
      <w:tr w:rsidR="009B6522" w:rsidRPr="00646FBB" w:rsidTr="00636B37">
        <w:tc>
          <w:tcPr>
            <w:tcW w:w="1428" w:type="dxa"/>
            <w:shd w:val="clear" w:color="auto" w:fill="C0C0C0"/>
          </w:tcPr>
          <w:p w:rsidR="009B6522" w:rsidRPr="00646FBB" w:rsidRDefault="009B6522" w:rsidP="00636B37">
            <w:pPr>
              <w:tabs>
                <w:tab w:val="left" w:pos="1440"/>
              </w:tabs>
              <w:jc w:val="center"/>
              <w:rPr>
                <w:rFonts w:cs="Arial"/>
                <w:b/>
                <w:noProof/>
                <w:lang w:val="en-US"/>
              </w:rPr>
            </w:pPr>
            <w:r w:rsidRPr="00646FBB">
              <w:rPr>
                <w:rFonts w:cs="Arial"/>
                <w:b/>
              </w:rPr>
              <w:t>Date &amp; Time</w:t>
            </w:r>
          </w:p>
        </w:tc>
        <w:tc>
          <w:tcPr>
            <w:tcW w:w="3674" w:type="dxa"/>
            <w:shd w:val="clear" w:color="auto" w:fill="C0C0C0"/>
          </w:tcPr>
          <w:p w:rsidR="009B6522" w:rsidRPr="00646FBB" w:rsidRDefault="009B6522" w:rsidP="00636B37">
            <w:pPr>
              <w:tabs>
                <w:tab w:val="left" w:pos="1440"/>
              </w:tabs>
              <w:jc w:val="center"/>
              <w:rPr>
                <w:rFonts w:cs="Arial"/>
                <w:b/>
                <w:noProof/>
                <w:lang w:val="en-US"/>
              </w:rPr>
            </w:pPr>
            <w:r w:rsidRPr="00646FBB">
              <w:rPr>
                <w:rFonts w:cs="Arial"/>
                <w:b/>
              </w:rPr>
              <w:t>Description of What Has Happened</w:t>
            </w:r>
          </w:p>
        </w:tc>
        <w:tc>
          <w:tcPr>
            <w:tcW w:w="3886" w:type="dxa"/>
            <w:shd w:val="clear" w:color="auto" w:fill="C0C0C0"/>
          </w:tcPr>
          <w:p w:rsidR="009B6522" w:rsidRPr="00646FBB" w:rsidRDefault="009B6522" w:rsidP="00636B37">
            <w:pPr>
              <w:tabs>
                <w:tab w:val="left" w:pos="1440"/>
              </w:tabs>
              <w:jc w:val="center"/>
              <w:rPr>
                <w:rFonts w:cs="Arial"/>
                <w:b/>
                <w:noProof/>
                <w:lang w:val="en-US"/>
              </w:rPr>
            </w:pPr>
            <w:r w:rsidRPr="00646FBB">
              <w:rPr>
                <w:rFonts w:cs="Arial"/>
                <w:b/>
              </w:rPr>
              <w:t>Action to be Taken as a Result</w:t>
            </w:r>
          </w:p>
        </w:tc>
        <w:tc>
          <w:tcPr>
            <w:tcW w:w="1800" w:type="dxa"/>
            <w:shd w:val="clear" w:color="auto" w:fill="C0C0C0"/>
          </w:tcPr>
          <w:p w:rsidR="009B6522" w:rsidRPr="00646FBB" w:rsidRDefault="009B6522" w:rsidP="00636B37">
            <w:pPr>
              <w:tabs>
                <w:tab w:val="left" w:pos="1440"/>
              </w:tabs>
              <w:jc w:val="center"/>
              <w:rPr>
                <w:rFonts w:cs="Arial"/>
                <w:b/>
                <w:noProof/>
                <w:lang w:val="en-US"/>
              </w:rPr>
            </w:pPr>
            <w:r w:rsidRPr="00646FBB">
              <w:rPr>
                <w:rFonts w:cs="Arial"/>
                <w:b/>
              </w:rPr>
              <w:t>Responsible Person</w:t>
            </w:r>
          </w:p>
        </w:tc>
      </w:tr>
      <w:tr w:rsidR="009B6522" w:rsidTr="00636B37">
        <w:tc>
          <w:tcPr>
            <w:tcW w:w="1428" w:type="dxa"/>
          </w:tcPr>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tc>
        <w:tc>
          <w:tcPr>
            <w:tcW w:w="3674" w:type="dxa"/>
          </w:tcPr>
          <w:p w:rsidR="009B6522" w:rsidRDefault="009B6522" w:rsidP="00636B37">
            <w:pPr>
              <w:tabs>
                <w:tab w:val="left" w:pos="1440"/>
              </w:tabs>
              <w:rPr>
                <w:rFonts w:cs="Arial"/>
                <w:noProof/>
                <w:lang w:val="en-US"/>
              </w:rPr>
            </w:pPr>
          </w:p>
        </w:tc>
        <w:tc>
          <w:tcPr>
            <w:tcW w:w="3886" w:type="dxa"/>
          </w:tcPr>
          <w:p w:rsidR="009B6522" w:rsidRDefault="009B6522" w:rsidP="00636B37">
            <w:pPr>
              <w:tabs>
                <w:tab w:val="left" w:pos="1440"/>
              </w:tabs>
              <w:rPr>
                <w:rFonts w:cs="Arial"/>
                <w:noProof/>
                <w:lang w:val="en-US"/>
              </w:rPr>
            </w:pPr>
          </w:p>
        </w:tc>
        <w:tc>
          <w:tcPr>
            <w:tcW w:w="1800" w:type="dxa"/>
          </w:tcPr>
          <w:p w:rsidR="009B6522" w:rsidRDefault="009B6522" w:rsidP="00636B37">
            <w:pPr>
              <w:tabs>
                <w:tab w:val="left" w:pos="1440"/>
              </w:tabs>
              <w:rPr>
                <w:rFonts w:cs="Arial"/>
                <w:noProof/>
                <w:lang w:val="en-US"/>
              </w:rPr>
            </w:pPr>
          </w:p>
        </w:tc>
      </w:tr>
      <w:tr w:rsidR="009B6522" w:rsidTr="00636B37">
        <w:tc>
          <w:tcPr>
            <w:tcW w:w="1428" w:type="dxa"/>
          </w:tcPr>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tc>
        <w:tc>
          <w:tcPr>
            <w:tcW w:w="3674" w:type="dxa"/>
          </w:tcPr>
          <w:p w:rsidR="009B6522" w:rsidRDefault="009B6522" w:rsidP="00636B37">
            <w:pPr>
              <w:tabs>
                <w:tab w:val="left" w:pos="1440"/>
              </w:tabs>
              <w:rPr>
                <w:rFonts w:cs="Arial"/>
                <w:noProof/>
                <w:lang w:val="en-US"/>
              </w:rPr>
            </w:pPr>
          </w:p>
        </w:tc>
        <w:tc>
          <w:tcPr>
            <w:tcW w:w="3886" w:type="dxa"/>
          </w:tcPr>
          <w:p w:rsidR="009B6522" w:rsidRDefault="009B6522" w:rsidP="00636B37">
            <w:pPr>
              <w:tabs>
                <w:tab w:val="left" w:pos="1440"/>
              </w:tabs>
              <w:rPr>
                <w:rFonts w:cs="Arial"/>
                <w:noProof/>
                <w:lang w:val="en-US"/>
              </w:rPr>
            </w:pPr>
          </w:p>
        </w:tc>
        <w:tc>
          <w:tcPr>
            <w:tcW w:w="1800" w:type="dxa"/>
          </w:tcPr>
          <w:p w:rsidR="009B6522" w:rsidRDefault="009B6522" w:rsidP="00636B37">
            <w:pPr>
              <w:tabs>
                <w:tab w:val="left" w:pos="1440"/>
              </w:tabs>
              <w:rPr>
                <w:rFonts w:cs="Arial"/>
                <w:noProof/>
                <w:lang w:val="en-US"/>
              </w:rPr>
            </w:pPr>
          </w:p>
        </w:tc>
      </w:tr>
      <w:tr w:rsidR="009B6522" w:rsidTr="00636B37">
        <w:tc>
          <w:tcPr>
            <w:tcW w:w="1428" w:type="dxa"/>
          </w:tcPr>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tc>
        <w:tc>
          <w:tcPr>
            <w:tcW w:w="3674" w:type="dxa"/>
          </w:tcPr>
          <w:p w:rsidR="009B6522" w:rsidRDefault="009B6522" w:rsidP="00636B37">
            <w:pPr>
              <w:tabs>
                <w:tab w:val="left" w:pos="1440"/>
              </w:tabs>
              <w:rPr>
                <w:rFonts w:cs="Arial"/>
                <w:noProof/>
                <w:lang w:val="en-US"/>
              </w:rPr>
            </w:pPr>
          </w:p>
        </w:tc>
        <w:tc>
          <w:tcPr>
            <w:tcW w:w="3886" w:type="dxa"/>
          </w:tcPr>
          <w:p w:rsidR="009B6522" w:rsidRDefault="009B6522" w:rsidP="00636B37">
            <w:pPr>
              <w:tabs>
                <w:tab w:val="left" w:pos="1440"/>
              </w:tabs>
              <w:rPr>
                <w:rFonts w:cs="Arial"/>
                <w:noProof/>
                <w:lang w:val="en-US"/>
              </w:rPr>
            </w:pPr>
          </w:p>
        </w:tc>
        <w:tc>
          <w:tcPr>
            <w:tcW w:w="1800" w:type="dxa"/>
          </w:tcPr>
          <w:p w:rsidR="009B6522" w:rsidRDefault="009B6522" w:rsidP="00636B37">
            <w:pPr>
              <w:tabs>
                <w:tab w:val="left" w:pos="1440"/>
              </w:tabs>
              <w:rPr>
                <w:rFonts w:cs="Arial"/>
                <w:noProof/>
                <w:lang w:val="en-US"/>
              </w:rPr>
            </w:pPr>
          </w:p>
        </w:tc>
      </w:tr>
      <w:tr w:rsidR="009B6522" w:rsidTr="00636B37">
        <w:tc>
          <w:tcPr>
            <w:tcW w:w="1428" w:type="dxa"/>
          </w:tcPr>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tc>
        <w:tc>
          <w:tcPr>
            <w:tcW w:w="3674" w:type="dxa"/>
          </w:tcPr>
          <w:p w:rsidR="009B6522" w:rsidRDefault="009B6522" w:rsidP="00636B37">
            <w:pPr>
              <w:tabs>
                <w:tab w:val="left" w:pos="1440"/>
              </w:tabs>
              <w:rPr>
                <w:rFonts w:cs="Arial"/>
                <w:noProof/>
                <w:lang w:val="en-US"/>
              </w:rPr>
            </w:pPr>
          </w:p>
        </w:tc>
        <w:tc>
          <w:tcPr>
            <w:tcW w:w="3886" w:type="dxa"/>
          </w:tcPr>
          <w:p w:rsidR="009B6522" w:rsidRDefault="009B6522" w:rsidP="00636B37">
            <w:pPr>
              <w:tabs>
                <w:tab w:val="left" w:pos="1440"/>
              </w:tabs>
              <w:rPr>
                <w:rFonts w:cs="Arial"/>
                <w:noProof/>
                <w:lang w:val="en-US"/>
              </w:rPr>
            </w:pPr>
          </w:p>
        </w:tc>
        <w:tc>
          <w:tcPr>
            <w:tcW w:w="1800" w:type="dxa"/>
          </w:tcPr>
          <w:p w:rsidR="009B6522" w:rsidRDefault="009B6522" w:rsidP="00636B37">
            <w:pPr>
              <w:tabs>
                <w:tab w:val="left" w:pos="1440"/>
              </w:tabs>
              <w:rPr>
                <w:rFonts w:cs="Arial"/>
                <w:noProof/>
                <w:lang w:val="en-US"/>
              </w:rPr>
            </w:pPr>
          </w:p>
        </w:tc>
      </w:tr>
      <w:tr w:rsidR="009B6522" w:rsidTr="00636B37">
        <w:tc>
          <w:tcPr>
            <w:tcW w:w="1428" w:type="dxa"/>
          </w:tcPr>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tc>
        <w:tc>
          <w:tcPr>
            <w:tcW w:w="3674" w:type="dxa"/>
          </w:tcPr>
          <w:p w:rsidR="009B6522" w:rsidRDefault="009B6522" w:rsidP="00636B37">
            <w:pPr>
              <w:tabs>
                <w:tab w:val="left" w:pos="1440"/>
              </w:tabs>
              <w:rPr>
                <w:rFonts w:cs="Arial"/>
                <w:noProof/>
                <w:lang w:val="en-US"/>
              </w:rPr>
            </w:pPr>
          </w:p>
        </w:tc>
        <w:tc>
          <w:tcPr>
            <w:tcW w:w="3886" w:type="dxa"/>
          </w:tcPr>
          <w:p w:rsidR="009B6522" w:rsidRDefault="009B6522" w:rsidP="00636B37">
            <w:pPr>
              <w:tabs>
                <w:tab w:val="left" w:pos="1440"/>
              </w:tabs>
              <w:rPr>
                <w:rFonts w:cs="Arial"/>
                <w:noProof/>
                <w:lang w:val="en-US"/>
              </w:rPr>
            </w:pPr>
          </w:p>
        </w:tc>
        <w:tc>
          <w:tcPr>
            <w:tcW w:w="1800" w:type="dxa"/>
          </w:tcPr>
          <w:p w:rsidR="009B6522" w:rsidRDefault="009B6522" w:rsidP="00636B37">
            <w:pPr>
              <w:tabs>
                <w:tab w:val="left" w:pos="1440"/>
              </w:tabs>
              <w:rPr>
                <w:rFonts w:cs="Arial"/>
                <w:noProof/>
                <w:lang w:val="en-US"/>
              </w:rPr>
            </w:pPr>
          </w:p>
        </w:tc>
      </w:tr>
      <w:tr w:rsidR="009B6522" w:rsidTr="00636B37">
        <w:tc>
          <w:tcPr>
            <w:tcW w:w="1428" w:type="dxa"/>
          </w:tcPr>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tc>
        <w:tc>
          <w:tcPr>
            <w:tcW w:w="3674" w:type="dxa"/>
          </w:tcPr>
          <w:p w:rsidR="009B6522" w:rsidRDefault="009B6522" w:rsidP="00636B37">
            <w:pPr>
              <w:tabs>
                <w:tab w:val="left" w:pos="1440"/>
              </w:tabs>
              <w:rPr>
                <w:rFonts w:cs="Arial"/>
                <w:noProof/>
                <w:lang w:val="en-US"/>
              </w:rPr>
            </w:pPr>
          </w:p>
        </w:tc>
        <w:tc>
          <w:tcPr>
            <w:tcW w:w="3886" w:type="dxa"/>
          </w:tcPr>
          <w:p w:rsidR="009B6522" w:rsidRDefault="009B6522" w:rsidP="00636B37">
            <w:pPr>
              <w:tabs>
                <w:tab w:val="left" w:pos="1440"/>
              </w:tabs>
              <w:rPr>
                <w:rFonts w:cs="Arial"/>
                <w:noProof/>
                <w:lang w:val="en-US"/>
              </w:rPr>
            </w:pPr>
          </w:p>
        </w:tc>
        <w:tc>
          <w:tcPr>
            <w:tcW w:w="1800" w:type="dxa"/>
          </w:tcPr>
          <w:p w:rsidR="009B6522" w:rsidRDefault="009B6522" w:rsidP="00636B37">
            <w:pPr>
              <w:tabs>
                <w:tab w:val="left" w:pos="1440"/>
              </w:tabs>
              <w:rPr>
                <w:rFonts w:cs="Arial"/>
                <w:noProof/>
                <w:lang w:val="en-US"/>
              </w:rPr>
            </w:pPr>
          </w:p>
        </w:tc>
      </w:tr>
      <w:tr w:rsidR="009B6522" w:rsidTr="00636B37">
        <w:tc>
          <w:tcPr>
            <w:tcW w:w="1428" w:type="dxa"/>
          </w:tcPr>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tc>
        <w:tc>
          <w:tcPr>
            <w:tcW w:w="3674" w:type="dxa"/>
          </w:tcPr>
          <w:p w:rsidR="009B6522" w:rsidRDefault="009B6522" w:rsidP="00636B37">
            <w:pPr>
              <w:tabs>
                <w:tab w:val="left" w:pos="1440"/>
              </w:tabs>
              <w:rPr>
                <w:rFonts w:cs="Arial"/>
                <w:noProof/>
                <w:lang w:val="en-US"/>
              </w:rPr>
            </w:pPr>
          </w:p>
        </w:tc>
        <w:tc>
          <w:tcPr>
            <w:tcW w:w="3886" w:type="dxa"/>
          </w:tcPr>
          <w:p w:rsidR="009B6522" w:rsidRDefault="009B6522" w:rsidP="00636B37">
            <w:pPr>
              <w:tabs>
                <w:tab w:val="left" w:pos="1440"/>
              </w:tabs>
              <w:rPr>
                <w:rFonts w:cs="Arial"/>
                <w:noProof/>
                <w:lang w:val="en-US"/>
              </w:rPr>
            </w:pPr>
          </w:p>
        </w:tc>
        <w:tc>
          <w:tcPr>
            <w:tcW w:w="1800" w:type="dxa"/>
          </w:tcPr>
          <w:p w:rsidR="009B6522" w:rsidRDefault="009B6522" w:rsidP="00636B37">
            <w:pPr>
              <w:tabs>
                <w:tab w:val="left" w:pos="1440"/>
              </w:tabs>
              <w:rPr>
                <w:rFonts w:cs="Arial"/>
                <w:noProof/>
                <w:lang w:val="en-US"/>
              </w:rPr>
            </w:pPr>
          </w:p>
        </w:tc>
      </w:tr>
      <w:tr w:rsidR="009B6522" w:rsidTr="00636B37">
        <w:tc>
          <w:tcPr>
            <w:tcW w:w="1428" w:type="dxa"/>
          </w:tcPr>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tc>
        <w:tc>
          <w:tcPr>
            <w:tcW w:w="3674" w:type="dxa"/>
          </w:tcPr>
          <w:p w:rsidR="009B6522" w:rsidRDefault="009B6522" w:rsidP="00636B37">
            <w:pPr>
              <w:tabs>
                <w:tab w:val="left" w:pos="1440"/>
              </w:tabs>
              <w:rPr>
                <w:rFonts w:cs="Arial"/>
                <w:noProof/>
                <w:lang w:val="en-US"/>
              </w:rPr>
            </w:pPr>
          </w:p>
        </w:tc>
        <w:tc>
          <w:tcPr>
            <w:tcW w:w="3886" w:type="dxa"/>
          </w:tcPr>
          <w:p w:rsidR="009B6522" w:rsidRDefault="009B6522" w:rsidP="00636B37">
            <w:pPr>
              <w:tabs>
                <w:tab w:val="left" w:pos="1440"/>
              </w:tabs>
              <w:rPr>
                <w:rFonts w:cs="Arial"/>
                <w:noProof/>
                <w:lang w:val="en-US"/>
              </w:rPr>
            </w:pPr>
          </w:p>
        </w:tc>
        <w:tc>
          <w:tcPr>
            <w:tcW w:w="1800" w:type="dxa"/>
          </w:tcPr>
          <w:p w:rsidR="009B6522" w:rsidRDefault="009B6522" w:rsidP="00636B37">
            <w:pPr>
              <w:tabs>
                <w:tab w:val="left" w:pos="1440"/>
              </w:tabs>
              <w:rPr>
                <w:rFonts w:cs="Arial"/>
                <w:noProof/>
                <w:lang w:val="en-US"/>
              </w:rPr>
            </w:pPr>
          </w:p>
        </w:tc>
      </w:tr>
      <w:tr w:rsidR="009B6522" w:rsidTr="00636B37">
        <w:tc>
          <w:tcPr>
            <w:tcW w:w="1428" w:type="dxa"/>
          </w:tcPr>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tc>
        <w:tc>
          <w:tcPr>
            <w:tcW w:w="3674" w:type="dxa"/>
          </w:tcPr>
          <w:p w:rsidR="009B6522" w:rsidRDefault="009B6522" w:rsidP="00636B37">
            <w:pPr>
              <w:tabs>
                <w:tab w:val="left" w:pos="1440"/>
              </w:tabs>
              <w:rPr>
                <w:rFonts w:cs="Arial"/>
                <w:noProof/>
                <w:lang w:val="en-US"/>
              </w:rPr>
            </w:pPr>
          </w:p>
        </w:tc>
        <w:tc>
          <w:tcPr>
            <w:tcW w:w="3886" w:type="dxa"/>
          </w:tcPr>
          <w:p w:rsidR="009B6522" w:rsidRDefault="009B6522" w:rsidP="00636B37">
            <w:pPr>
              <w:tabs>
                <w:tab w:val="left" w:pos="1440"/>
              </w:tabs>
              <w:rPr>
                <w:rFonts w:cs="Arial"/>
                <w:noProof/>
                <w:lang w:val="en-US"/>
              </w:rPr>
            </w:pPr>
          </w:p>
        </w:tc>
        <w:tc>
          <w:tcPr>
            <w:tcW w:w="1800" w:type="dxa"/>
          </w:tcPr>
          <w:p w:rsidR="009B6522" w:rsidRDefault="009B6522" w:rsidP="00636B37">
            <w:pPr>
              <w:tabs>
                <w:tab w:val="left" w:pos="1440"/>
              </w:tabs>
              <w:rPr>
                <w:rFonts w:cs="Arial"/>
                <w:noProof/>
                <w:lang w:val="en-US"/>
              </w:rPr>
            </w:pPr>
          </w:p>
        </w:tc>
      </w:tr>
      <w:tr w:rsidR="009B6522" w:rsidTr="00636B37">
        <w:tc>
          <w:tcPr>
            <w:tcW w:w="1428" w:type="dxa"/>
          </w:tcPr>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tc>
        <w:tc>
          <w:tcPr>
            <w:tcW w:w="3674" w:type="dxa"/>
          </w:tcPr>
          <w:p w:rsidR="009B6522" w:rsidRDefault="009B6522" w:rsidP="00636B37">
            <w:pPr>
              <w:tabs>
                <w:tab w:val="left" w:pos="1440"/>
              </w:tabs>
              <w:rPr>
                <w:rFonts w:cs="Arial"/>
                <w:noProof/>
                <w:lang w:val="en-US"/>
              </w:rPr>
            </w:pPr>
          </w:p>
        </w:tc>
        <w:tc>
          <w:tcPr>
            <w:tcW w:w="3886" w:type="dxa"/>
          </w:tcPr>
          <w:p w:rsidR="009B6522" w:rsidRDefault="009B6522" w:rsidP="00636B37">
            <w:pPr>
              <w:tabs>
                <w:tab w:val="left" w:pos="1440"/>
              </w:tabs>
              <w:rPr>
                <w:rFonts w:cs="Arial"/>
                <w:noProof/>
                <w:lang w:val="en-US"/>
              </w:rPr>
            </w:pPr>
          </w:p>
        </w:tc>
        <w:tc>
          <w:tcPr>
            <w:tcW w:w="1800" w:type="dxa"/>
          </w:tcPr>
          <w:p w:rsidR="009B6522" w:rsidRDefault="009B6522" w:rsidP="00636B37">
            <w:pPr>
              <w:tabs>
                <w:tab w:val="left" w:pos="1440"/>
              </w:tabs>
              <w:rPr>
                <w:rFonts w:cs="Arial"/>
                <w:noProof/>
                <w:lang w:val="en-US"/>
              </w:rPr>
            </w:pPr>
          </w:p>
        </w:tc>
      </w:tr>
      <w:tr w:rsidR="009B6522" w:rsidTr="00636B37">
        <w:tc>
          <w:tcPr>
            <w:tcW w:w="1428" w:type="dxa"/>
          </w:tcPr>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tc>
        <w:tc>
          <w:tcPr>
            <w:tcW w:w="3674" w:type="dxa"/>
          </w:tcPr>
          <w:p w:rsidR="009B6522" w:rsidRDefault="009B6522" w:rsidP="00636B37">
            <w:pPr>
              <w:tabs>
                <w:tab w:val="left" w:pos="1440"/>
              </w:tabs>
              <w:rPr>
                <w:rFonts w:cs="Arial"/>
                <w:noProof/>
                <w:lang w:val="en-US"/>
              </w:rPr>
            </w:pPr>
          </w:p>
        </w:tc>
        <w:tc>
          <w:tcPr>
            <w:tcW w:w="3886" w:type="dxa"/>
          </w:tcPr>
          <w:p w:rsidR="009B6522" w:rsidRDefault="009B6522" w:rsidP="00636B37">
            <w:pPr>
              <w:tabs>
                <w:tab w:val="left" w:pos="1440"/>
              </w:tabs>
              <w:rPr>
                <w:rFonts w:cs="Arial"/>
                <w:noProof/>
                <w:lang w:val="en-US"/>
              </w:rPr>
            </w:pPr>
          </w:p>
        </w:tc>
        <w:tc>
          <w:tcPr>
            <w:tcW w:w="1800" w:type="dxa"/>
          </w:tcPr>
          <w:p w:rsidR="009B6522" w:rsidRDefault="009B6522" w:rsidP="00636B37">
            <w:pPr>
              <w:tabs>
                <w:tab w:val="left" w:pos="1440"/>
              </w:tabs>
              <w:rPr>
                <w:rFonts w:cs="Arial"/>
                <w:noProof/>
                <w:lang w:val="en-US"/>
              </w:rPr>
            </w:pPr>
          </w:p>
        </w:tc>
      </w:tr>
      <w:tr w:rsidR="009B6522" w:rsidTr="00636B37">
        <w:tc>
          <w:tcPr>
            <w:tcW w:w="1428" w:type="dxa"/>
          </w:tcPr>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p w:rsidR="009B6522" w:rsidRDefault="009B6522" w:rsidP="00636B37">
            <w:pPr>
              <w:tabs>
                <w:tab w:val="left" w:pos="1440"/>
              </w:tabs>
              <w:rPr>
                <w:rFonts w:cs="Arial"/>
                <w:noProof/>
                <w:lang w:val="en-US"/>
              </w:rPr>
            </w:pPr>
          </w:p>
        </w:tc>
        <w:tc>
          <w:tcPr>
            <w:tcW w:w="3674" w:type="dxa"/>
          </w:tcPr>
          <w:p w:rsidR="009B6522" w:rsidRDefault="009B6522" w:rsidP="00636B37">
            <w:pPr>
              <w:tabs>
                <w:tab w:val="left" w:pos="1440"/>
              </w:tabs>
              <w:rPr>
                <w:rFonts w:cs="Arial"/>
                <w:noProof/>
                <w:lang w:val="en-US"/>
              </w:rPr>
            </w:pPr>
          </w:p>
        </w:tc>
        <w:tc>
          <w:tcPr>
            <w:tcW w:w="3886" w:type="dxa"/>
          </w:tcPr>
          <w:p w:rsidR="009B6522" w:rsidRDefault="009B6522" w:rsidP="00636B37">
            <w:pPr>
              <w:tabs>
                <w:tab w:val="left" w:pos="1440"/>
              </w:tabs>
              <w:rPr>
                <w:rFonts w:cs="Arial"/>
                <w:noProof/>
                <w:lang w:val="en-US"/>
              </w:rPr>
            </w:pPr>
          </w:p>
        </w:tc>
        <w:tc>
          <w:tcPr>
            <w:tcW w:w="1800" w:type="dxa"/>
          </w:tcPr>
          <w:p w:rsidR="009B6522" w:rsidRDefault="009B6522" w:rsidP="00636B37">
            <w:pPr>
              <w:tabs>
                <w:tab w:val="left" w:pos="1440"/>
              </w:tabs>
              <w:rPr>
                <w:rFonts w:cs="Arial"/>
                <w:noProof/>
                <w:lang w:val="en-US"/>
              </w:rPr>
            </w:pPr>
          </w:p>
        </w:tc>
      </w:tr>
    </w:tbl>
    <w:p w:rsidR="009B6522" w:rsidRDefault="009B6522" w:rsidP="009B6522">
      <w:pPr>
        <w:tabs>
          <w:tab w:val="left" w:pos="1440"/>
        </w:tabs>
        <w:rPr>
          <w:rFonts w:cs="Arial"/>
          <w:noProof/>
          <w:lang w:val="en-US"/>
        </w:rPr>
      </w:pPr>
    </w:p>
    <w:p w:rsidR="009B6522" w:rsidRPr="00AD3355" w:rsidRDefault="009B6522" w:rsidP="009B6522">
      <w:pPr>
        <w:spacing w:after="120"/>
        <w:rPr>
          <w:b/>
          <w:noProof/>
          <w:lang w:val="en-US"/>
        </w:rPr>
      </w:pPr>
    </w:p>
    <w:p w:rsidR="009B6522" w:rsidRDefault="009B6522" w:rsidP="009B6522">
      <w:pPr>
        <w:spacing w:after="120"/>
        <w:rPr>
          <w:noProof/>
          <w:lang w:val="en-US"/>
        </w:rPr>
      </w:pPr>
    </w:p>
    <w:p w:rsidR="009B6522" w:rsidRDefault="009B6522" w:rsidP="009B6522">
      <w:pPr>
        <w:spacing w:after="120"/>
        <w:rPr>
          <w:b/>
          <w:noProof/>
          <w:lang w:val="en-US"/>
        </w:rPr>
      </w:pPr>
      <w:r>
        <w:rPr>
          <w:noProof/>
          <w:lang w:val="en-US"/>
        </w:rPr>
        <w:br w:type="page"/>
      </w:r>
      <w:r w:rsidRPr="00AD3355">
        <w:rPr>
          <w:b/>
          <w:noProof/>
          <w:lang w:val="en-US"/>
        </w:rPr>
        <w:lastRenderedPageBreak/>
        <w:t>Appendix 2.  External Contact List</w:t>
      </w:r>
    </w:p>
    <w:p w:rsidR="003D0632" w:rsidRDefault="003D0632" w:rsidP="009B6522">
      <w:pPr>
        <w:spacing w:after="120"/>
        <w:rPr>
          <w:b/>
          <w:noProof/>
          <w:lang w:val="en-US"/>
        </w:rPr>
      </w:pPr>
    </w:p>
    <w:p w:rsidR="003D0632" w:rsidRPr="003D0632" w:rsidRDefault="003D0632" w:rsidP="009B6522">
      <w:pPr>
        <w:spacing w:after="120"/>
        <w:rPr>
          <w:noProof/>
          <w:lang w:val="en-US"/>
        </w:rPr>
      </w:pPr>
      <w:r w:rsidRPr="003D0632">
        <w:rPr>
          <w:noProof/>
          <w:lang w:val="en-US"/>
        </w:rPr>
        <w:t>Below i</w:t>
      </w:r>
      <w:r w:rsidR="008204DB">
        <w:rPr>
          <w:noProof/>
          <w:lang w:val="en-US"/>
        </w:rPr>
        <w:t>s a prototype list and can be mo</w:t>
      </w:r>
      <w:r w:rsidRPr="003D0632">
        <w:rPr>
          <w:noProof/>
          <w:lang w:val="en-US"/>
        </w:rPr>
        <w:t>dified and added to.</w:t>
      </w:r>
    </w:p>
    <w:p w:rsidR="003D0632" w:rsidRPr="00AD3355" w:rsidRDefault="003D0632" w:rsidP="009B6522">
      <w:pPr>
        <w:spacing w:after="120"/>
        <w:rPr>
          <w:b/>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760"/>
        <w:gridCol w:w="4320"/>
      </w:tblGrid>
      <w:tr w:rsidR="009B6522" w:rsidRPr="00FA0C0C" w:rsidTr="00636B37">
        <w:tc>
          <w:tcPr>
            <w:tcW w:w="3108" w:type="dxa"/>
            <w:shd w:val="clear" w:color="auto" w:fill="C0C0C0"/>
          </w:tcPr>
          <w:p w:rsidR="009B6522" w:rsidRDefault="009B6522" w:rsidP="00636B37">
            <w:pPr>
              <w:pStyle w:val="BodyText"/>
              <w:rPr>
                <w:rFonts w:cs="Arial"/>
                <w:i w:val="0"/>
              </w:rPr>
            </w:pPr>
            <w:r>
              <w:rPr>
                <w:rFonts w:cs="Arial"/>
                <w:i w:val="0"/>
              </w:rPr>
              <w:t>Organisation</w:t>
            </w:r>
          </w:p>
          <w:p w:rsidR="009B6522" w:rsidRPr="00FA0C0C" w:rsidRDefault="009B6522" w:rsidP="00636B37">
            <w:pPr>
              <w:pStyle w:val="BodyText"/>
              <w:rPr>
                <w:rFonts w:cs="Arial"/>
                <w:i w:val="0"/>
              </w:rPr>
            </w:pPr>
          </w:p>
        </w:tc>
        <w:tc>
          <w:tcPr>
            <w:tcW w:w="2760" w:type="dxa"/>
            <w:shd w:val="clear" w:color="auto" w:fill="C0C0C0"/>
          </w:tcPr>
          <w:p w:rsidR="009B6522" w:rsidRDefault="009B6522" w:rsidP="00636B37">
            <w:pPr>
              <w:pStyle w:val="BodyText"/>
              <w:rPr>
                <w:rFonts w:cs="Arial"/>
                <w:i w:val="0"/>
              </w:rPr>
            </w:pPr>
            <w:r>
              <w:rPr>
                <w:rFonts w:cs="Arial"/>
                <w:i w:val="0"/>
              </w:rPr>
              <w:t>Name</w:t>
            </w:r>
          </w:p>
          <w:p w:rsidR="009B6522" w:rsidRPr="00FA0C0C" w:rsidRDefault="009B6522" w:rsidP="00636B37">
            <w:pPr>
              <w:pStyle w:val="BodyText"/>
              <w:rPr>
                <w:rFonts w:cs="Arial"/>
                <w:i w:val="0"/>
              </w:rPr>
            </w:pPr>
            <w:r>
              <w:rPr>
                <w:rFonts w:cs="Arial"/>
                <w:i w:val="0"/>
              </w:rPr>
              <w:t>(if possible)</w:t>
            </w:r>
          </w:p>
        </w:tc>
        <w:tc>
          <w:tcPr>
            <w:tcW w:w="4320" w:type="dxa"/>
            <w:shd w:val="clear" w:color="auto" w:fill="C0C0C0"/>
          </w:tcPr>
          <w:p w:rsidR="009B6522" w:rsidRPr="00FA0C0C" w:rsidRDefault="009B6522" w:rsidP="00636B37">
            <w:pPr>
              <w:pStyle w:val="BodyText"/>
              <w:rPr>
                <w:rFonts w:cs="Arial"/>
                <w:i w:val="0"/>
              </w:rPr>
            </w:pPr>
            <w:r>
              <w:rPr>
                <w:rFonts w:cs="Arial"/>
                <w:i w:val="0"/>
              </w:rPr>
              <w:t>Contact Details</w:t>
            </w:r>
          </w:p>
        </w:tc>
      </w:tr>
      <w:tr w:rsidR="009B6522" w:rsidRPr="00FA0C0C" w:rsidTr="00636B37">
        <w:tc>
          <w:tcPr>
            <w:tcW w:w="3108" w:type="dxa"/>
          </w:tcPr>
          <w:p w:rsidR="009B6522" w:rsidRDefault="009B6522" w:rsidP="00636B37">
            <w:pPr>
              <w:pStyle w:val="BodyText"/>
              <w:jc w:val="left"/>
              <w:rPr>
                <w:rFonts w:cs="Arial"/>
                <w:b w:val="0"/>
                <w:i w:val="0"/>
              </w:rPr>
            </w:pPr>
            <w:r>
              <w:rPr>
                <w:rFonts w:cs="Arial"/>
                <w:b w:val="0"/>
                <w:i w:val="0"/>
              </w:rPr>
              <w:t>SCC (Local Office)</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Default="009B6522" w:rsidP="00636B37">
            <w:pPr>
              <w:pStyle w:val="BodyText"/>
              <w:jc w:val="left"/>
              <w:rPr>
                <w:rFonts w:cs="Arial"/>
                <w:b w:val="0"/>
                <w:i w:val="0"/>
              </w:rPr>
            </w:pPr>
            <w:r>
              <w:rPr>
                <w:rFonts w:cs="Arial"/>
                <w:b w:val="0"/>
                <w:i w:val="0"/>
              </w:rPr>
              <w:t>SCC (Head Office)</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Default="009B6522" w:rsidP="00636B37">
            <w:pPr>
              <w:pStyle w:val="BodyText"/>
              <w:jc w:val="left"/>
              <w:rPr>
                <w:rFonts w:cs="Arial"/>
                <w:b w:val="0"/>
                <w:i w:val="0"/>
              </w:rPr>
            </w:pPr>
            <w:r>
              <w:rPr>
                <w:rFonts w:cs="Arial"/>
                <w:b w:val="0"/>
                <w:i w:val="0"/>
              </w:rPr>
              <w:t>SCC (School Transport)</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Catering</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Cleaning</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Building Maintenance</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Power (supplier)</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Power (</w:t>
            </w:r>
            <w:proofErr w:type="spellStart"/>
            <w:r>
              <w:rPr>
                <w:rFonts w:cs="Arial"/>
                <w:b w:val="0"/>
                <w:i w:val="0"/>
              </w:rPr>
              <w:t>UKpowernetworks</w:t>
            </w:r>
            <w:proofErr w:type="spellEnd"/>
            <w:r>
              <w:rPr>
                <w:rFonts w:cs="Arial"/>
                <w:b w:val="0"/>
                <w:i w:val="0"/>
              </w:rPr>
              <w:t>)</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Phone provider</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Gas (National Grid)</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Anglian Water</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Staff Agency</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Mutual Aid Schools</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Data Back-Up location</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Power Generator Provider</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r>
              <w:rPr>
                <w:rFonts w:cs="Arial"/>
                <w:b w:val="0"/>
                <w:i w:val="0"/>
              </w:rPr>
              <w:t>Other suppliers and providers as ap</w:t>
            </w:r>
            <w:r w:rsidR="002B5FB1">
              <w:rPr>
                <w:rFonts w:cs="Arial"/>
                <w:b w:val="0"/>
                <w:i w:val="0"/>
              </w:rPr>
              <w:t>pro</w:t>
            </w:r>
            <w:r>
              <w:rPr>
                <w:rFonts w:cs="Arial"/>
                <w:b w:val="0"/>
                <w:i w:val="0"/>
              </w:rPr>
              <w:t>priate</w:t>
            </w: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r w:rsidR="009B6522" w:rsidRPr="00FA0C0C" w:rsidTr="00636B37">
        <w:tc>
          <w:tcPr>
            <w:tcW w:w="3108" w:type="dxa"/>
          </w:tcPr>
          <w:p w:rsidR="009B6522" w:rsidRPr="00FA0C0C" w:rsidRDefault="009B6522" w:rsidP="00636B37">
            <w:pPr>
              <w:pStyle w:val="BodyText"/>
              <w:jc w:val="left"/>
              <w:rPr>
                <w:rFonts w:cs="Arial"/>
                <w:b w:val="0"/>
                <w:i w:val="0"/>
              </w:rPr>
            </w:pPr>
          </w:p>
        </w:tc>
        <w:tc>
          <w:tcPr>
            <w:tcW w:w="2760" w:type="dxa"/>
          </w:tcPr>
          <w:p w:rsidR="009B6522" w:rsidRPr="00FA0C0C" w:rsidRDefault="009B6522" w:rsidP="00636B37">
            <w:pPr>
              <w:pStyle w:val="BodyText"/>
              <w:jc w:val="left"/>
              <w:rPr>
                <w:rFonts w:cs="Arial"/>
                <w:b w:val="0"/>
                <w:i w:val="0"/>
              </w:rPr>
            </w:pPr>
          </w:p>
        </w:tc>
        <w:tc>
          <w:tcPr>
            <w:tcW w:w="4320" w:type="dxa"/>
          </w:tcPr>
          <w:p w:rsidR="009B6522" w:rsidRPr="00FA0C0C" w:rsidRDefault="009B6522" w:rsidP="00636B37">
            <w:pPr>
              <w:pStyle w:val="BodyText"/>
              <w:jc w:val="left"/>
              <w:rPr>
                <w:rFonts w:cs="Arial"/>
                <w:b w:val="0"/>
                <w:i w:val="0"/>
              </w:rPr>
            </w:pPr>
          </w:p>
        </w:tc>
      </w:tr>
    </w:tbl>
    <w:p w:rsidR="009B6522" w:rsidRDefault="009B6522" w:rsidP="009B6522">
      <w:pPr>
        <w:spacing w:after="120"/>
        <w:rPr>
          <w:noProof/>
          <w:lang w:val="en-US"/>
        </w:rPr>
      </w:pPr>
    </w:p>
    <w:p w:rsidR="009B6522" w:rsidRPr="00A01384" w:rsidRDefault="009B6522" w:rsidP="009B6522">
      <w:pPr>
        <w:spacing w:after="120"/>
        <w:rPr>
          <w:noProof/>
        </w:rPr>
      </w:pPr>
    </w:p>
    <w:p w:rsidR="009B6522" w:rsidRPr="009B6522" w:rsidRDefault="009B6522" w:rsidP="009B6522">
      <w:pPr>
        <w:spacing w:after="120"/>
        <w:rPr>
          <w:b/>
          <w:noProof/>
          <w:lang w:val="en-US"/>
        </w:rPr>
      </w:pPr>
      <w:r>
        <w:rPr>
          <w:noProof/>
          <w:lang w:val="en-US"/>
        </w:rPr>
        <w:br w:type="page"/>
      </w:r>
      <w:r w:rsidRPr="00D30EFC">
        <w:rPr>
          <w:b/>
          <w:noProof/>
          <w:lang w:val="en-US"/>
        </w:rPr>
        <w:lastRenderedPageBreak/>
        <w:t xml:space="preserve">Appendix </w:t>
      </w:r>
      <w:r>
        <w:rPr>
          <w:b/>
          <w:noProof/>
          <w:lang w:val="en-US"/>
        </w:rPr>
        <w:t xml:space="preserve">3 Suggested </w:t>
      </w:r>
      <w:r w:rsidRPr="009B6522">
        <w:rPr>
          <w:rFonts w:cs="Arial"/>
          <w:b/>
          <w:szCs w:val="24"/>
        </w:rPr>
        <w:t xml:space="preserve">Roles and Responsibilities </w:t>
      </w:r>
      <w:r>
        <w:rPr>
          <w:rFonts w:cs="Arial"/>
          <w:b/>
          <w:szCs w:val="24"/>
        </w:rPr>
        <w:t>(optional)</w:t>
      </w:r>
    </w:p>
    <w:p w:rsidR="009B6522" w:rsidRDefault="009B6522" w:rsidP="009B6522">
      <w:pPr>
        <w:rPr>
          <w:rFonts w:cs="Arial"/>
        </w:rPr>
      </w:pPr>
    </w:p>
    <w:p w:rsidR="009B6522" w:rsidRPr="009B6522" w:rsidRDefault="009B6522" w:rsidP="009B6522">
      <w:pPr>
        <w:rPr>
          <w:rFonts w:cs="Arial"/>
          <w:b/>
          <w:szCs w:val="24"/>
        </w:rPr>
      </w:pPr>
      <w:r w:rsidRPr="009B6522">
        <w:rPr>
          <w:rFonts w:cs="Arial"/>
          <w:b/>
          <w:szCs w:val="24"/>
        </w:rPr>
        <w:t xml:space="preserve">3.1 School Incident Management Team </w:t>
      </w:r>
    </w:p>
    <w:p w:rsidR="009B6522" w:rsidRDefault="009B6522" w:rsidP="009B6522">
      <w:pPr>
        <w:rPr>
          <w:rFonts w:cs="Arial"/>
          <w:i/>
        </w:rPr>
      </w:pPr>
    </w:p>
    <w:p w:rsidR="009B6522" w:rsidRPr="003D0632" w:rsidRDefault="003D0632" w:rsidP="009B6522">
      <w:pPr>
        <w:rPr>
          <w:rFonts w:cs="Arial"/>
        </w:rPr>
      </w:pPr>
      <w:r w:rsidRPr="003D0632">
        <w:rPr>
          <w:rFonts w:cs="Arial"/>
        </w:rPr>
        <w:t>These are just suggestions and should be</w:t>
      </w:r>
      <w:r w:rsidR="009B6522" w:rsidRPr="003D0632">
        <w:rPr>
          <w:rFonts w:cs="Arial"/>
        </w:rPr>
        <w:t xml:space="preserve"> add</w:t>
      </w:r>
      <w:r w:rsidRPr="003D0632">
        <w:rPr>
          <w:rFonts w:cs="Arial"/>
        </w:rPr>
        <w:t>ed to</w:t>
      </w:r>
      <w:r w:rsidR="009B6522" w:rsidRPr="003D0632">
        <w:rPr>
          <w:rFonts w:cs="Arial"/>
        </w:rPr>
        <w:t>/delete</w:t>
      </w:r>
      <w:r w:rsidRPr="003D0632">
        <w:rPr>
          <w:rFonts w:cs="Arial"/>
        </w:rPr>
        <w:t>d</w:t>
      </w:r>
      <w:r w:rsidR="009B6522" w:rsidRPr="003D0632">
        <w:rPr>
          <w:rFonts w:cs="Arial"/>
        </w:rPr>
        <w:t>/amend</w:t>
      </w:r>
      <w:r w:rsidRPr="003D0632">
        <w:rPr>
          <w:rFonts w:cs="Arial"/>
        </w:rPr>
        <w:t>ed</w:t>
      </w:r>
      <w:r w:rsidR="009B6522" w:rsidRPr="003D0632">
        <w:rPr>
          <w:rFonts w:cs="Arial"/>
        </w:rPr>
        <w:t xml:space="preserve"> as appropriate</w:t>
      </w:r>
      <w:r w:rsidRPr="003D0632">
        <w:rPr>
          <w:rFonts w:cs="Arial"/>
        </w:rPr>
        <w:t>.</w:t>
      </w:r>
    </w:p>
    <w:p w:rsidR="009B6522" w:rsidRDefault="009B6522" w:rsidP="009B6522">
      <w:pPr>
        <w:rPr>
          <w:rFonts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5120"/>
        <w:gridCol w:w="2867"/>
      </w:tblGrid>
      <w:tr w:rsidR="009B6522" w:rsidTr="00636B37">
        <w:tc>
          <w:tcPr>
            <w:tcW w:w="2268" w:type="dxa"/>
            <w:shd w:val="clear" w:color="auto" w:fill="D9D9D9"/>
          </w:tcPr>
          <w:p w:rsidR="009B6522" w:rsidRDefault="009B6522" w:rsidP="00636B37">
            <w:pPr>
              <w:spacing w:before="100" w:after="100"/>
              <w:rPr>
                <w:rFonts w:cs="Arial"/>
                <w:b/>
              </w:rPr>
            </w:pPr>
            <w:r>
              <w:rPr>
                <w:rFonts w:cs="Arial"/>
                <w:b/>
              </w:rPr>
              <w:t>Role</w:t>
            </w:r>
          </w:p>
        </w:tc>
        <w:tc>
          <w:tcPr>
            <w:tcW w:w="5160" w:type="dxa"/>
            <w:shd w:val="clear" w:color="auto" w:fill="D9D9D9"/>
          </w:tcPr>
          <w:p w:rsidR="009B6522" w:rsidRDefault="009B6522" w:rsidP="00636B37">
            <w:pPr>
              <w:spacing w:before="100" w:after="100"/>
              <w:rPr>
                <w:rFonts w:cs="Arial"/>
                <w:b/>
              </w:rPr>
            </w:pPr>
            <w:r>
              <w:rPr>
                <w:rFonts w:cs="Arial"/>
                <w:b/>
              </w:rPr>
              <w:t>Responsibilities</w:t>
            </w:r>
          </w:p>
        </w:tc>
        <w:tc>
          <w:tcPr>
            <w:tcW w:w="2880" w:type="dxa"/>
            <w:shd w:val="clear" w:color="auto" w:fill="D9D9D9"/>
          </w:tcPr>
          <w:p w:rsidR="009B6522" w:rsidRDefault="009B6522" w:rsidP="00636B37">
            <w:pPr>
              <w:spacing w:before="100" w:after="100"/>
              <w:rPr>
                <w:rFonts w:cs="Arial"/>
                <w:b/>
              </w:rPr>
            </w:pPr>
            <w:r>
              <w:rPr>
                <w:rFonts w:cs="Arial"/>
                <w:b/>
              </w:rPr>
              <w:t>Accountability / Authority</w:t>
            </w:r>
          </w:p>
        </w:tc>
      </w:tr>
      <w:tr w:rsidR="009B6522" w:rsidTr="00636B37">
        <w:tc>
          <w:tcPr>
            <w:tcW w:w="2268" w:type="dxa"/>
          </w:tcPr>
          <w:p w:rsidR="009B6522" w:rsidRDefault="009B6522" w:rsidP="00636B37">
            <w:pPr>
              <w:spacing w:after="60"/>
              <w:rPr>
                <w:rFonts w:cs="Arial"/>
              </w:rPr>
            </w:pPr>
            <w:r>
              <w:rPr>
                <w:rFonts w:cs="Arial"/>
              </w:rPr>
              <w:t xml:space="preserve">Headteacher </w:t>
            </w:r>
          </w:p>
        </w:tc>
        <w:tc>
          <w:tcPr>
            <w:tcW w:w="5160" w:type="dxa"/>
          </w:tcPr>
          <w:p w:rsidR="009B6522" w:rsidRDefault="009B6522" w:rsidP="00636B37">
            <w:pPr>
              <w:numPr>
                <w:ilvl w:val="0"/>
                <w:numId w:val="9"/>
              </w:numPr>
              <w:tabs>
                <w:tab w:val="left" w:pos="72"/>
                <w:tab w:val="left" w:pos="252"/>
              </w:tabs>
              <w:spacing w:after="60"/>
              <w:rPr>
                <w:rFonts w:cs="Arial"/>
              </w:rPr>
            </w:pPr>
            <w:r>
              <w:rPr>
                <w:rFonts w:cs="Arial"/>
              </w:rPr>
              <w:t>Senior responsible owner of Busines</w:t>
            </w:r>
            <w:r w:rsidR="002B5FB1">
              <w:rPr>
                <w:rFonts w:cs="Arial"/>
              </w:rPr>
              <w:t>s Continuity Management in the s</w:t>
            </w:r>
            <w:r>
              <w:rPr>
                <w:rFonts w:cs="Arial"/>
              </w:rPr>
              <w:t xml:space="preserve">chool </w:t>
            </w:r>
          </w:p>
          <w:p w:rsidR="009B6522" w:rsidRDefault="009B6522" w:rsidP="00636B37">
            <w:pPr>
              <w:numPr>
                <w:ilvl w:val="0"/>
                <w:numId w:val="9"/>
              </w:numPr>
              <w:tabs>
                <w:tab w:val="left" w:pos="72"/>
                <w:tab w:val="left" w:pos="252"/>
              </w:tabs>
              <w:spacing w:after="60"/>
              <w:rPr>
                <w:rFonts w:cs="Arial"/>
              </w:rPr>
            </w:pPr>
            <w:r>
              <w:rPr>
                <w:rFonts w:cs="Arial"/>
              </w:rPr>
              <w:t>Ensuring th</w:t>
            </w:r>
            <w:r w:rsidR="002B5FB1">
              <w:rPr>
                <w:rFonts w:cs="Arial"/>
              </w:rPr>
              <w:t>e school has capacity within it</w:t>
            </w:r>
            <w:r>
              <w:rPr>
                <w:rFonts w:cs="Arial"/>
              </w:rPr>
              <w:t>s structure to respond to incidents</w:t>
            </w:r>
          </w:p>
          <w:p w:rsidR="009B6522" w:rsidRDefault="002B5FB1" w:rsidP="00636B37">
            <w:pPr>
              <w:numPr>
                <w:ilvl w:val="0"/>
                <w:numId w:val="9"/>
              </w:numPr>
              <w:tabs>
                <w:tab w:val="left" w:pos="72"/>
                <w:tab w:val="left" w:pos="252"/>
              </w:tabs>
              <w:spacing w:after="60"/>
              <w:rPr>
                <w:rFonts w:cs="Arial"/>
              </w:rPr>
            </w:pPr>
            <w:r>
              <w:rPr>
                <w:rFonts w:cs="Arial"/>
              </w:rPr>
              <w:t>Determining the s</w:t>
            </w:r>
            <w:r w:rsidR="009B6522">
              <w:rPr>
                <w:rFonts w:cs="Arial"/>
              </w:rPr>
              <w:t>chool’s overall response and recovery strategy</w:t>
            </w:r>
          </w:p>
        </w:tc>
        <w:tc>
          <w:tcPr>
            <w:tcW w:w="2880" w:type="dxa"/>
          </w:tcPr>
          <w:p w:rsidR="009B6522" w:rsidRDefault="009B6522" w:rsidP="00636B37">
            <w:pPr>
              <w:spacing w:after="60"/>
              <w:rPr>
                <w:rFonts w:cs="Arial"/>
              </w:rPr>
            </w:pPr>
            <w:r>
              <w:rPr>
                <w:rFonts w:cs="Arial"/>
              </w:rPr>
              <w:t>The Headteacher has overall responsibility for day-to-management of the School, including lead decision-maker in times of crisis.</w:t>
            </w:r>
          </w:p>
        </w:tc>
      </w:tr>
      <w:tr w:rsidR="009B6522" w:rsidTr="00636B37">
        <w:tc>
          <w:tcPr>
            <w:tcW w:w="2268" w:type="dxa"/>
          </w:tcPr>
          <w:p w:rsidR="009B6522" w:rsidRDefault="009B6522" w:rsidP="00636B37">
            <w:pPr>
              <w:spacing w:after="60"/>
              <w:rPr>
                <w:rFonts w:cs="Arial"/>
              </w:rPr>
            </w:pPr>
            <w:r>
              <w:rPr>
                <w:rFonts w:cs="Arial"/>
              </w:rPr>
              <w:t>Business Continuity Coordinator</w:t>
            </w:r>
          </w:p>
        </w:tc>
        <w:tc>
          <w:tcPr>
            <w:tcW w:w="5160" w:type="dxa"/>
          </w:tcPr>
          <w:p w:rsidR="009B6522" w:rsidRDefault="009B6522" w:rsidP="00636B37">
            <w:pPr>
              <w:numPr>
                <w:ilvl w:val="0"/>
                <w:numId w:val="11"/>
              </w:numPr>
              <w:tabs>
                <w:tab w:val="clear" w:pos="170"/>
                <w:tab w:val="num" w:pos="12"/>
              </w:tabs>
              <w:spacing w:after="60"/>
              <w:ind w:left="252" w:hanging="252"/>
              <w:rPr>
                <w:rFonts w:cs="Arial"/>
              </w:rPr>
            </w:pPr>
            <w:r>
              <w:rPr>
                <w:rFonts w:cs="Arial"/>
              </w:rPr>
              <w:t xml:space="preserve">Business Continuity Plan development </w:t>
            </w:r>
          </w:p>
          <w:p w:rsidR="009B6522" w:rsidRDefault="009B6522" w:rsidP="00636B37">
            <w:pPr>
              <w:numPr>
                <w:ilvl w:val="0"/>
                <w:numId w:val="11"/>
              </w:numPr>
              <w:tabs>
                <w:tab w:val="clear" w:pos="170"/>
                <w:tab w:val="num" w:pos="12"/>
              </w:tabs>
              <w:spacing w:after="60"/>
              <w:ind w:left="252" w:hanging="252"/>
              <w:rPr>
                <w:rFonts w:cs="Arial"/>
              </w:rPr>
            </w:pPr>
            <w:r>
              <w:rPr>
                <w:rFonts w:cs="Arial"/>
              </w:rPr>
              <w:t>Developing continuity arrangements and strategies e.g. alternative relocation site, use of temporary staff etc</w:t>
            </w:r>
            <w:r w:rsidR="002B5FB1">
              <w:rPr>
                <w:rFonts w:cs="Arial"/>
              </w:rPr>
              <w:t>.</w:t>
            </w:r>
          </w:p>
          <w:p w:rsidR="009B6522" w:rsidRDefault="002B5FB1" w:rsidP="00636B37">
            <w:pPr>
              <w:numPr>
                <w:ilvl w:val="0"/>
                <w:numId w:val="11"/>
              </w:numPr>
              <w:tabs>
                <w:tab w:val="clear" w:pos="170"/>
                <w:tab w:val="num" w:pos="12"/>
              </w:tabs>
              <w:spacing w:after="60"/>
              <w:ind w:left="252" w:hanging="252"/>
              <w:rPr>
                <w:rFonts w:cs="Arial"/>
              </w:rPr>
            </w:pPr>
            <w:r>
              <w:rPr>
                <w:rFonts w:cs="Arial"/>
              </w:rPr>
              <w:t>Involving the s</w:t>
            </w:r>
            <w:r w:rsidR="009B6522">
              <w:rPr>
                <w:rFonts w:cs="Arial"/>
              </w:rPr>
              <w:t>chool community in the planning process as appropriate</w:t>
            </w:r>
          </w:p>
          <w:p w:rsidR="009B6522" w:rsidRDefault="009B6522" w:rsidP="00636B37">
            <w:pPr>
              <w:numPr>
                <w:ilvl w:val="0"/>
                <w:numId w:val="11"/>
              </w:numPr>
              <w:tabs>
                <w:tab w:val="clear" w:pos="170"/>
                <w:tab w:val="num" w:pos="12"/>
              </w:tabs>
              <w:spacing w:after="60"/>
              <w:ind w:left="252" w:hanging="252"/>
              <w:rPr>
                <w:rFonts w:cs="Arial"/>
              </w:rPr>
            </w:pPr>
            <w:r>
              <w:rPr>
                <w:rFonts w:cs="Arial"/>
              </w:rPr>
              <w:t>Plan testing and exercise</w:t>
            </w:r>
          </w:p>
          <w:p w:rsidR="009B6522" w:rsidRDefault="009B6522" w:rsidP="00636B37">
            <w:pPr>
              <w:numPr>
                <w:ilvl w:val="0"/>
                <w:numId w:val="11"/>
              </w:numPr>
              <w:tabs>
                <w:tab w:val="clear" w:pos="170"/>
                <w:tab w:val="num" w:pos="12"/>
              </w:tabs>
              <w:spacing w:after="60"/>
              <w:ind w:left="252" w:hanging="252"/>
              <w:rPr>
                <w:rFonts w:cs="Arial"/>
              </w:rPr>
            </w:pPr>
            <w:r>
              <w:rPr>
                <w:rFonts w:cs="Arial"/>
              </w:rPr>
              <w:t>Conducting ‘debriefs’ following an incident, test or exercise to identify lessons and ways in which the plan can be improved</w:t>
            </w:r>
          </w:p>
          <w:p w:rsidR="009B6522" w:rsidRDefault="009B6522" w:rsidP="00636B37">
            <w:pPr>
              <w:numPr>
                <w:ilvl w:val="0"/>
                <w:numId w:val="11"/>
              </w:numPr>
              <w:tabs>
                <w:tab w:val="clear" w:pos="170"/>
                <w:tab w:val="num" w:pos="12"/>
              </w:tabs>
              <w:spacing w:after="60"/>
              <w:ind w:left="252" w:hanging="252"/>
              <w:rPr>
                <w:rFonts w:cs="Arial"/>
              </w:rPr>
            </w:pPr>
            <w:r>
              <w:rPr>
                <w:rFonts w:cs="Arial"/>
              </w:rPr>
              <w:t xml:space="preserve">Training staff </w:t>
            </w:r>
            <w:r w:rsidR="002B5FB1">
              <w:rPr>
                <w:rFonts w:cs="Arial"/>
              </w:rPr>
              <w:t>within the s</w:t>
            </w:r>
            <w:r>
              <w:rPr>
                <w:rFonts w:cs="Arial"/>
              </w:rPr>
              <w:t>chool on Business Continuity</w:t>
            </w:r>
          </w:p>
          <w:p w:rsidR="009B6522" w:rsidRDefault="009B6522" w:rsidP="00636B37">
            <w:pPr>
              <w:numPr>
                <w:ilvl w:val="0"/>
                <w:numId w:val="11"/>
              </w:numPr>
              <w:tabs>
                <w:tab w:val="clear" w:pos="170"/>
                <w:tab w:val="num" w:pos="12"/>
              </w:tabs>
              <w:spacing w:after="60"/>
              <w:ind w:left="252" w:hanging="252"/>
              <w:rPr>
                <w:rFonts w:cs="Arial"/>
              </w:rPr>
            </w:pPr>
            <w:r>
              <w:rPr>
                <w:rFonts w:cs="Arial"/>
              </w:rPr>
              <w:t>Embedding a cu</w:t>
            </w:r>
            <w:r w:rsidR="002B5FB1">
              <w:rPr>
                <w:rFonts w:cs="Arial"/>
              </w:rPr>
              <w:t>lture of resilience within the s</w:t>
            </w:r>
            <w:r>
              <w:rPr>
                <w:rFonts w:cs="Arial"/>
              </w:rPr>
              <w:t>chool, involving stakeholders as required</w:t>
            </w:r>
          </w:p>
        </w:tc>
        <w:tc>
          <w:tcPr>
            <w:tcW w:w="2880" w:type="dxa"/>
          </w:tcPr>
          <w:p w:rsidR="009B6522" w:rsidRDefault="009B6522" w:rsidP="00636B37">
            <w:pPr>
              <w:spacing w:after="60"/>
              <w:rPr>
                <w:rFonts w:cs="Arial"/>
              </w:rPr>
            </w:pPr>
            <w:r>
              <w:rPr>
                <w:rFonts w:cs="Arial"/>
              </w:rPr>
              <w:t>Business Continuity Co-ordinator reports directly into the Headteacher and will usually be a member of the School Incident Management Team.</w:t>
            </w:r>
          </w:p>
        </w:tc>
      </w:tr>
      <w:tr w:rsidR="009B6522" w:rsidTr="00636B37">
        <w:tc>
          <w:tcPr>
            <w:tcW w:w="2268" w:type="dxa"/>
          </w:tcPr>
          <w:p w:rsidR="009B6522" w:rsidRDefault="009B6522" w:rsidP="00636B37">
            <w:pPr>
              <w:spacing w:after="60"/>
              <w:rPr>
                <w:rFonts w:cs="Arial"/>
              </w:rPr>
            </w:pPr>
            <w:r>
              <w:rPr>
                <w:rFonts w:cs="Arial"/>
              </w:rPr>
              <w:t xml:space="preserve">School Incident Management Team </w:t>
            </w:r>
          </w:p>
          <w:p w:rsidR="009B6522" w:rsidRDefault="009B6522" w:rsidP="00636B37">
            <w:pPr>
              <w:spacing w:after="60"/>
              <w:rPr>
                <w:rFonts w:cs="Arial"/>
                <w:i/>
                <w:sz w:val="20"/>
              </w:rPr>
            </w:pPr>
            <w:r>
              <w:rPr>
                <w:rFonts w:cs="Arial"/>
                <w:i/>
                <w:sz w:val="20"/>
              </w:rPr>
              <w:t>(including Business Continuity Coordinator and Headteacher)</w:t>
            </w:r>
          </w:p>
          <w:p w:rsidR="009B6522" w:rsidRDefault="009B6522" w:rsidP="00636B37">
            <w:pPr>
              <w:spacing w:after="60"/>
              <w:rPr>
                <w:rFonts w:cs="Arial"/>
              </w:rPr>
            </w:pPr>
          </w:p>
        </w:tc>
        <w:tc>
          <w:tcPr>
            <w:tcW w:w="5160" w:type="dxa"/>
          </w:tcPr>
          <w:p w:rsidR="009B6522" w:rsidRDefault="002B5FB1" w:rsidP="00636B37">
            <w:pPr>
              <w:numPr>
                <w:ilvl w:val="0"/>
                <w:numId w:val="9"/>
              </w:numPr>
              <w:tabs>
                <w:tab w:val="left" w:pos="72"/>
                <w:tab w:val="left" w:pos="252"/>
              </w:tabs>
              <w:spacing w:after="60"/>
              <w:rPr>
                <w:rFonts w:cs="Arial"/>
              </w:rPr>
            </w:pPr>
            <w:r>
              <w:rPr>
                <w:rFonts w:cs="Arial"/>
              </w:rPr>
              <w:t>Leading the s</w:t>
            </w:r>
            <w:r w:rsidR="009B6522">
              <w:rPr>
                <w:rFonts w:cs="Arial"/>
              </w:rPr>
              <w:t xml:space="preserve">chool’s initial and ongoing response to an incident </w:t>
            </w:r>
          </w:p>
          <w:p w:rsidR="009B6522" w:rsidRDefault="009B6522" w:rsidP="00636B37">
            <w:pPr>
              <w:numPr>
                <w:ilvl w:val="0"/>
                <w:numId w:val="9"/>
              </w:numPr>
              <w:spacing w:after="60"/>
              <w:rPr>
                <w:rFonts w:cs="Arial"/>
              </w:rPr>
            </w:pPr>
            <w:r>
              <w:rPr>
                <w:rFonts w:cs="Arial"/>
              </w:rPr>
              <w:t>Declaring that an ‘incident’ is taking place</w:t>
            </w:r>
          </w:p>
          <w:p w:rsidR="009B6522" w:rsidRDefault="009B6522" w:rsidP="00636B37">
            <w:pPr>
              <w:numPr>
                <w:ilvl w:val="0"/>
                <w:numId w:val="9"/>
              </w:numPr>
              <w:spacing w:after="60"/>
              <w:rPr>
                <w:rFonts w:cs="Arial"/>
              </w:rPr>
            </w:pPr>
            <w:r>
              <w:rPr>
                <w:rFonts w:cs="Arial"/>
              </w:rPr>
              <w:t>Activating the Business Continuity Plan</w:t>
            </w:r>
          </w:p>
          <w:p w:rsidR="009B6522" w:rsidRDefault="009B6522" w:rsidP="00636B37">
            <w:pPr>
              <w:numPr>
                <w:ilvl w:val="0"/>
                <w:numId w:val="9"/>
              </w:numPr>
              <w:spacing w:after="60"/>
              <w:rPr>
                <w:rFonts w:cs="Arial"/>
              </w:rPr>
            </w:pPr>
            <w:r>
              <w:rPr>
                <w:rFonts w:cs="Arial"/>
              </w:rPr>
              <w:t>Notifying relevant stakeholders of the incident, plan activation and ongoing response actions</w:t>
            </w:r>
          </w:p>
          <w:p w:rsidR="009B6522" w:rsidRDefault="009B6522" w:rsidP="00636B37">
            <w:pPr>
              <w:numPr>
                <w:ilvl w:val="0"/>
                <w:numId w:val="9"/>
              </w:numPr>
              <w:spacing w:after="60"/>
              <w:rPr>
                <w:rFonts w:cs="Arial"/>
              </w:rPr>
            </w:pPr>
            <w:r>
              <w:rPr>
                <w:rFonts w:cs="Arial"/>
              </w:rPr>
              <w:t>Providing directio</w:t>
            </w:r>
            <w:r w:rsidR="002B5FB1">
              <w:rPr>
                <w:rFonts w:cs="Arial"/>
              </w:rPr>
              <w:t>n and leadership for the whole s</w:t>
            </w:r>
            <w:r>
              <w:rPr>
                <w:rFonts w:cs="Arial"/>
              </w:rPr>
              <w:t>chool community</w:t>
            </w:r>
          </w:p>
          <w:p w:rsidR="009B6522" w:rsidRDefault="009B6522" w:rsidP="00636B37">
            <w:pPr>
              <w:numPr>
                <w:ilvl w:val="0"/>
                <w:numId w:val="9"/>
              </w:numPr>
              <w:spacing w:after="60"/>
              <w:rPr>
                <w:rFonts w:cs="Arial"/>
              </w:rPr>
            </w:pPr>
            <w:r>
              <w:rPr>
                <w:rFonts w:cs="Arial"/>
              </w:rPr>
              <w:t>Undertaking response and communication actions as agreed in the plan</w:t>
            </w:r>
          </w:p>
          <w:p w:rsidR="009B6522" w:rsidRDefault="009B6522" w:rsidP="00636B37">
            <w:pPr>
              <w:numPr>
                <w:ilvl w:val="0"/>
                <w:numId w:val="9"/>
              </w:numPr>
              <w:tabs>
                <w:tab w:val="left" w:pos="72"/>
                <w:tab w:val="left" w:pos="252"/>
              </w:tabs>
              <w:spacing w:after="60"/>
              <w:rPr>
                <w:rFonts w:cs="Arial"/>
              </w:rPr>
            </w:pPr>
            <w:r>
              <w:rPr>
                <w:rFonts w:cs="Arial"/>
              </w:rPr>
              <w:t>Prioritising the recovery of key activities disrupted by the incident</w:t>
            </w:r>
          </w:p>
          <w:p w:rsidR="009B6522" w:rsidRDefault="009B6522" w:rsidP="00636B37">
            <w:pPr>
              <w:numPr>
                <w:ilvl w:val="0"/>
                <w:numId w:val="9"/>
              </w:numPr>
              <w:spacing w:after="60"/>
              <w:rPr>
                <w:rFonts w:cs="Arial"/>
              </w:rPr>
            </w:pPr>
            <w:r>
              <w:rPr>
                <w:rFonts w:cs="Arial"/>
              </w:rPr>
              <w:t>Managing resource deployment</w:t>
            </w:r>
          </w:p>
          <w:p w:rsidR="009B6522" w:rsidRDefault="002B5FB1" w:rsidP="00636B37">
            <w:pPr>
              <w:numPr>
                <w:ilvl w:val="0"/>
                <w:numId w:val="9"/>
              </w:numPr>
              <w:spacing w:after="60"/>
              <w:rPr>
                <w:rFonts w:cs="Arial"/>
              </w:rPr>
            </w:pPr>
            <w:r>
              <w:rPr>
                <w:rFonts w:cs="Arial"/>
              </w:rPr>
              <w:t>Welfare of p</w:t>
            </w:r>
            <w:r w:rsidR="009B6522">
              <w:rPr>
                <w:rFonts w:cs="Arial"/>
              </w:rPr>
              <w:t>upils</w:t>
            </w:r>
          </w:p>
          <w:p w:rsidR="009B6522" w:rsidRDefault="009B6522" w:rsidP="00636B37">
            <w:pPr>
              <w:numPr>
                <w:ilvl w:val="0"/>
                <w:numId w:val="9"/>
              </w:numPr>
              <w:spacing w:after="60"/>
              <w:rPr>
                <w:rFonts w:cs="Arial"/>
              </w:rPr>
            </w:pPr>
            <w:r>
              <w:rPr>
                <w:rFonts w:cs="Arial"/>
              </w:rPr>
              <w:t>Staff welfare and employment issues</w:t>
            </w:r>
          </w:p>
        </w:tc>
        <w:tc>
          <w:tcPr>
            <w:tcW w:w="2880" w:type="dxa"/>
          </w:tcPr>
          <w:p w:rsidR="009B6522" w:rsidRDefault="009B6522" w:rsidP="00636B37">
            <w:pPr>
              <w:spacing w:after="60"/>
              <w:rPr>
                <w:rFonts w:cs="Arial"/>
              </w:rPr>
            </w:pPr>
            <w:r>
              <w:rPr>
                <w:rFonts w:cs="Arial"/>
              </w:rPr>
              <w:t>The School Incident Management Team has the delegated authority to authorise all decisions and actions required to respond and recover from the incident.</w:t>
            </w:r>
          </w:p>
          <w:p w:rsidR="009B6522" w:rsidRDefault="009B6522" w:rsidP="00636B37">
            <w:pPr>
              <w:spacing w:after="60"/>
              <w:rPr>
                <w:rFonts w:cs="Arial"/>
              </w:rPr>
            </w:pPr>
          </w:p>
        </w:tc>
      </w:tr>
    </w:tbl>
    <w:p w:rsidR="009B6522" w:rsidRDefault="009B6522" w:rsidP="009B6522">
      <w:pPr>
        <w:rPr>
          <w:rFonts w:cs="Arial"/>
        </w:rPr>
        <w:sectPr w:rsidR="009B6522">
          <w:headerReference w:type="even" r:id="rId11"/>
          <w:headerReference w:type="default" r:id="rId12"/>
          <w:headerReference w:type="first" r:id="rId13"/>
          <w:footerReference w:type="first" r:id="rId14"/>
          <w:pgSz w:w="11906" w:h="16838"/>
          <w:pgMar w:top="1440" w:right="748" w:bottom="719" w:left="902" w:header="539" w:footer="709" w:gutter="0"/>
          <w:cols w:space="708"/>
          <w:titlePg/>
          <w:docGrid w:linePitch="360"/>
        </w:sectPr>
      </w:pPr>
    </w:p>
    <w:p w:rsidR="009B6522" w:rsidRDefault="009B6522" w:rsidP="009B6522">
      <w:pPr>
        <w:rPr>
          <w:rFonts w:cs="Arial"/>
        </w:rPr>
      </w:pPr>
    </w:p>
    <w:p w:rsidR="009B6522" w:rsidRPr="009B6522" w:rsidRDefault="009B6522" w:rsidP="009B6522">
      <w:pPr>
        <w:rPr>
          <w:rFonts w:cs="Arial"/>
          <w:b/>
          <w:szCs w:val="24"/>
        </w:rPr>
      </w:pPr>
      <w:r w:rsidRPr="009B6522">
        <w:rPr>
          <w:rFonts w:cs="Arial"/>
          <w:b/>
          <w:szCs w:val="24"/>
        </w:rPr>
        <w:t>3.2 Additional Response and Recovery Roles</w:t>
      </w:r>
    </w:p>
    <w:p w:rsidR="009B6522" w:rsidRDefault="009B6522" w:rsidP="009B6522">
      <w:pPr>
        <w:rPr>
          <w:rFonts w:cs="Arial"/>
        </w:rPr>
      </w:pPr>
    </w:p>
    <w:p w:rsidR="009B6522" w:rsidRDefault="009B6522" w:rsidP="009B6522">
      <w:pPr>
        <w:rPr>
          <w:rFonts w:cs="Arial"/>
        </w:rPr>
      </w:pPr>
      <w:r>
        <w:rPr>
          <w:rFonts w:cs="Arial"/>
        </w:rPr>
        <w:t>Depending on the circumstances of the incident, it may be necessary to activate one or all of the roles described below.</w:t>
      </w:r>
    </w:p>
    <w:p w:rsidR="009B6522" w:rsidRDefault="009B6522" w:rsidP="009B6522">
      <w:pPr>
        <w:rPr>
          <w:rFonts w:cs="Arial"/>
        </w:rPr>
      </w:pPr>
    </w:p>
    <w:p w:rsidR="008204DB" w:rsidRPr="003D0632" w:rsidRDefault="008204DB" w:rsidP="008204DB">
      <w:pPr>
        <w:rPr>
          <w:rFonts w:cs="Arial"/>
        </w:rPr>
      </w:pPr>
      <w:r w:rsidRPr="003D0632">
        <w:rPr>
          <w:rFonts w:cs="Arial"/>
        </w:rPr>
        <w:t>These are just suggestions and should be added to/deleted/amended as appropriate.</w:t>
      </w:r>
    </w:p>
    <w:p w:rsidR="009B6522" w:rsidRDefault="009B6522" w:rsidP="009B6522">
      <w:pPr>
        <w:rPr>
          <w:rFonts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334"/>
        <w:gridCol w:w="3231"/>
      </w:tblGrid>
      <w:tr w:rsidR="009B6522" w:rsidTr="009B6522">
        <w:tc>
          <w:tcPr>
            <w:tcW w:w="2479" w:type="dxa"/>
            <w:shd w:val="clear" w:color="auto" w:fill="D9D9D9"/>
          </w:tcPr>
          <w:p w:rsidR="009B6522" w:rsidRDefault="009B6522" w:rsidP="00636B37">
            <w:pPr>
              <w:spacing w:before="100" w:after="100"/>
              <w:rPr>
                <w:rFonts w:cs="Arial"/>
                <w:b/>
              </w:rPr>
            </w:pPr>
            <w:r>
              <w:rPr>
                <w:rFonts w:cs="Arial"/>
                <w:b/>
              </w:rPr>
              <w:t>Role</w:t>
            </w:r>
          </w:p>
        </w:tc>
        <w:tc>
          <w:tcPr>
            <w:tcW w:w="4407" w:type="dxa"/>
            <w:shd w:val="clear" w:color="auto" w:fill="D9D9D9"/>
          </w:tcPr>
          <w:p w:rsidR="009B6522" w:rsidRDefault="009B6522" w:rsidP="00636B37">
            <w:pPr>
              <w:spacing w:before="100" w:after="100"/>
              <w:rPr>
                <w:rFonts w:cs="Arial"/>
                <w:b/>
              </w:rPr>
            </w:pPr>
            <w:r>
              <w:rPr>
                <w:rFonts w:cs="Arial"/>
                <w:b/>
              </w:rPr>
              <w:t>Responsibilities</w:t>
            </w:r>
          </w:p>
        </w:tc>
        <w:tc>
          <w:tcPr>
            <w:tcW w:w="3320" w:type="dxa"/>
            <w:shd w:val="clear" w:color="auto" w:fill="D9D9D9"/>
          </w:tcPr>
          <w:p w:rsidR="009B6522" w:rsidRDefault="009B6522" w:rsidP="00636B37">
            <w:pPr>
              <w:spacing w:before="100" w:after="100"/>
              <w:rPr>
                <w:rFonts w:cs="Arial"/>
                <w:b/>
              </w:rPr>
            </w:pPr>
            <w:r>
              <w:rPr>
                <w:rFonts w:cs="Arial"/>
                <w:b/>
              </w:rPr>
              <w:t>Accountability / Authority</w:t>
            </w:r>
          </w:p>
        </w:tc>
      </w:tr>
      <w:tr w:rsidR="009B6522" w:rsidTr="009B6522">
        <w:tc>
          <w:tcPr>
            <w:tcW w:w="2479" w:type="dxa"/>
          </w:tcPr>
          <w:p w:rsidR="009B6522" w:rsidRDefault="009B6522" w:rsidP="00636B37">
            <w:pPr>
              <w:spacing w:after="60"/>
              <w:rPr>
                <w:rFonts w:cs="Arial"/>
              </w:rPr>
            </w:pPr>
            <w:r>
              <w:rPr>
                <w:rFonts w:cs="Arial"/>
              </w:rPr>
              <w:t xml:space="preserve">Incident </w:t>
            </w:r>
            <w:proofErr w:type="spellStart"/>
            <w:r>
              <w:rPr>
                <w:rFonts w:cs="Arial"/>
              </w:rPr>
              <w:t>Loggist</w:t>
            </w:r>
            <w:proofErr w:type="spellEnd"/>
            <w:r>
              <w:rPr>
                <w:rFonts w:cs="Arial"/>
              </w:rPr>
              <w:t xml:space="preserve"> (record keeper)</w:t>
            </w:r>
          </w:p>
          <w:p w:rsidR="009B6522" w:rsidRDefault="009B6522" w:rsidP="00636B37">
            <w:pPr>
              <w:spacing w:after="60"/>
              <w:rPr>
                <w:rFonts w:cs="Arial"/>
              </w:rPr>
            </w:pPr>
          </w:p>
        </w:tc>
        <w:tc>
          <w:tcPr>
            <w:tcW w:w="4407" w:type="dxa"/>
          </w:tcPr>
          <w:p w:rsidR="009B6522" w:rsidRDefault="009B6522" w:rsidP="00636B37">
            <w:pPr>
              <w:numPr>
                <w:ilvl w:val="0"/>
                <w:numId w:val="10"/>
              </w:numPr>
              <w:spacing w:after="60"/>
              <w:rPr>
                <w:rFonts w:cs="Arial"/>
              </w:rPr>
            </w:pPr>
            <w:r>
              <w:rPr>
                <w:rFonts w:cs="Arial"/>
              </w:rPr>
              <w:t>Ensuring that all key decisions and actions taken in relation to the incident are recorded accurately</w:t>
            </w:r>
          </w:p>
        </w:tc>
        <w:tc>
          <w:tcPr>
            <w:tcW w:w="3320" w:type="dxa"/>
          </w:tcPr>
          <w:p w:rsidR="009B6522" w:rsidRDefault="009B6522" w:rsidP="00636B37">
            <w:pPr>
              <w:spacing w:after="60"/>
              <w:rPr>
                <w:rFonts w:cs="Arial"/>
              </w:rPr>
            </w:pPr>
            <w:r>
              <w:rPr>
                <w:rFonts w:cs="Arial"/>
              </w:rPr>
              <w:t>Reporting directly to the Headteacher or School Incident Management Team.</w:t>
            </w:r>
          </w:p>
        </w:tc>
      </w:tr>
      <w:tr w:rsidR="009B6522" w:rsidTr="009B6522">
        <w:tc>
          <w:tcPr>
            <w:tcW w:w="2479" w:type="dxa"/>
          </w:tcPr>
          <w:p w:rsidR="009B6522" w:rsidRDefault="009B6522" w:rsidP="00636B37">
            <w:pPr>
              <w:spacing w:after="60"/>
              <w:rPr>
                <w:rFonts w:cs="Arial"/>
              </w:rPr>
            </w:pPr>
            <w:r>
              <w:rPr>
                <w:rFonts w:cs="Arial"/>
              </w:rPr>
              <w:t>Media Coordinator</w:t>
            </w:r>
          </w:p>
          <w:p w:rsidR="009B6522" w:rsidRDefault="009B6522" w:rsidP="00636B37">
            <w:pPr>
              <w:spacing w:after="60"/>
              <w:rPr>
                <w:rFonts w:cs="Arial"/>
              </w:rPr>
            </w:pPr>
          </w:p>
        </w:tc>
        <w:tc>
          <w:tcPr>
            <w:tcW w:w="4407" w:type="dxa"/>
          </w:tcPr>
          <w:p w:rsidR="009B6522" w:rsidRDefault="009B6522" w:rsidP="00636B37">
            <w:pPr>
              <w:numPr>
                <w:ilvl w:val="0"/>
                <w:numId w:val="13"/>
              </w:numPr>
              <w:spacing w:after="60"/>
              <w:rPr>
                <w:rFonts w:cs="Arial"/>
              </w:rPr>
            </w:pPr>
            <w:r>
              <w:rPr>
                <w:rFonts w:cs="Arial"/>
              </w:rPr>
              <w:t>Collating information about the incident for dissemination in Press Statements</w:t>
            </w:r>
          </w:p>
          <w:p w:rsidR="009B6522" w:rsidRDefault="009B6522" w:rsidP="00636B37">
            <w:pPr>
              <w:numPr>
                <w:ilvl w:val="0"/>
                <w:numId w:val="13"/>
              </w:numPr>
              <w:spacing w:after="60"/>
              <w:rPr>
                <w:rFonts w:cs="Arial"/>
              </w:rPr>
            </w:pPr>
            <w:r>
              <w:rPr>
                <w:rFonts w:cs="Arial"/>
              </w:rPr>
              <w:t>Liaison with Suffolk County Council’s Press Office to inform media strategy</w:t>
            </w:r>
          </w:p>
        </w:tc>
        <w:tc>
          <w:tcPr>
            <w:tcW w:w="3320" w:type="dxa"/>
          </w:tcPr>
          <w:p w:rsidR="009B6522" w:rsidRDefault="009B6522" w:rsidP="00636B37">
            <w:pPr>
              <w:spacing w:after="60"/>
              <w:rPr>
                <w:rFonts w:cs="Arial"/>
              </w:rPr>
            </w:pPr>
            <w:r>
              <w:rPr>
                <w:rFonts w:cs="Arial"/>
              </w:rPr>
              <w:t>The Media Co-ordinator should assist with providing information to the Press Office but should not undertake direct contact with Media.</w:t>
            </w:r>
          </w:p>
        </w:tc>
      </w:tr>
      <w:tr w:rsidR="009B6522" w:rsidTr="009B6522">
        <w:tc>
          <w:tcPr>
            <w:tcW w:w="2479" w:type="dxa"/>
          </w:tcPr>
          <w:p w:rsidR="009B6522" w:rsidRDefault="009B6522" w:rsidP="00636B37">
            <w:pPr>
              <w:spacing w:after="60"/>
              <w:rPr>
                <w:rFonts w:cs="Arial"/>
              </w:rPr>
            </w:pPr>
            <w:r>
              <w:rPr>
                <w:rFonts w:cs="Arial"/>
              </w:rPr>
              <w:t xml:space="preserve">Stakeholder Liaison  </w:t>
            </w:r>
          </w:p>
          <w:p w:rsidR="009B6522" w:rsidRDefault="009B6522" w:rsidP="00636B37">
            <w:pPr>
              <w:spacing w:after="60"/>
              <w:rPr>
                <w:rFonts w:cs="Arial"/>
              </w:rPr>
            </w:pPr>
          </w:p>
        </w:tc>
        <w:tc>
          <w:tcPr>
            <w:tcW w:w="4407" w:type="dxa"/>
          </w:tcPr>
          <w:p w:rsidR="009B6522" w:rsidRDefault="009B6522" w:rsidP="00636B37">
            <w:pPr>
              <w:numPr>
                <w:ilvl w:val="0"/>
                <w:numId w:val="13"/>
              </w:numPr>
              <w:spacing w:after="60"/>
              <w:rPr>
                <w:rFonts w:cs="Arial"/>
              </w:rPr>
            </w:pPr>
            <w:r>
              <w:rPr>
                <w:rFonts w:cs="Arial"/>
              </w:rPr>
              <w:t xml:space="preserve">Co-ordinating communication with key stakeholders as necessary.  This includes (but does not cover all): </w:t>
            </w:r>
          </w:p>
          <w:p w:rsidR="009B6522" w:rsidRDefault="009B6522" w:rsidP="00636B37">
            <w:pPr>
              <w:numPr>
                <w:ilvl w:val="0"/>
                <w:numId w:val="14"/>
              </w:numPr>
              <w:spacing w:after="60"/>
              <w:rPr>
                <w:rFonts w:cs="Arial"/>
              </w:rPr>
            </w:pPr>
            <w:r>
              <w:rPr>
                <w:rFonts w:cs="Arial"/>
              </w:rPr>
              <w:t xml:space="preserve">Governors </w:t>
            </w:r>
          </w:p>
          <w:p w:rsidR="009B6522" w:rsidRDefault="009B6522" w:rsidP="00636B37">
            <w:pPr>
              <w:numPr>
                <w:ilvl w:val="0"/>
                <w:numId w:val="14"/>
              </w:numPr>
              <w:spacing w:after="60"/>
              <w:rPr>
                <w:rFonts w:cs="Arial"/>
              </w:rPr>
            </w:pPr>
            <w:r>
              <w:rPr>
                <w:rFonts w:cs="Arial"/>
              </w:rPr>
              <w:t>Parents/Carers/carers</w:t>
            </w:r>
          </w:p>
          <w:p w:rsidR="009B6522" w:rsidRDefault="009B6522" w:rsidP="00636B37">
            <w:pPr>
              <w:numPr>
                <w:ilvl w:val="0"/>
                <w:numId w:val="14"/>
              </w:numPr>
              <w:spacing w:after="60"/>
              <w:rPr>
                <w:rFonts w:cs="Arial"/>
              </w:rPr>
            </w:pPr>
            <w:r>
              <w:rPr>
                <w:rFonts w:cs="Arial"/>
              </w:rPr>
              <w:t xml:space="preserve">Key Suffolk Council Services </w:t>
            </w:r>
          </w:p>
          <w:p w:rsidR="009B6522" w:rsidRDefault="009B6522" w:rsidP="00636B37">
            <w:pPr>
              <w:numPr>
                <w:ilvl w:val="0"/>
                <w:numId w:val="14"/>
              </w:numPr>
              <w:spacing w:after="60"/>
              <w:rPr>
                <w:rFonts w:cs="Arial"/>
              </w:rPr>
            </w:pPr>
            <w:r>
              <w:rPr>
                <w:rFonts w:cs="Arial"/>
              </w:rPr>
              <w:t xml:space="preserve">School Crossing Patrol </w:t>
            </w:r>
          </w:p>
          <w:p w:rsidR="009B6522" w:rsidRDefault="009B6522" w:rsidP="00636B37">
            <w:pPr>
              <w:numPr>
                <w:ilvl w:val="0"/>
                <w:numId w:val="14"/>
              </w:numPr>
              <w:spacing w:after="60"/>
              <w:rPr>
                <w:rFonts w:cs="Arial"/>
              </w:rPr>
            </w:pPr>
            <w:r>
              <w:rPr>
                <w:rFonts w:cs="Arial"/>
              </w:rPr>
              <w:t>School Transport Providers</w:t>
            </w:r>
          </w:p>
          <w:p w:rsidR="009B6522" w:rsidRDefault="009B6522" w:rsidP="00636B37">
            <w:pPr>
              <w:numPr>
                <w:ilvl w:val="0"/>
                <w:numId w:val="14"/>
              </w:numPr>
              <w:spacing w:after="60"/>
              <w:rPr>
                <w:rFonts w:cs="Arial"/>
              </w:rPr>
            </w:pPr>
            <w:r>
              <w:rPr>
                <w:rFonts w:cs="Arial"/>
              </w:rPr>
              <w:t>External agencies e.g. Emergency Services, Health and Safety Executive (HSE) etc</w:t>
            </w:r>
            <w:r w:rsidR="002B5FB1">
              <w:rPr>
                <w:rFonts w:cs="Arial"/>
              </w:rPr>
              <w:t>.</w:t>
            </w:r>
          </w:p>
        </w:tc>
        <w:tc>
          <w:tcPr>
            <w:tcW w:w="3320" w:type="dxa"/>
          </w:tcPr>
          <w:p w:rsidR="009B6522" w:rsidRDefault="009B6522" w:rsidP="00636B37">
            <w:pPr>
              <w:spacing w:after="60"/>
              <w:rPr>
                <w:rFonts w:cs="Arial"/>
              </w:rPr>
            </w:pPr>
            <w:r>
              <w:rPr>
                <w:rFonts w:cs="Arial"/>
              </w:rPr>
              <w:t>All communications activities should be agreed by the School Incident Management Team.  Information sharing should be approved by the Headteacher (or School Incident Management Team if the Headteacher is unavailable).</w:t>
            </w:r>
          </w:p>
        </w:tc>
      </w:tr>
      <w:tr w:rsidR="009B6522" w:rsidTr="009B6522">
        <w:tc>
          <w:tcPr>
            <w:tcW w:w="2479" w:type="dxa"/>
          </w:tcPr>
          <w:p w:rsidR="009B6522" w:rsidRDefault="009B6522" w:rsidP="00636B37">
            <w:pPr>
              <w:spacing w:after="60"/>
              <w:rPr>
                <w:rFonts w:cs="Arial"/>
              </w:rPr>
            </w:pPr>
            <w:r>
              <w:rPr>
                <w:rFonts w:cs="Arial"/>
              </w:rPr>
              <w:t>Facilities Manager</w:t>
            </w:r>
          </w:p>
        </w:tc>
        <w:tc>
          <w:tcPr>
            <w:tcW w:w="4407" w:type="dxa"/>
          </w:tcPr>
          <w:p w:rsidR="009B6522" w:rsidRDefault="009B6522" w:rsidP="00636B37">
            <w:pPr>
              <w:numPr>
                <w:ilvl w:val="0"/>
                <w:numId w:val="13"/>
              </w:numPr>
              <w:spacing w:after="60"/>
              <w:rPr>
                <w:rFonts w:cs="Arial"/>
              </w:rPr>
            </w:pPr>
            <w:r>
              <w:rPr>
                <w:rFonts w:cs="Arial"/>
              </w:rPr>
              <w:t>Undertaking duties as necessary to ensure site security and safety in an incident</w:t>
            </w:r>
          </w:p>
          <w:p w:rsidR="009B6522" w:rsidRDefault="009B6522" w:rsidP="00636B37">
            <w:pPr>
              <w:numPr>
                <w:ilvl w:val="0"/>
                <w:numId w:val="13"/>
              </w:numPr>
              <w:spacing w:after="60"/>
              <w:rPr>
                <w:rFonts w:cs="Arial"/>
              </w:rPr>
            </w:pPr>
            <w:r>
              <w:rPr>
                <w:rFonts w:cs="Arial"/>
              </w:rPr>
              <w:t>Liaison with the School Incident Management to advise on any issues relating to the school physical infrastructure</w:t>
            </w:r>
          </w:p>
          <w:p w:rsidR="009B6522" w:rsidRDefault="009B6522" w:rsidP="00636B37">
            <w:pPr>
              <w:numPr>
                <w:ilvl w:val="0"/>
                <w:numId w:val="13"/>
              </w:numPr>
              <w:spacing w:after="60"/>
              <w:rPr>
                <w:rFonts w:cs="Arial"/>
              </w:rPr>
            </w:pPr>
            <w:r>
              <w:rPr>
                <w:rFonts w:cs="Arial"/>
              </w:rPr>
              <w:t xml:space="preserve">Lead point of contact for any Contractors who may be involved in incident response </w:t>
            </w:r>
          </w:p>
        </w:tc>
        <w:tc>
          <w:tcPr>
            <w:tcW w:w="3320" w:type="dxa"/>
          </w:tcPr>
          <w:p w:rsidR="009B6522" w:rsidRDefault="009B6522" w:rsidP="00636B37">
            <w:pPr>
              <w:spacing w:after="60"/>
              <w:rPr>
                <w:rFonts w:cs="Arial"/>
              </w:rPr>
            </w:pPr>
            <w:r>
              <w:rPr>
                <w:rFonts w:cs="Arial"/>
              </w:rPr>
              <w:t>Reporting directly to the Headteacher or School Incident Management Team.</w:t>
            </w:r>
          </w:p>
        </w:tc>
      </w:tr>
      <w:tr w:rsidR="009B6522" w:rsidTr="009B6522">
        <w:tc>
          <w:tcPr>
            <w:tcW w:w="2479" w:type="dxa"/>
          </w:tcPr>
          <w:p w:rsidR="009B6522" w:rsidRDefault="009B6522" w:rsidP="00636B37">
            <w:pPr>
              <w:spacing w:after="60"/>
              <w:rPr>
                <w:rFonts w:cs="Arial"/>
              </w:rPr>
            </w:pPr>
            <w:r>
              <w:rPr>
                <w:rFonts w:cs="Arial"/>
              </w:rPr>
              <w:t>ICT Coordinator</w:t>
            </w:r>
          </w:p>
          <w:p w:rsidR="009B6522" w:rsidRDefault="009B6522" w:rsidP="00636B37">
            <w:pPr>
              <w:spacing w:after="60"/>
              <w:rPr>
                <w:rFonts w:cs="Arial"/>
              </w:rPr>
            </w:pPr>
          </w:p>
        </w:tc>
        <w:tc>
          <w:tcPr>
            <w:tcW w:w="4407" w:type="dxa"/>
          </w:tcPr>
          <w:p w:rsidR="009B6522" w:rsidRDefault="009B6522" w:rsidP="00636B37">
            <w:pPr>
              <w:numPr>
                <w:ilvl w:val="0"/>
                <w:numId w:val="12"/>
              </w:numPr>
              <w:spacing w:after="60"/>
              <w:rPr>
                <w:rFonts w:cs="Arial"/>
              </w:rPr>
            </w:pPr>
            <w:r>
              <w:rPr>
                <w:rFonts w:cs="Arial"/>
              </w:rPr>
              <w:t>Ensuring the resilience of the School’s ICT infrastructure</w:t>
            </w:r>
          </w:p>
          <w:p w:rsidR="009B6522" w:rsidRDefault="009B6522" w:rsidP="00636B37">
            <w:pPr>
              <w:numPr>
                <w:ilvl w:val="0"/>
                <w:numId w:val="12"/>
              </w:numPr>
              <w:spacing w:after="60"/>
              <w:rPr>
                <w:rFonts w:cs="Arial"/>
              </w:rPr>
            </w:pPr>
            <w:r>
              <w:rPr>
                <w:rFonts w:cs="Arial"/>
              </w:rPr>
              <w:t>Liaison with Suffolk County Council ICT support or external providers (if applicable)</w:t>
            </w:r>
          </w:p>
          <w:p w:rsidR="009B6522" w:rsidRDefault="009B6522" w:rsidP="00636B37">
            <w:pPr>
              <w:numPr>
                <w:ilvl w:val="0"/>
                <w:numId w:val="12"/>
              </w:numPr>
              <w:spacing w:after="60"/>
              <w:rPr>
                <w:rFonts w:cs="Arial"/>
              </w:rPr>
            </w:pPr>
            <w:r>
              <w:rPr>
                <w:rFonts w:cs="Arial"/>
              </w:rPr>
              <w:lastRenderedPageBreak/>
              <w:t>Work with the Business Continuity Coordinator to develop proportionate risk responses</w:t>
            </w:r>
          </w:p>
        </w:tc>
        <w:tc>
          <w:tcPr>
            <w:tcW w:w="3320" w:type="dxa"/>
          </w:tcPr>
          <w:p w:rsidR="009B6522" w:rsidRDefault="009B6522" w:rsidP="00636B37">
            <w:pPr>
              <w:spacing w:after="60"/>
              <w:rPr>
                <w:rFonts w:cs="Arial"/>
              </w:rPr>
            </w:pPr>
            <w:r>
              <w:rPr>
                <w:rFonts w:cs="Arial"/>
              </w:rPr>
              <w:lastRenderedPageBreak/>
              <w:t xml:space="preserve">ICT Coordinator reports directly to the Business Continuity Coordinator for plan development issues. </w:t>
            </w:r>
          </w:p>
          <w:p w:rsidR="009B6522" w:rsidRDefault="009B6522" w:rsidP="00636B37">
            <w:pPr>
              <w:spacing w:after="60"/>
              <w:rPr>
                <w:rFonts w:cs="Arial"/>
              </w:rPr>
            </w:pPr>
            <w:r>
              <w:rPr>
                <w:rFonts w:cs="Arial"/>
              </w:rPr>
              <w:t xml:space="preserve">In response to an incident, reporting to the School </w:t>
            </w:r>
            <w:r>
              <w:rPr>
                <w:rFonts w:cs="Arial"/>
              </w:rPr>
              <w:lastRenderedPageBreak/>
              <w:t>Incident Management Team.</w:t>
            </w:r>
          </w:p>
        </w:tc>
      </w:tr>
    </w:tbl>
    <w:p w:rsidR="009B6522" w:rsidRPr="00D30EFC" w:rsidRDefault="009B6522" w:rsidP="009B6522">
      <w:pPr>
        <w:spacing w:after="120"/>
        <w:rPr>
          <w:b/>
          <w:noProof/>
          <w:lang w:val="en-US"/>
        </w:rPr>
      </w:pPr>
      <w:r>
        <w:rPr>
          <w:noProof/>
          <w:lang w:val="en-US"/>
        </w:rPr>
        <w:lastRenderedPageBreak/>
        <w:br w:type="page"/>
      </w:r>
      <w:r w:rsidRPr="00D30EFC">
        <w:rPr>
          <w:b/>
          <w:noProof/>
          <w:lang w:val="en-US"/>
        </w:rPr>
        <w:lastRenderedPageBreak/>
        <w:t xml:space="preserve">Appendix </w:t>
      </w:r>
      <w:r>
        <w:rPr>
          <w:b/>
          <w:noProof/>
          <w:lang w:val="en-US"/>
        </w:rPr>
        <w:t>4 (optional)</w:t>
      </w:r>
      <w:r w:rsidRPr="00D30EFC">
        <w:rPr>
          <w:b/>
          <w:noProof/>
          <w:lang w:val="en-US"/>
        </w:rPr>
        <w:t>.</w:t>
      </w:r>
    </w:p>
    <w:p w:rsidR="009B6522" w:rsidRDefault="009B6522" w:rsidP="009B6522">
      <w:pPr>
        <w:spacing w:after="120"/>
        <w:rPr>
          <w:noProof/>
          <w:lang w:val="en-US"/>
        </w:rPr>
      </w:pPr>
    </w:p>
    <w:p w:rsidR="009B6522" w:rsidRPr="0051383F" w:rsidRDefault="009B6522" w:rsidP="009B6522">
      <w:pPr>
        <w:pStyle w:val="BodyText"/>
        <w:tabs>
          <w:tab w:val="left" w:pos="5748"/>
        </w:tabs>
        <w:jc w:val="left"/>
        <w:rPr>
          <w:rFonts w:cs="Arial"/>
          <w:b w:val="0"/>
          <w:i w:val="0"/>
        </w:rPr>
      </w:pPr>
      <w:r w:rsidRPr="0051383F">
        <w:rPr>
          <w:b w:val="0"/>
          <w:i w:val="0"/>
          <w:noProof/>
          <w:lang w:val="en-US"/>
        </w:rPr>
        <w:t xml:space="preserve">Include here (as required) further lists that may be useful, e.g. </w:t>
      </w:r>
      <w:r w:rsidRPr="0051383F">
        <w:rPr>
          <w:rFonts w:cs="Arial"/>
          <w:b w:val="0"/>
          <w:i w:val="0"/>
        </w:rPr>
        <w:t>the minimum resources (staff, furniture, teaching equipment, ICT hardware, ICT software, phones etc.) required to maintain/recov</w:t>
      </w:r>
      <w:r w:rsidR="0051383F" w:rsidRPr="0051383F">
        <w:rPr>
          <w:rFonts w:cs="Arial"/>
          <w:b w:val="0"/>
          <w:i w:val="0"/>
        </w:rPr>
        <w:t>er critical services activities.</w:t>
      </w:r>
    </w:p>
    <w:p w:rsidR="009B6522" w:rsidRDefault="009B6522" w:rsidP="009B6522">
      <w:pPr>
        <w:spacing w:after="120"/>
        <w:rPr>
          <w:noProof/>
        </w:rPr>
      </w:pPr>
    </w:p>
    <w:p w:rsidR="0051383F" w:rsidRPr="00D30EFC" w:rsidRDefault="0051383F" w:rsidP="009B6522">
      <w:pPr>
        <w:spacing w:after="120"/>
        <w:rPr>
          <w:noProof/>
        </w:rPr>
      </w:pPr>
      <w:r>
        <w:rPr>
          <w:noProof/>
        </w:rPr>
        <w:t>Here is an example.</w:t>
      </w:r>
      <w:r w:rsidR="00C8415D">
        <w:rPr>
          <w:noProof/>
        </w:rPr>
        <w:t xml:space="preserve"> This can be used as a spreadsheet showing the needs for years, departments, subjects or individual classrooms. </w:t>
      </w:r>
    </w:p>
    <w:p w:rsidR="00A01384" w:rsidRPr="00A01384" w:rsidRDefault="0051383F" w:rsidP="00F55D30">
      <w:pPr>
        <w:spacing w:after="120"/>
        <w:rPr>
          <w:noProof/>
        </w:rPr>
      </w:pPr>
      <w:r>
        <w:rPr>
          <w:noProof/>
        </w:rPr>
        <w:t>Number of staff</w:t>
      </w:r>
      <w:r w:rsidR="00AE5C90">
        <w:rPr>
          <w:noProof/>
        </w:rPr>
        <w:t xml:space="preserve"> (esp. minimum number)</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Administration</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Teachers</w:t>
      </w:r>
    </w:p>
    <w:p w:rsidR="00680B11" w:rsidRPr="00680B11" w:rsidRDefault="0051383F" w:rsidP="00680B11">
      <w:pPr>
        <w:ind w:firstLineChars="100" w:firstLine="240"/>
        <w:rPr>
          <w:rFonts w:cs="Arial"/>
          <w:szCs w:val="24"/>
          <w:lang w:val="en-US"/>
        </w:rPr>
      </w:pPr>
      <w:r>
        <w:rPr>
          <w:rFonts w:ascii="Symbol" w:hAnsi="Symbol" w:cs="Arial"/>
          <w:szCs w:val="22"/>
          <w:lang w:val="en-US"/>
        </w:rPr>
        <w:t></w:t>
      </w:r>
      <w:r>
        <w:rPr>
          <w:rFonts w:ascii="Times New Roman" w:hAnsi="Times New Roman"/>
          <w:sz w:val="14"/>
          <w:szCs w:val="14"/>
          <w:lang w:val="en-US"/>
        </w:rPr>
        <w:t xml:space="preserve">       </w:t>
      </w:r>
      <w:r w:rsidRPr="00AE5C90">
        <w:rPr>
          <w:rFonts w:cs="Arial"/>
          <w:szCs w:val="24"/>
          <w:lang w:val="en-US"/>
        </w:rPr>
        <w:t>Other (please state)</w:t>
      </w:r>
    </w:p>
    <w:p w:rsidR="0051383F" w:rsidRDefault="00680B11" w:rsidP="00680B11">
      <w:pPr>
        <w:rPr>
          <w:lang w:val="en-US"/>
        </w:rPr>
      </w:pPr>
      <w:r>
        <w:rPr>
          <w:lang w:val="en-US"/>
        </w:rPr>
        <w:t>Also include specific roles or skills that are essential to the recovery of critical services/activities.</w:t>
      </w:r>
    </w:p>
    <w:p w:rsidR="00680B11" w:rsidRDefault="00680B11" w:rsidP="00680B11">
      <w:pPr>
        <w:rPr>
          <w:lang w:val="en-US"/>
        </w:rPr>
      </w:pPr>
    </w:p>
    <w:p w:rsidR="0051383F" w:rsidRDefault="0051383F" w:rsidP="00525A78">
      <w:pPr>
        <w:rPr>
          <w:rFonts w:cs="Arial"/>
          <w:szCs w:val="22"/>
          <w:lang w:val="en-US"/>
        </w:rPr>
      </w:pPr>
      <w:r>
        <w:rPr>
          <w:rFonts w:cs="Arial"/>
          <w:szCs w:val="22"/>
          <w:lang w:val="en-US"/>
        </w:rPr>
        <w:t>Number of class rooms: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Basic</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Specialist (</w:t>
      </w:r>
      <w:r>
        <w:rPr>
          <w:rFonts w:cs="Arial"/>
          <w:sz w:val="20"/>
          <w:lang w:val="en-US"/>
        </w:rPr>
        <w:t>please state</w:t>
      </w:r>
      <w:r>
        <w:rPr>
          <w:rFonts w:cs="Arial"/>
          <w:szCs w:val="22"/>
          <w:lang w:val="en-US"/>
        </w:rPr>
        <w:t>)</w:t>
      </w:r>
    </w:p>
    <w:p w:rsidR="0051383F" w:rsidRDefault="0051383F" w:rsidP="00525A78">
      <w:pPr>
        <w:rPr>
          <w:rFonts w:ascii="Symbol" w:hAnsi="Symbol" w:cs="Arial"/>
          <w:szCs w:val="22"/>
          <w:lang w:val="en-US"/>
        </w:rPr>
      </w:pPr>
    </w:p>
    <w:p w:rsidR="0051383F" w:rsidRDefault="0051383F" w:rsidP="00525A78">
      <w:pPr>
        <w:rPr>
          <w:rFonts w:cs="Arial"/>
          <w:szCs w:val="22"/>
          <w:lang w:val="en-US"/>
        </w:rPr>
      </w:pPr>
      <w:r>
        <w:rPr>
          <w:rFonts w:cs="Arial"/>
          <w:szCs w:val="22"/>
          <w:lang w:val="en-US"/>
        </w:rPr>
        <w:t>Number of desks and chairs: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Office desks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Classroom desks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Office chairs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Classroom chairs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Specialist desks and chairs (</w:t>
      </w:r>
      <w:r>
        <w:rPr>
          <w:rFonts w:cs="Arial"/>
          <w:sz w:val="20"/>
          <w:lang w:val="en-US"/>
        </w:rPr>
        <w:t>please state</w:t>
      </w:r>
      <w:r>
        <w:rPr>
          <w:rFonts w:cs="Arial"/>
          <w:szCs w:val="22"/>
          <w:lang w:val="en-US"/>
        </w:rPr>
        <w:t>)</w:t>
      </w:r>
    </w:p>
    <w:p w:rsidR="0051383F" w:rsidRDefault="0051383F" w:rsidP="00525A78">
      <w:pPr>
        <w:rPr>
          <w:rFonts w:ascii="Symbol" w:hAnsi="Symbol" w:cs="Arial"/>
          <w:szCs w:val="22"/>
          <w:lang w:val="en-US"/>
        </w:rPr>
      </w:pPr>
    </w:p>
    <w:p w:rsidR="0051383F" w:rsidRDefault="0051383F" w:rsidP="00525A78">
      <w:pPr>
        <w:rPr>
          <w:rFonts w:cs="Arial"/>
          <w:szCs w:val="22"/>
          <w:lang w:val="en-US"/>
        </w:rPr>
      </w:pPr>
      <w:r>
        <w:rPr>
          <w:rFonts w:cs="Arial"/>
          <w:szCs w:val="22"/>
          <w:lang w:val="en-US"/>
        </w:rPr>
        <w:t>Telephone requirements (number of units):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Normal office phones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Mobile phones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Pagers</w:t>
      </w:r>
    </w:p>
    <w:p w:rsidR="0051383F" w:rsidRDefault="0051383F" w:rsidP="00525A78">
      <w:pPr>
        <w:rPr>
          <w:rFonts w:ascii="Symbol" w:hAnsi="Symbol" w:cs="Arial"/>
          <w:szCs w:val="22"/>
          <w:lang w:val="en-US"/>
        </w:rPr>
      </w:pPr>
    </w:p>
    <w:p w:rsidR="0051383F" w:rsidRDefault="0051383F" w:rsidP="00525A78">
      <w:pPr>
        <w:rPr>
          <w:rFonts w:cs="Arial"/>
          <w:szCs w:val="22"/>
          <w:lang w:val="en-US"/>
        </w:rPr>
      </w:pPr>
      <w:r>
        <w:rPr>
          <w:rFonts w:cs="Arial"/>
          <w:szCs w:val="22"/>
          <w:lang w:val="en-US"/>
        </w:rPr>
        <w:t>Equipment:</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Office (e.g. fax machines, shredders)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Classroom (e.g. whiteboards)</w:t>
      </w:r>
    </w:p>
    <w:p w:rsidR="0051383F" w:rsidRDefault="0051383F" w:rsidP="00525A78">
      <w:pPr>
        <w:rPr>
          <w:rFonts w:ascii="Symbol" w:hAnsi="Symbol" w:cs="Arial"/>
          <w:szCs w:val="22"/>
          <w:lang w:val="en-US"/>
        </w:rPr>
      </w:pPr>
    </w:p>
    <w:p w:rsidR="0051383F" w:rsidRDefault="0051383F" w:rsidP="00525A78">
      <w:pPr>
        <w:rPr>
          <w:rFonts w:cs="Arial"/>
          <w:szCs w:val="22"/>
          <w:lang w:val="en-US"/>
        </w:rPr>
      </w:pPr>
      <w:r>
        <w:rPr>
          <w:rFonts w:cs="Arial"/>
          <w:szCs w:val="22"/>
          <w:lang w:val="en-US"/>
        </w:rPr>
        <w:t>Public access requirements</w:t>
      </w:r>
    </w:p>
    <w:p w:rsidR="0051383F" w:rsidRDefault="0051383F" w:rsidP="00525A78">
      <w:pPr>
        <w:rPr>
          <w:rFonts w:cs="Arial"/>
          <w:szCs w:val="22"/>
          <w:lang w:val="en-US"/>
        </w:rPr>
      </w:pPr>
    </w:p>
    <w:p w:rsidR="0051383F" w:rsidRDefault="0051383F" w:rsidP="00525A78">
      <w:pPr>
        <w:rPr>
          <w:rFonts w:cs="Arial"/>
          <w:szCs w:val="22"/>
          <w:lang w:val="en-US"/>
        </w:rPr>
      </w:pPr>
      <w:r>
        <w:rPr>
          <w:rFonts w:cs="Arial"/>
          <w:szCs w:val="22"/>
          <w:lang w:val="en-US"/>
        </w:rPr>
        <w:t>Wheelchair access requirements</w:t>
      </w:r>
    </w:p>
    <w:p w:rsidR="0051383F" w:rsidRDefault="0051383F" w:rsidP="00525A78">
      <w:pPr>
        <w:rPr>
          <w:rFonts w:cs="Arial"/>
          <w:szCs w:val="22"/>
          <w:lang w:val="en-US"/>
        </w:rPr>
      </w:pPr>
    </w:p>
    <w:p w:rsidR="0051383F" w:rsidRDefault="0051383F" w:rsidP="00525A78">
      <w:pPr>
        <w:rPr>
          <w:rFonts w:cs="Arial"/>
          <w:szCs w:val="22"/>
          <w:lang w:val="en-US"/>
        </w:rPr>
      </w:pPr>
      <w:r>
        <w:rPr>
          <w:rFonts w:cs="Arial"/>
          <w:szCs w:val="22"/>
          <w:lang w:val="en-US"/>
        </w:rPr>
        <w:t>Special provisions e.g.:</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Confidential interview area.</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Floor loading for a safe.</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Secure area.</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Additional power.</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Goods/in out provision.</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Office accommodation (</w:t>
      </w:r>
      <w:proofErr w:type="spellStart"/>
      <w:r>
        <w:rPr>
          <w:rFonts w:cs="Arial"/>
          <w:szCs w:val="22"/>
          <w:lang w:val="en-US"/>
        </w:rPr>
        <w:t>sq</w:t>
      </w:r>
      <w:proofErr w:type="spellEnd"/>
      <w:r>
        <w:rPr>
          <w:rFonts w:cs="Arial"/>
          <w:szCs w:val="22"/>
          <w:lang w:val="en-US"/>
        </w:rPr>
        <w:t xml:space="preserve"> </w:t>
      </w:r>
      <w:proofErr w:type="spellStart"/>
      <w:r>
        <w:rPr>
          <w:rFonts w:cs="Arial"/>
          <w:szCs w:val="22"/>
          <w:lang w:val="en-US"/>
        </w:rPr>
        <w:t>metres</w:t>
      </w:r>
      <w:proofErr w:type="spellEnd"/>
      <w:r>
        <w:rPr>
          <w:rFonts w:cs="Arial"/>
          <w:szCs w:val="22"/>
          <w:lang w:val="en-US"/>
        </w:rPr>
        <w:t>)</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Class Room accommodation (</w:t>
      </w:r>
      <w:proofErr w:type="spellStart"/>
      <w:r>
        <w:rPr>
          <w:rFonts w:cs="Arial"/>
          <w:szCs w:val="22"/>
          <w:lang w:val="en-US"/>
        </w:rPr>
        <w:t>sq</w:t>
      </w:r>
      <w:proofErr w:type="spellEnd"/>
      <w:r>
        <w:rPr>
          <w:rFonts w:cs="Arial"/>
          <w:szCs w:val="22"/>
          <w:lang w:val="en-US"/>
        </w:rPr>
        <w:t xml:space="preserve"> meters)</w:t>
      </w:r>
    </w:p>
    <w:p w:rsidR="0051383F" w:rsidRDefault="0051383F" w:rsidP="00525A78">
      <w:pPr>
        <w:rPr>
          <w:rFonts w:ascii="Symbol" w:hAnsi="Symbol" w:cs="Arial"/>
          <w:szCs w:val="22"/>
          <w:lang w:val="en-US"/>
        </w:rPr>
      </w:pPr>
    </w:p>
    <w:p w:rsidR="0051383F" w:rsidRDefault="0051383F" w:rsidP="00525A78">
      <w:pPr>
        <w:rPr>
          <w:rFonts w:cs="Arial"/>
          <w:szCs w:val="22"/>
          <w:lang w:val="en-US"/>
        </w:rPr>
      </w:pPr>
      <w:r>
        <w:rPr>
          <w:rFonts w:cs="Arial"/>
          <w:szCs w:val="22"/>
          <w:lang w:val="en-US"/>
        </w:rPr>
        <w:lastRenderedPageBreak/>
        <w:t>Storage space (</w:t>
      </w:r>
      <w:proofErr w:type="spellStart"/>
      <w:r>
        <w:rPr>
          <w:rFonts w:cs="Arial"/>
          <w:szCs w:val="22"/>
          <w:lang w:val="en-US"/>
        </w:rPr>
        <w:t>sq</w:t>
      </w:r>
      <w:proofErr w:type="spellEnd"/>
      <w:r>
        <w:rPr>
          <w:rFonts w:cs="Arial"/>
          <w:szCs w:val="22"/>
          <w:lang w:val="en-US"/>
        </w:rPr>
        <w:t xml:space="preserve"> </w:t>
      </w:r>
      <w:proofErr w:type="spellStart"/>
      <w:r>
        <w:rPr>
          <w:rFonts w:cs="Arial"/>
          <w:szCs w:val="22"/>
          <w:lang w:val="en-US"/>
        </w:rPr>
        <w:t>metres</w:t>
      </w:r>
      <w:proofErr w:type="spellEnd"/>
      <w:r>
        <w:rPr>
          <w:rFonts w:cs="Arial"/>
          <w:szCs w:val="22"/>
          <w:lang w:val="en-US"/>
        </w:rPr>
        <w:t>)</w:t>
      </w:r>
    </w:p>
    <w:p w:rsidR="0051383F" w:rsidRDefault="0051383F" w:rsidP="00525A78">
      <w:pPr>
        <w:rPr>
          <w:rFonts w:cs="Arial"/>
          <w:szCs w:val="22"/>
          <w:lang w:val="en-US"/>
        </w:rPr>
      </w:pPr>
    </w:p>
    <w:p w:rsidR="0051383F" w:rsidRDefault="0051383F" w:rsidP="00525A78">
      <w:pPr>
        <w:rPr>
          <w:rFonts w:cs="Arial"/>
          <w:szCs w:val="22"/>
          <w:lang w:val="en-US"/>
        </w:rPr>
      </w:pPr>
      <w:r>
        <w:rPr>
          <w:rFonts w:cs="Arial"/>
          <w:szCs w:val="22"/>
          <w:lang w:val="en-US"/>
        </w:rPr>
        <w:t>Hardware and Networking requirements: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Number of networked workstations.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Number of local PCs</w:t>
      </w:r>
    </w:p>
    <w:p w:rsidR="0051383F" w:rsidRDefault="0051383F" w:rsidP="0051383F">
      <w:pPr>
        <w:ind w:firstLineChars="100" w:firstLine="240"/>
        <w:rPr>
          <w:rFonts w:ascii="Symbol" w:hAnsi="Symbol" w:cs="Arial"/>
          <w:szCs w:val="22"/>
          <w:lang w:val="en-US"/>
        </w:rPr>
      </w:pPr>
      <w:r>
        <w:rPr>
          <w:rFonts w:ascii="Symbol" w:hAnsi="Symbol" w:cs="Arial"/>
          <w:szCs w:val="22"/>
          <w:lang w:val="en-US"/>
        </w:rPr>
        <w:t></w:t>
      </w:r>
      <w:r>
        <w:rPr>
          <w:rFonts w:ascii="Times New Roman" w:hAnsi="Times New Roman"/>
          <w:sz w:val="14"/>
          <w:szCs w:val="14"/>
          <w:lang w:val="en-US"/>
        </w:rPr>
        <w:t xml:space="preserve">       </w:t>
      </w:r>
      <w:r>
        <w:rPr>
          <w:rFonts w:cs="Arial"/>
          <w:szCs w:val="22"/>
          <w:lang w:val="en-US"/>
        </w:rPr>
        <w:t>Access to other systems.</w:t>
      </w:r>
    </w:p>
    <w:p w:rsidR="0051383F" w:rsidRDefault="0051383F" w:rsidP="00525A78">
      <w:pPr>
        <w:rPr>
          <w:rFonts w:ascii="Symbol" w:hAnsi="Symbol" w:cs="Arial"/>
          <w:szCs w:val="22"/>
          <w:lang w:val="en-US"/>
        </w:rPr>
      </w:pPr>
    </w:p>
    <w:p w:rsidR="0051383F" w:rsidRDefault="0051383F" w:rsidP="0051383F">
      <w:pPr>
        <w:rPr>
          <w:lang w:val="en-US"/>
        </w:rPr>
      </w:pPr>
      <w:r>
        <w:rPr>
          <w:lang w:val="en-US"/>
        </w:rPr>
        <w:t>Software requirements;</w:t>
      </w:r>
    </w:p>
    <w:p w:rsidR="0051383F" w:rsidRDefault="0051383F" w:rsidP="0051383F">
      <w:pPr>
        <w:numPr>
          <w:ilvl w:val="0"/>
          <w:numId w:val="15"/>
        </w:numPr>
        <w:rPr>
          <w:lang w:val="en-US"/>
        </w:rPr>
      </w:pPr>
      <w:r>
        <w:rPr>
          <w:lang w:val="en-US"/>
        </w:rPr>
        <w:t xml:space="preserve"> General app’s (email, internet etc.)</w:t>
      </w:r>
    </w:p>
    <w:p w:rsidR="0051383F" w:rsidRDefault="0051383F" w:rsidP="0051383F">
      <w:pPr>
        <w:numPr>
          <w:ilvl w:val="0"/>
          <w:numId w:val="15"/>
        </w:numPr>
        <w:rPr>
          <w:lang w:val="en-US"/>
        </w:rPr>
      </w:pPr>
      <w:r>
        <w:rPr>
          <w:lang w:val="en-US"/>
        </w:rPr>
        <w:t xml:space="preserve"> Specific app’s (teaching software, payroll etc.)</w:t>
      </w:r>
    </w:p>
    <w:p w:rsidR="00C8415D" w:rsidRDefault="00C8415D" w:rsidP="0051383F">
      <w:pPr>
        <w:numPr>
          <w:ilvl w:val="0"/>
          <w:numId w:val="15"/>
        </w:numPr>
        <w:rPr>
          <w:lang w:val="en-US"/>
        </w:rPr>
      </w:pPr>
      <w:r>
        <w:rPr>
          <w:lang w:val="en-US"/>
        </w:rPr>
        <w:t xml:space="preserve"> Specific spreadsheets or documents.</w:t>
      </w:r>
    </w:p>
    <w:p w:rsidR="0051383F" w:rsidRDefault="0051383F" w:rsidP="0051383F">
      <w:pPr>
        <w:rPr>
          <w:lang w:val="en-US"/>
        </w:rPr>
      </w:pPr>
    </w:p>
    <w:p w:rsidR="00CB3057" w:rsidRDefault="00CB3057" w:rsidP="0051383F">
      <w:pPr>
        <w:rPr>
          <w:lang w:val="en-US"/>
        </w:rPr>
      </w:pPr>
      <w:r>
        <w:rPr>
          <w:lang w:val="en-US"/>
        </w:rPr>
        <w:t>Paper records/documents</w:t>
      </w:r>
    </w:p>
    <w:p w:rsidR="00CB3057" w:rsidRDefault="00CB3057" w:rsidP="0051383F">
      <w:pPr>
        <w:rPr>
          <w:lang w:val="en-US"/>
        </w:rPr>
      </w:pPr>
    </w:p>
    <w:p w:rsidR="0051383F" w:rsidRDefault="0051383F" w:rsidP="00525A78">
      <w:pPr>
        <w:rPr>
          <w:rFonts w:cs="Arial"/>
          <w:szCs w:val="22"/>
          <w:lang w:val="en-US"/>
        </w:rPr>
      </w:pPr>
      <w:r>
        <w:rPr>
          <w:rFonts w:cs="Arial"/>
          <w:szCs w:val="22"/>
          <w:lang w:val="en-US"/>
        </w:rPr>
        <w:t>Printing requirements.</w:t>
      </w:r>
    </w:p>
    <w:p w:rsidR="0051383F" w:rsidRDefault="0051383F" w:rsidP="00525A78">
      <w:pPr>
        <w:rPr>
          <w:rFonts w:cs="Arial"/>
          <w:szCs w:val="22"/>
          <w:lang w:val="en-US"/>
        </w:rPr>
      </w:pPr>
    </w:p>
    <w:p w:rsidR="0051383F" w:rsidRDefault="0051383F" w:rsidP="00525A78">
      <w:pPr>
        <w:rPr>
          <w:rFonts w:cs="Arial"/>
          <w:szCs w:val="22"/>
          <w:lang w:val="en-US"/>
        </w:rPr>
      </w:pPr>
      <w:r>
        <w:rPr>
          <w:rFonts w:cs="Arial"/>
          <w:szCs w:val="22"/>
          <w:lang w:val="en-US"/>
        </w:rPr>
        <w:t>Other essential equipment</w:t>
      </w:r>
    </w:p>
    <w:p w:rsidR="0051383F" w:rsidRDefault="0051383F" w:rsidP="00525A78">
      <w:pPr>
        <w:rPr>
          <w:rFonts w:cs="Arial"/>
          <w:szCs w:val="22"/>
          <w:lang w:val="en-US"/>
        </w:rPr>
      </w:pPr>
    </w:p>
    <w:p w:rsidR="00BE36F2" w:rsidRPr="00BE36F2" w:rsidRDefault="00BE36F2" w:rsidP="00BE36F2">
      <w:pPr>
        <w:spacing w:after="120"/>
        <w:rPr>
          <w:b/>
          <w:noProof/>
          <w:lang w:val="en-US"/>
        </w:rPr>
      </w:pPr>
      <w:r>
        <w:rPr>
          <w:noProof/>
          <w:lang w:val="en-US"/>
        </w:rPr>
        <w:br w:type="page"/>
      </w:r>
      <w:r w:rsidRPr="00BE36F2">
        <w:rPr>
          <w:b/>
          <w:noProof/>
          <w:lang w:val="en-US"/>
        </w:rPr>
        <w:lastRenderedPageBreak/>
        <w:t>Appendix 5. Emergency Box or Grab Bag (Optional), suggested contents.</w:t>
      </w:r>
    </w:p>
    <w:p w:rsidR="00BE36F2" w:rsidRDefault="00BE36F2" w:rsidP="00BE36F2">
      <w:pPr>
        <w:pStyle w:val="Subtitle"/>
        <w:jc w:val="left"/>
        <w:rPr>
          <w:szCs w:val="2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320"/>
      </w:tblGrid>
      <w:tr w:rsidR="00BE36F2" w:rsidTr="00BE36F2">
        <w:tc>
          <w:tcPr>
            <w:tcW w:w="2880" w:type="dxa"/>
            <w:tcBorders>
              <w:top w:val="single" w:sz="8" w:space="0" w:color="auto"/>
              <w:left w:val="single" w:sz="8" w:space="0" w:color="auto"/>
              <w:bottom w:val="single" w:sz="18" w:space="0" w:color="auto"/>
              <w:right w:val="single" w:sz="8" w:space="0" w:color="auto"/>
            </w:tcBorders>
            <w:shd w:val="clear" w:color="auto" w:fill="C0C0C0"/>
          </w:tcPr>
          <w:p w:rsidR="00BE36F2" w:rsidRDefault="00BE36F2" w:rsidP="00525A78">
            <w:pPr>
              <w:pStyle w:val="Subtitle"/>
              <w:jc w:val="left"/>
              <w:rPr>
                <w:sz w:val="24"/>
              </w:rPr>
            </w:pPr>
            <w:r>
              <w:rPr>
                <w:sz w:val="24"/>
              </w:rPr>
              <w:t>Section</w:t>
            </w:r>
          </w:p>
          <w:p w:rsidR="00BE36F2" w:rsidRDefault="00BE36F2" w:rsidP="00525A78">
            <w:pPr>
              <w:pStyle w:val="Subtitle"/>
              <w:jc w:val="left"/>
              <w:rPr>
                <w:sz w:val="24"/>
              </w:rPr>
            </w:pPr>
          </w:p>
        </w:tc>
        <w:tc>
          <w:tcPr>
            <w:tcW w:w="7320" w:type="dxa"/>
            <w:tcBorders>
              <w:top w:val="single" w:sz="8" w:space="0" w:color="auto"/>
              <w:left w:val="single" w:sz="8" w:space="0" w:color="auto"/>
              <w:bottom w:val="single" w:sz="18" w:space="0" w:color="auto"/>
              <w:right w:val="single" w:sz="8" w:space="0" w:color="auto"/>
            </w:tcBorders>
            <w:shd w:val="clear" w:color="auto" w:fill="C0C0C0"/>
          </w:tcPr>
          <w:p w:rsidR="00BE36F2" w:rsidRDefault="00BE36F2" w:rsidP="00525A78">
            <w:pPr>
              <w:pStyle w:val="Subtitle"/>
              <w:jc w:val="left"/>
              <w:rPr>
                <w:sz w:val="24"/>
              </w:rPr>
            </w:pPr>
            <w:r>
              <w:rPr>
                <w:sz w:val="24"/>
              </w:rPr>
              <w:t>Details</w:t>
            </w:r>
          </w:p>
        </w:tc>
      </w:tr>
      <w:tr w:rsidR="00BE36F2" w:rsidTr="00525A78">
        <w:trPr>
          <w:cantSplit/>
        </w:trPr>
        <w:tc>
          <w:tcPr>
            <w:tcW w:w="2880" w:type="dxa"/>
            <w:vMerge w:val="restart"/>
            <w:tcBorders>
              <w:top w:val="single" w:sz="18" w:space="0" w:color="auto"/>
            </w:tcBorders>
          </w:tcPr>
          <w:p w:rsidR="00BE36F2" w:rsidRDefault="00BE36F2" w:rsidP="00525A78">
            <w:pPr>
              <w:pStyle w:val="Subtitle"/>
              <w:jc w:val="left"/>
              <w:rPr>
                <w:b w:val="0"/>
                <w:sz w:val="24"/>
              </w:rPr>
            </w:pPr>
            <w:r>
              <w:rPr>
                <w:b w:val="0"/>
                <w:sz w:val="24"/>
              </w:rPr>
              <w:t>Business Continuity</w:t>
            </w:r>
          </w:p>
        </w:tc>
        <w:tc>
          <w:tcPr>
            <w:tcW w:w="7320" w:type="dxa"/>
            <w:tcBorders>
              <w:top w:val="single" w:sz="18" w:space="0" w:color="auto"/>
              <w:bottom w:val="single" w:sz="4" w:space="0" w:color="auto"/>
            </w:tcBorders>
          </w:tcPr>
          <w:p w:rsidR="00BE36F2" w:rsidRDefault="00BE36F2" w:rsidP="00525A78">
            <w:pPr>
              <w:pStyle w:val="Subtitle"/>
              <w:jc w:val="left"/>
              <w:rPr>
                <w:b w:val="0"/>
                <w:sz w:val="24"/>
              </w:rPr>
            </w:pPr>
            <w:r>
              <w:rPr>
                <w:b w:val="0"/>
                <w:sz w:val="24"/>
              </w:rPr>
              <w:t>Business Continuity Plan (plus spare copies of forms in Appendices)</w:t>
            </w:r>
          </w:p>
        </w:tc>
      </w:tr>
      <w:tr w:rsidR="00BE36F2" w:rsidTr="00525A78">
        <w:trPr>
          <w:cantSplit/>
        </w:trPr>
        <w:tc>
          <w:tcPr>
            <w:tcW w:w="2880" w:type="dxa"/>
            <w:vMerge/>
            <w:tcBorders>
              <w:bottom w:val="single" w:sz="12" w:space="0" w:color="auto"/>
            </w:tcBorders>
          </w:tcPr>
          <w:p w:rsidR="00BE36F2" w:rsidRDefault="00BE36F2" w:rsidP="00525A78">
            <w:pPr>
              <w:pStyle w:val="Subtitle"/>
              <w:jc w:val="left"/>
              <w:rPr>
                <w:b w:val="0"/>
                <w:sz w:val="24"/>
              </w:rPr>
            </w:pPr>
          </w:p>
        </w:tc>
        <w:tc>
          <w:tcPr>
            <w:tcW w:w="7320" w:type="dxa"/>
            <w:tcBorders>
              <w:bottom w:val="single" w:sz="12" w:space="0" w:color="auto"/>
            </w:tcBorders>
          </w:tcPr>
          <w:p w:rsidR="00BE36F2" w:rsidRDefault="00BE36F2" w:rsidP="00525A78">
            <w:pPr>
              <w:pStyle w:val="Subtitle"/>
              <w:jc w:val="left"/>
              <w:rPr>
                <w:b w:val="0"/>
                <w:sz w:val="24"/>
              </w:rPr>
            </w:pPr>
            <w:r>
              <w:rPr>
                <w:b w:val="0"/>
                <w:sz w:val="24"/>
              </w:rPr>
              <w:t xml:space="preserve">Key contact details, including: Governors, Parents/Carers, Local Authority, Suppliers </w:t>
            </w:r>
            <w:proofErr w:type="spellStart"/>
            <w:r>
              <w:rPr>
                <w:b w:val="0"/>
                <w:sz w:val="24"/>
              </w:rPr>
              <w:t>etc</w:t>
            </w:r>
            <w:proofErr w:type="spellEnd"/>
          </w:p>
        </w:tc>
      </w:tr>
      <w:tr w:rsidR="00BE36F2" w:rsidTr="00525A78">
        <w:trPr>
          <w:cantSplit/>
        </w:trPr>
        <w:tc>
          <w:tcPr>
            <w:tcW w:w="2880" w:type="dxa"/>
            <w:vMerge w:val="restart"/>
          </w:tcPr>
          <w:p w:rsidR="00BE36F2" w:rsidRDefault="00BE36F2" w:rsidP="00525A78">
            <w:pPr>
              <w:pStyle w:val="Subtitle"/>
              <w:jc w:val="left"/>
              <w:rPr>
                <w:b w:val="0"/>
                <w:sz w:val="24"/>
              </w:rPr>
            </w:pPr>
            <w:r>
              <w:rPr>
                <w:b w:val="0"/>
                <w:sz w:val="24"/>
              </w:rPr>
              <w:t>Organisational Information</w:t>
            </w:r>
          </w:p>
        </w:tc>
        <w:tc>
          <w:tcPr>
            <w:tcW w:w="7320" w:type="dxa"/>
          </w:tcPr>
          <w:p w:rsidR="00BE36F2" w:rsidRDefault="00BE36F2" w:rsidP="00525A78">
            <w:pPr>
              <w:pStyle w:val="Subtitle"/>
              <w:jc w:val="left"/>
              <w:rPr>
                <w:b w:val="0"/>
                <w:sz w:val="24"/>
              </w:rPr>
            </w:pPr>
            <w:r>
              <w:rPr>
                <w:b w:val="0"/>
                <w:sz w:val="24"/>
              </w:rPr>
              <w:t>Staff Handbook (policies and procedures)</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School branding material and stationery</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School logo</w:t>
            </w:r>
          </w:p>
        </w:tc>
      </w:tr>
      <w:tr w:rsidR="00BE36F2" w:rsidTr="00525A78">
        <w:trPr>
          <w:cantSplit/>
        </w:trPr>
        <w:tc>
          <w:tcPr>
            <w:tcW w:w="2880" w:type="dxa"/>
            <w:vMerge/>
            <w:tcBorders>
              <w:bottom w:val="single" w:sz="12" w:space="0" w:color="auto"/>
            </w:tcBorders>
          </w:tcPr>
          <w:p w:rsidR="00BE36F2" w:rsidRDefault="00BE36F2" w:rsidP="00525A78">
            <w:pPr>
              <w:pStyle w:val="Subtitle"/>
              <w:jc w:val="left"/>
              <w:rPr>
                <w:b w:val="0"/>
                <w:sz w:val="24"/>
              </w:rPr>
            </w:pPr>
          </w:p>
        </w:tc>
        <w:tc>
          <w:tcPr>
            <w:tcW w:w="7320" w:type="dxa"/>
            <w:tcBorders>
              <w:bottom w:val="single" w:sz="12" w:space="0" w:color="auto"/>
            </w:tcBorders>
          </w:tcPr>
          <w:p w:rsidR="00BE36F2" w:rsidRDefault="00BE36F2" w:rsidP="00525A78">
            <w:pPr>
              <w:pStyle w:val="Subtitle"/>
              <w:jc w:val="left"/>
              <w:rPr>
                <w:b w:val="0"/>
                <w:sz w:val="24"/>
              </w:rPr>
            </w:pPr>
            <w:r>
              <w:rPr>
                <w:b w:val="0"/>
                <w:sz w:val="24"/>
              </w:rPr>
              <w:t>Other key documents</w:t>
            </w:r>
          </w:p>
        </w:tc>
      </w:tr>
      <w:tr w:rsidR="00BE36F2" w:rsidTr="00525A78">
        <w:trPr>
          <w:cantSplit/>
        </w:trPr>
        <w:tc>
          <w:tcPr>
            <w:tcW w:w="2880" w:type="dxa"/>
            <w:vMerge w:val="restart"/>
            <w:tcBorders>
              <w:top w:val="single" w:sz="12" w:space="0" w:color="auto"/>
            </w:tcBorders>
          </w:tcPr>
          <w:p w:rsidR="00BE36F2" w:rsidRDefault="00BE36F2" w:rsidP="00525A78">
            <w:pPr>
              <w:pStyle w:val="Subtitle"/>
              <w:jc w:val="left"/>
              <w:rPr>
                <w:b w:val="0"/>
                <w:sz w:val="24"/>
              </w:rPr>
            </w:pPr>
            <w:r>
              <w:rPr>
                <w:b w:val="0"/>
                <w:sz w:val="24"/>
              </w:rPr>
              <w:t>Financial Information</w:t>
            </w:r>
          </w:p>
        </w:tc>
        <w:tc>
          <w:tcPr>
            <w:tcW w:w="7320" w:type="dxa"/>
            <w:tcBorders>
              <w:top w:val="single" w:sz="12" w:space="0" w:color="auto"/>
            </w:tcBorders>
          </w:tcPr>
          <w:p w:rsidR="00BE36F2" w:rsidRDefault="00BE36F2" w:rsidP="00525A78">
            <w:pPr>
              <w:pStyle w:val="Subtitle"/>
              <w:jc w:val="left"/>
              <w:rPr>
                <w:b w:val="0"/>
                <w:sz w:val="24"/>
              </w:rPr>
            </w:pPr>
            <w:r>
              <w:rPr>
                <w:b w:val="0"/>
                <w:sz w:val="24"/>
              </w:rPr>
              <w:t xml:space="preserve">Bank, insurance details, Payroll </w:t>
            </w:r>
            <w:proofErr w:type="spellStart"/>
            <w:r>
              <w:rPr>
                <w:b w:val="0"/>
                <w:sz w:val="24"/>
              </w:rPr>
              <w:t>etc</w:t>
            </w:r>
            <w:proofErr w:type="spellEnd"/>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 xml:space="preserve">Invoices, purchase orders, </w:t>
            </w:r>
            <w:proofErr w:type="spellStart"/>
            <w:r>
              <w:rPr>
                <w:b w:val="0"/>
                <w:sz w:val="24"/>
              </w:rPr>
              <w:t>etc</w:t>
            </w:r>
            <w:proofErr w:type="spellEnd"/>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Borders>
              <w:bottom w:val="single" w:sz="4" w:space="0" w:color="auto"/>
            </w:tcBorders>
          </w:tcPr>
          <w:p w:rsidR="00BE36F2" w:rsidRDefault="00BE36F2" w:rsidP="00525A78">
            <w:pPr>
              <w:pStyle w:val="Subtitle"/>
              <w:jc w:val="left"/>
              <w:rPr>
                <w:b w:val="0"/>
                <w:sz w:val="24"/>
              </w:rPr>
            </w:pPr>
            <w:r>
              <w:rPr>
                <w:b w:val="0"/>
                <w:sz w:val="24"/>
              </w:rPr>
              <w:t>Financial procedures</w:t>
            </w:r>
          </w:p>
        </w:tc>
      </w:tr>
      <w:tr w:rsidR="00BE36F2" w:rsidTr="00525A78">
        <w:trPr>
          <w:cantSplit/>
        </w:trPr>
        <w:tc>
          <w:tcPr>
            <w:tcW w:w="2880" w:type="dxa"/>
            <w:vMerge/>
            <w:tcBorders>
              <w:bottom w:val="single" w:sz="12" w:space="0" w:color="auto"/>
            </w:tcBorders>
          </w:tcPr>
          <w:p w:rsidR="00BE36F2" w:rsidRDefault="00BE36F2" w:rsidP="00525A78">
            <w:pPr>
              <w:pStyle w:val="Subtitle"/>
              <w:jc w:val="left"/>
              <w:rPr>
                <w:b w:val="0"/>
                <w:sz w:val="24"/>
              </w:rPr>
            </w:pPr>
          </w:p>
        </w:tc>
        <w:tc>
          <w:tcPr>
            <w:tcW w:w="7320" w:type="dxa"/>
            <w:tcBorders>
              <w:bottom w:val="single" w:sz="12" w:space="0" w:color="auto"/>
            </w:tcBorders>
          </w:tcPr>
          <w:p w:rsidR="00BE36F2" w:rsidRDefault="00BE36F2" w:rsidP="00525A78">
            <w:pPr>
              <w:pStyle w:val="Subtitle"/>
              <w:jc w:val="left"/>
              <w:rPr>
                <w:b w:val="0"/>
                <w:sz w:val="24"/>
              </w:rPr>
            </w:pPr>
            <w:r>
              <w:rPr>
                <w:b w:val="0"/>
                <w:sz w:val="24"/>
              </w:rPr>
              <w:t>Assets Register and Insurance Policy</w:t>
            </w:r>
          </w:p>
        </w:tc>
      </w:tr>
      <w:tr w:rsidR="00BE36F2" w:rsidTr="00525A78">
        <w:trPr>
          <w:cantSplit/>
        </w:trPr>
        <w:tc>
          <w:tcPr>
            <w:tcW w:w="2880" w:type="dxa"/>
            <w:vMerge w:val="restart"/>
            <w:tcBorders>
              <w:top w:val="single" w:sz="12" w:space="0" w:color="auto"/>
            </w:tcBorders>
          </w:tcPr>
          <w:p w:rsidR="00BE36F2" w:rsidRDefault="00BE36F2" w:rsidP="00525A78">
            <w:pPr>
              <w:pStyle w:val="Subtitle"/>
              <w:jc w:val="left"/>
              <w:rPr>
                <w:b w:val="0"/>
                <w:sz w:val="24"/>
              </w:rPr>
            </w:pPr>
            <w:r>
              <w:rPr>
                <w:b w:val="0"/>
                <w:sz w:val="24"/>
              </w:rPr>
              <w:t>Staff Information</w:t>
            </w:r>
          </w:p>
        </w:tc>
        <w:tc>
          <w:tcPr>
            <w:tcW w:w="7320" w:type="dxa"/>
            <w:tcBorders>
              <w:top w:val="single" w:sz="12" w:space="0" w:color="auto"/>
              <w:bottom w:val="single" w:sz="4" w:space="0" w:color="auto"/>
            </w:tcBorders>
          </w:tcPr>
          <w:p w:rsidR="00BE36F2" w:rsidRDefault="00BE36F2" w:rsidP="00525A78">
            <w:pPr>
              <w:pStyle w:val="Subtitle"/>
              <w:jc w:val="left"/>
              <w:rPr>
                <w:b w:val="0"/>
                <w:sz w:val="24"/>
              </w:rPr>
            </w:pPr>
            <w:r>
              <w:rPr>
                <w:b w:val="0"/>
                <w:sz w:val="24"/>
              </w:rPr>
              <w:t xml:space="preserve">Staff contact details </w:t>
            </w:r>
          </w:p>
        </w:tc>
      </w:tr>
      <w:tr w:rsidR="00BE36F2" w:rsidTr="00525A78">
        <w:trPr>
          <w:cantSplit/>
        </w:trPr>
        <w:tc>
          <w:tcPr>
            <w:tcW w:w="2880" w:type="dxa"/>
            <w:vMerge/>
            <w:tcBorders>
              <w:bottom w:val="single" w:sz="12" w:space="0" w:color="auto"/>
            </w:tcBorders>
          </w:tcPr>
          <w:p w:rsidR="00BE36F2" w:rsidRDefault="00BE36F2" w:rsidP="00525A78">
            <w:pPr>
              <w:pStyle w:val="Subtitle"/>
              <w:jc w:val="left"/>
              <w:rPr>
                <w:b w:val="0"/>
                <w:sz w:val="24"/>
              </w:rPr>
            </w:pPr>
          </w:p>
        </w:tc>
        <w:tc>
          <w:tcPr>
            <w:tcW w:w="7320" w:type="dxa"/>
            <w:tcBorders>
              <w:bottom w:val="single" w:sz="12" w:space="0" w:color="auto"/>
            </w:tcBorders>
          </w:tcPr>
          <w:p w:rsidR="00BE36F2" w:rsidRDefault="00BE36F2" w:rsidP="00525A78">
            <w:pPr>
              <w:pStyle w:val="Subtitle"/>
              <w:jc w:val="left"/>
              <w:rPr>
                <w:b w:val="0"/>
                <w:sz w:val="24"/>
              </w:rPr>
            </w:pPr>
            <w:r>
              <w:rPr>
                <w:b w:val="0"/>
                <w:sz w:val="24"/>
              </w:rPr>
              <w:t>Staff emergency contact details</w:t>
            </w:r>
          </w:p>
        </w:tc>
      </w:tr>
      <w:tr w:rsidR="00BE36F2" w:rsidTr="00525A78">
        <w:trPr>
          <w:cantSplit/>
        </w:trPr>
        <w:tc>
          <w:tcPr>
            <w:tcW w:w="2880" w:type="dxa"/>
            <w:vMerge w:val="restart"/>
            <w:tcBorders>
              <w:top w:val="single" w:sz="12" w:space="0" w:color="auto"/>
            </w:tcBorders>
          </w:tcPr>
          <w:p w:rsidR="00BE36F2" w:rsidRDefault="00BE36F2" w:rsidP="00525A78">
            <w:pPr>
              <w:pStyle w:val="Subtitle"/>
              <w:jc w:val="left"/>
              <w:rPr>
                <w:b w:val="0"/>
                <w:sz w:val="24"/>
              </w:rPr>
            </w:pPr>
            <w:r>
              <w:rPr>
                <w:b w:val="0"/>
                <w:sz w:val="24"/>
              </w:rPr>
              <w:t>IT / Equipment Information</w:t>
            </w:r>
          </w:p>
        </w:tc>
        <w:tc>
          <w:tcPr>
            <w:tcW w:w="7320" w:type="dxa"/>
            <w:tcBorders>
              <w:top w:val="single" w:sz="12" w:space="0" w:color="auto"/>
            </w:tcBorders>
          </w:tcPr>
          <w:p w:rsidR="00BE36F2" w:rsidRDefault="00BE36F2" w:rsidP="00525A78">
            <w:pPr>
              <w:pStyle w:val="Subtitle"/>
              <w:jc w:val="left"/>
              <w:rPr>
                <w:b w:val="0"/>
                <w:sz w:val="24"/>
              </w:rPr>
            </w:pPr>
            <w:r>
              <w:rPr>
                <w:b w:val="0"/>
                <w:sz w:val="24"/>
              </w:rPr>
              <w:t>Software licence agreement and key codes</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 xml:space="preserve">Office telephone list (for phone divert) </w:t>
            </w:r>
          </w:p>
        </w:tc>
      </w:tr>
      <w:tr w:rsidR="00BE36F2" w:rsidTr="00525A78">
        <w:trPr>
          <w:cantSplit/>
        </w:trPr>
        <w:tc>
          <w:tcPr>
            <w:tcW w:w="2880" w:type="dxa"/>
            <w:vMerge/>
            <w:tcBorders>
              <w:bottom w:val="single" w:sz="4" w:space="0" w:color="auto"/>
            </w:tcBorders>
          </w:tcPr>
          <w:p w:rsidR="00BE36F2" w:rsidRDefault="00BE36F2" w:rsidP="00525A78">
            <w:pPr>
              <w:pStyle w:val="Subtitle"/>
              <w:jc w:val="left"/>
              <w:rPr>
                <w:b w:val="0"/>
                <w:sz w:val="24"/>
              </w:rPr>
            </w:pPr>
          </w:p>
        </w:tc>
        <w:tc>
          <w:tcPr>
            <w:tcW w:w="7320" w:type="dxa"/>
            <w:tcBorders>
              <w:bottom w:val="single" w:sz="4" w:space="0" w:color="auto"/>
            </w:tcBorders>
          </w:tcPr>
          <w:p w:rsidR="00BE36F2" w:rsidRDefault="00BE36F2" w:rsidP="00525A78">
            <w:pPr>
              <w:pStyle w:val="Subtitle"/>
              <w:jc w:val="left"/>
              <w:rPr>
                <w:b w:val="0"/>
                <w:sz w:val="24"/>
              </w:rPr>
            </w:pPr>
            <w:r>
              <w:rPr>
                <w:b w:val="0"/>
                <w:sz w:val="24"/>
              </w:rPr>
              <w:t>Back-up rota and data restoration routine</w:t>
            </w:r>
          </w:p>
        </w:tc>
      </w:tr>
      <w:tr w:rsidR="00BE36F2" w:rsidTr="00525A78">
        <w:trPr>
          <w:cantSplit/>
        </w:trPr>
        <w:tc>
          <w:tcPr>
            <w:tcW w:w="2880" w:type="dxa"/>
            <w:vMerge w:val="restart"/>
            <w:tcBorders>
              <w:top w:val="single" w:sz="12" w:space="0" w:color="auto"/>
            </w:tcBorders>
          </w:tcPr>
          <w:p w:rsidR="00BE36F2" w:rsidRDefault="00BE36F2" w:rsidP="00525A78">
            <w:pPr>
              <w:pStyle w:val="Subtitle"/>
              <w:jc w:val="left"/>
              <w:rPr>
                <w:b w:val="0"/>
                <w:sz w:val="24"/>
              </w:rPr>
            </w:pPr>
            <w:r>
              <w:rPr>
                <w:b w:val="0"/>
                <w:sz w:val="24"/>
              </w:rPr>
              <w:t>Equipment and other items</w:t>
            </w:r>
          </w:p>
        </w:tc>
        <w:tc>
          <w:tcPr>
            <w:tcW w:w="7320" w:type="dxa"/>
            <w:tcBorders>
              <w:top w:val="single" w:sz="12" w:space="0" w:color="auto"/>
            </w:tcBorders>
          </w:tcPr>
          <w:p w:rsidR="00BE36F2" w:rsidRDefault="00BE36F2" w:rsidP="00525A78">
            <w:pPr>
              <w:pStyle w:val="Subtitle"/>
              <w:jc w:val="left"/>
              <w:rPr>
                <w:b w:val="0"/>
                <w:sz w:val="24"/>
              </w:rPr>
            </w:pPr>
            <w:r>
              <w:rPr>
                <w:b w:val="0"/>
                <w:sz w:val="24"/>
              </w:rPr>
              <w:t>First Aid Kit</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Local A – Z map</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Portable radio (plus spare batteries)</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Wind up LED torch</w:t>
            </w:r>
          </w:p>
        </w:tc>
      </w:tr>
      <w:tr w:rsidR="00BE36F2" w:rsidTr="00525A78">
        <w:trPr>
          <w:cantSplit/>
          <w:trHeight w:val="319"/>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Back-up tapes</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Laptop with wireless connection</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Pay-as-you-go mobile phone and battery powered mobile phone charger</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Stationery including permanent markers, clipboards, pens, blue-tack, pins, pencils and notebook paper</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Disposable camera with film</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sz w:val="24"/>
              </w:rPr>
              <w:t>Hazard barrier tape</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sz w:val="24"/>
              </w:rPr>
            </w:pPr>
            <w:r>
              <w:rPr>
                <w:b w:val="0"/>
                <w:color w:val="000000"/>
                <w:sz w:val="24"/>
              </w:rPr>
              <w:t>Emergency cash, a cheque book or spare credit card</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autoSpaceDE w:val="0"/>
              <w:autoSpaceDN w:val="0"/>
              <w:adjustRightInd w:val="0"/>
              <w:rPr>
                <w:rFonts w:cs="Arial"/>
                <w:color w:val="000000"/>
                <w:lang w:eastAsia="en-GB"/>
              </w:rPr>
            </w:pPr>
            <w:r>
              <w:rPr>
                <w:rFonts w:cs="Arial"/>
                <w:lang w:eastAsia="en-GB"/>
              </w:rPr>
              <w:t>Contact details for taxi / transport providers</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color w:val="000000"/>
                <w:sz w:val="24"/>
              </w:rPr>
            </w:pPr>
            <w:r>
              <w:rPr>
                <w:b w:val="0"/>
                <w:color w:val="000000"/>
                <w:sz w:val="24"/>
              </w:rPr>
              <w:t>School Floor Plans</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color w:val="000000"/>
                <w:sz w:val="24"/>
              </w:rPr>
            </w:pPr>
            <w:r>
              <w:rPr>
                <w:b w:val="0"/>
                <w:color w:val="000000"/>
                <w:sz w:val="24"/>
              </w:rPr>
              <w:t>Spare keys</w:t>
            </w:r>
          </w:p>
        </w:tc>
      </w:tr>
      <w:tr w:rsidR="00BE36F2" w:rsidTr="00525A78">
        <w:trPr>
          <w:cantSplit/>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color w:val="000000"/>
                <w:sz w:val="24"/>
              </w:rPr>
            </w:pPr>
            <w:r>
              <w:rPr>
                <w:b w:val="0"/>
                <w:color w:val="000000"/>
                <w:sz w:val="24"/>
              </w:rPr>
              <w:t>Whistle / megaphones</w:t>
            </w:r>
          </w:p>
        </w:tc>
      </w:tr>
      <w:tr w:rsidR="00BE36F2" w:rsidTr="00525A78">
        <w:trPr>
          <w:cantSplit/>
          <w:trHeight w:val="441"/>
        </w:trPr>
        <w:tc>
          <w:tcPr>
            <w:tcW w:w="2880" w:type="dxa"/>
            <w:vMerge/>
          </w:tcPr>
          <w:p w:rsidR="00BE36F2" w:rsidRDefault="00BE36F2" w:rsidP="00525A78">
            <w:pPr>
              <w:pStyle w:val="Subtitle"/>
              <w:jc w:val="left"/>
              <w:rPr>
                <w:b w:val="0"/>
                <w:sz w:val="24"/>
              </w:rPr>
            </w:pPr>
          </w:p>
        </w:tc>
        <w:tc>
          <w:tcPr>
            <w:tcW w:w="7320" w:type="dxa"/>
          </w:tcPr>
          <w:p w:rsidR="00BE36F2" w:rsidRDefault="00BE36F2" w:rsidP="00525A78">
            <w:pPr>
              <w:pStyle w:val="Subtitle"/>
              <w:jc w:val="left"/>
              <w:rPr>
                <w:b w:val="0"/>
                <w:color w:val="000000"/>
                <w:sz w:val="24"/>
              </w:rPr>
            </w:pPr>
            <w:r>
              <w:rPr>
                <w:b w:val="0"/>
                <w:color w:val="000000"/>
                <w:sz w:val="24"/>
              </w:rPr>
              <w:t>High visibility jacket</w:t>
            </w:r>
          </w:p>
        </w:tc>
      </w:tr>
    </w:tbl>
    <w:p w:rsidR="00BE36F2" w:rsidRDefault="00BE36F2" w:rsidP="00BE36F2">
      <w:pPr>
        <w:jc w:val="center"/>
        <w:rPr>
          <w:highlight w:val="yellow"/>
        </w:rPr>
      </w:pPr>
    </w:p>
    <w:p w:rsidR="00BE36F2" w:rsidRDefault="00BE36F2" w:rsidP="00F55D30">
      <w:pPr>
        <w:spacing w:after="120"/>
        <w:rPr>
          <w:noProof/>
          <w:lang w:val="en-US"/>
        </w:rPr>
      </w:pPr>
    </w:p>
    <w:p w:rsidR="00BE36F2" w:rsidRPr="00E57E13" w:rsidRDefault="00BE36F2" w:rsidP="00F55D30">
      <w:pPr>
        <w:spacing w:after="120"/>
        <w:rPr>
          <w:noProof/>
          <w:lang w:val="en-US"/>
        </w:rPr>
      </w:pPr>
    </w:p>
    <w:sectPr w:rsidR="00BE36F2" w:rsidRPr="00E57E13" w:rsidSect="00F55D30">
      <w:footerReference w:type="first" r:id="rId15"/>
      <w:pgSz w:w="11906" w:h="16838" w:code="9"/>
      <w:pgMar w:top="720" w:right="119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B1" w:rsidRDefault="002B5FB1">
      <w:pPr>
        <w:pStyle w:val="Footer"/>
      </w:pPr>
      <w:r>
        <w:separator/>
      </w:r>
    </w:p>
  </w:endnote>
  <w:endnote w:type="continuationSeparator" w:id="0">
    <w:p w:rsidR="002B5FB1" w:rsidRDefault="002B5FB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Bell MT"/>
    <w:charset w:val="00"/>
    <w:family w:val="roman"/>
    <w:pitch w:val="variable"/>
    <w:sig w:usb0="80000027"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B1" w:rsidRDefault="002B5FB1" w:rsidP="00EE2BE5">
    <w:pPr>
      <w:pStyle w:val="Footer"/>
      <w:pBdr>
        <w:bottom w:val="single" w:sz="6" w:space="1" w:color="auto"/>
      </w:pBdr>
    </w:pPr>
  </w:p>
  <w:p w:rsidR="002B5FB1" w:rsidRPr="00EE2BE5" w:rsidRDefault="002B5FB1" w:rsidP="00EE2BE5">
    <w:pPr>
      <w:pStyle w:val="Footer"/>
      <w:jc w:val="center"/>
      <w:rPr>
        <w:b/>
      </w:rPr>
    </w:pPr>
    <w:r w:rsidRPr="008A2AE4">
      <w:rPr>
        <w:b/>
      </w:rPr>
      <w:t>NOT PROTECTIVELY MARKED</w:t>
    </w:r>
  </w:p>
  <w:p w:rsidR="002B5FB1" w:rsidRPr="000D7017" w:rsidRDefault="002B5FB1">
    <w:pPr>
      <w:pStyle w:val="Footer"/>
      <w:rPr>
        <w:sz w:val="18"/>
        <w:szCs w:val="18"/>
      </w:rPr>
    </w:pPr>
    <w:r>
      <w:rPr>
        <w:sz w:val="18"/>
        <w:szCs w:val="18"/>
      </w:rPr>
      <w:t>School</w:t>
    </w:r>
    <w:r w:rsidRPr="000D7017">
      <w:rPr>
        <w:sz w:val="18"/>
        <w:szCs w:val="18"/>
      </w:rPr>
      <w:t xml:space="preserve"> BCP </w:t>
    </w:r>
    <w:r>
      <w:rPr>
        <w:sz w:val="18"/>
        <w:szCs w:val="18"/>
      </w:rPr>
      <w:t xml:space="preserve">Guidance </w:t>
    </w:r>
    <w:r w:rsidRPr="003C4921">
      <w:rPr>
        <w:sz w:val="18"/>
        <w:szCs w:val="18"/>
      </w:rPr>
      <w:t xml:space="preserve">SCC </w:t>
    </w:r>
    <w:r>
      <w:rPr>
        <w:sz w:val="18"/>
        <w:szCs w:val="18"/>
      </w:rPr>
      <w:t>Version 1.2</w:t>
    </w:r>
    <w:r w:rsidR="003F402A">
      <w:rPr>
        <w:sz w:val="18"/>
        <w:szCs w:val="18"/>
      </w:rPr>
      <w:tab/>
    </w:r>
    <w:r>
      <w:rPr>
        <w:sz w:val="18"/>
        <w:szCs w:val="18"/>
      </w:rPr>
      <w:t xml:space="preserve"> </w:t>
    </w:r>
    <w:r w:rsidR="003F402A">
      <w:rPr>
        <w:sz w:val="18"/>
        <w:szCs w:val="18"/>
      </w:rPr>
      <w:tab/>
    </w:r>
    <w:r w:rsidR="003F402A">
      <w:rPr>
        <w:sz w:val="18"/>
        <w:szCs w:val="18"/>
      </w:rPr>
      <w:tab/>
    </w:r>
    <w:r w:rsidRPr="000D7017">
      <w:rPr>
        <w:sz w:val="18"/>
        <w:szCs w:val="18"/>
      </w:rPr>
      <w:t xml:space="preserve">Page  </w:t>
    </w:r>
    <w:r w:rsidRPr="000D7017">
      <w:rPr>
        <w:rStyle w:val="PageNumber"/>
        <w:sz w:val="18"/>
        <w:szCs w:val="18"/>
      </w:rPr>
      <w:fldChar w:fldCharType="begin"/>
    </w:r>
    <w:r w:rsidRPr="000D7017">
      <w:rPr>
        <w:rStyle w:val="PageNumber"/>
        <w:sz w:val="18"/>
        <w:szCs w:val="18"/>
      </w:rPr>
      <w:instrText xml:space="preserve"> PAGE </w:instrText>
    </w:r>
    <w:r w:rsidRPr="000D7017">
      <w:rPr>
        <w:rStyle w:val="PageNumber"/>
        <w:sz w:val="18"/>
        <w:szCs w:val="18"/>
      </w:rPr>
      <w:fldChar w:fldCharType="separate"/>
    </w:r>
    <w:r w:rsidR="003F402A">
      <w:rPr>
        <w:rStyle w:val="PageNumber"/>
        <w:noProof/>
        <w:sz w:val="18"/>
        <w:szCs w:val="18"/>
      </w:rPr>
      <w:t>18</w:t>
    </w:r>
    <w:r w:rsidRPr="000D7017">
      <w:rPr>
        <w:rStyle w:val="PageNumber"/>
        <w:sz w:val="18"/>
        <w:szCs w:val="18"/>
      </w:rPr>
      <w:fldChar w:fldCharType="end"/>
    </w:r>
    <w:r w:rsidRPr="000D7017">
      <w:rPr>
        <w:rStyle w:val="PageNumber"/>
        <w:sz w:val="18"/>
        <w:szCs w:val="18"/>
      </w:rPr>
      <w:t xml:space="preserve"> of  </w:t>
    </w:r>
    <w:r w:rsidRPr="000D7017">
      <w:rPr>
        <w:rStyle w:val="PageNumber"/>
        <w:sz w:val="18"/>
        <w:szCs w:val="18"/>
      </w:rPr>
      <w:fldChar w:fldCharType="begin"/>
    </w:r>
    <w:r w:rsidRPr="000D7017">
      <w:rPr>
        <w:rStyle w:val="PageNumber"/>
        <w:sz w:val="18"/>
        <w:szCs w:val="18"/>
      </w:rPr>
      <w:instrText xml:space="preserve"> NUMPAGES </w:instrText>
    </w:r>
    <w:r w:rsidRPr="000D7017">
      <w:rPr>
        <w:rStyle w:val="PageNumber"/>
        <w:sz w:val="18"/>
        <w:szCs w:val="18"/>
      </w:rPr>
      <w:fldChar w:fldCharType="separate"/>
    </w:r>
    <w:r w:rsidR="003F402A">
      <w:rPr>
        <w:rStyle w:val="PageNumber"/>
        <w:noProof/>
        <w:sz w:val="18"/>
        <w:szCs w:val="18"/>
      </w:rPr>
      <w:t>18</w:t>
    </w:r>
    <w:r w:rsidRPr="000D7017">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B1" w:rsidRDefault="002B5FB1">
    <w:pPr>
      <w:pStyle w:val="Footer"/>
      <w:jc w:val="center"/>
    </w:pPr>
    <w:r>
      <w:t>iii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B1" w:rsidRDefault="002B5F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B1" w:rsidRDefault="002B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B1" w:rsidRDefault="002B5FB1">
      <w:pPr>
        <w:pStyle w:val="Footer"/>
      </w:pPr>
      <w:r>
        <w:separator/>
      </w:r>
    </w:p>
  </w:footnote>
  <w:footnote w:type="continuationSeparator" w:id="0">
    <w:p w:rsidR="002B5FB1" w:rsidRDefault="002B5FB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B1" w:rsidRPr="008A2AE4" w:rsidRDefault="002B5FB1" w:rsidP="00EE2BE5">
    <w:pPr>
      <w:pBdr>
        <w:bottom w:val="single" w:sz="6" w:space="0" w:color="auto"/>
      </w:pBdr>
      <w:jc w:val="center"/>
      <w:rPr>
        <w:b/>
      </w:rPr>
    </w:pPr>
    <w:r w:rsidRPr="008A2AE4">
      <w:rPr>
        <w:b/>
      </w:rPr>
      <w:t>NOT PROTECTIVELY MARKED</w:t>
    </w:r>
  </w:p>
  <w:p w:rsidR="002B5FB1" w:rsidRPr="00977E10" w:rsidRDefault="002B5FB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B1" w:rsidRDefault="002B5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B1" w:rsidRDefault="002B5F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B1" w:rsidRDefault="002B5FB1">
    <w:pPr>
      <w:pStyle w:val="Header"/>
      <w:jc w:val="center"/>
      <w:rPr>
        <w:color w:val="333333"/>
        <w:sz w:val="20"/>
      </w:rPr>
    </w:pPr>
  </w:p>
  <w:p w:rsidR="002B5FB1" w:rsidRDefault="002B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81B"/>
    <w:multiLevelType w:val="hybridMultilevel"/>
    <w:tmpl w:val="9260D0A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55BC4"/>
    <w:multiLevelType w:val="hybridMultilevel"/>
    <w:tmpl w:val="7F321B24"/>
    <w:lvl w:ilvl="0" w:tplc="5768B5A8">
      <w:start w:val="1"/>
      <w:numFmt w:val="bullet"/>
      <w:lvlText w:val=""/>
      <w:lvlJc w:val="left"/>
      <w:pPr>
        <w:tabs>
          <w:tab w:val="num" w:pos="473"/>
        </w:tabs>
        <w:ind w:left="47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578D5"/>
    <w:multiLevelType w:val="hybridMultilevel"/>
    <w:tmpl w:val="CAACDFB4"/>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C6D7B"/>
    <w:multiLevelType w:val="hybridMultilevel"/>
    <w:tmpl w:val="CB2E32F6"/>
    <w:lvl w:ilvl="0" w:tplc="C4A0B00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9A76C5"/>
    <w:multiLevelType w:val="hybridMultilevel"/>
    <w:tmpl w:val="7A6CE71C"/>
    <w:lvl w:ilvl="0" w:tplc="5768B5A8">
      <w:start w:val="1"/>
      <w:numFmt w:val="bullet"/>
      <w:lvlText w:val=""/>
      <w:lvlJc w:val="left"/>
      <w:pPr>
        <w:tabs>
          <w:tab w:val="num" w:pos="513"/>
        </w:tabs>
        <w:ind w:left="513" w:hanging="113"/>
      </w:pPr>
      <w:rPr>
        <w:rFonts w:ascii="Symbol" w:hAnsi="Symbol" w:hint="default"/>
        <w:color w:val="auto"/>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5" w15:restartNumberingAfterBreak="0">
    <w:nsid w:val="2F97634B"/>
    <w:multiLevelType w:val="hybridMultilevel"/>
    <w:tmpl w:val="0E9E0C8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05440"/>
    <w:multiLevelType w:val="hybridMultilevel"/>
    <w:tmpl w:val="A84E54CA"/>
    <w:lvl w:ilvl="0" w:tplc="5768B5A8">
      <w:start w:val="1"/>
      <w:numFmt w:val="bullet"/>
      <w:lvlText w:val=""/>
      <w:lvlJc w:val="left"/>
      <w:pPr>
        <w:tabs>
          <w:tab w:val="num" w:pos="473"/>
        </w:tabs>
        <w:ind w:left="47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E573BE"/>
    <w:multiLevelType w:val="hybridMultilevel"/>
    <w:tmpl w:val="FE92D0A2"/>
    <w:lvl w:ilvl="0" w:tplc="5768B5A8">
      <w:start w:val="1"/>
      <w:numFmt w:val="bullet"/>
      <w:lvlText w:val=""/>
      <w:lvlJc w:val="left"/>
      <w:pPr>
        <w:tabs>
          <w:tab w:val="num" w:pos="473"/>
        </w:tabs>
        <w:ind w:left="47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25E90"/>
    <w:multiLevelType w:val="hybridMultilevel"/>
    <w:tmpl w:val="1FFA3B8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B136831"/>
    <w:multiLevelType w:val="hybridMultilevel"/>
    <w:tmpl w:val="FD02D3B0"/>
    <w:lvl w:ilvl="0" w:tplc="5768B5A8">
      <w:start w:val="1"/>
      <w:numFmt w:val="bullet"/>
      <w:lvlText w:val=""/>
      <w:lvlJc w:val="left"/>
      <w:pPr>
        <w:tabs>
          <w:tab w:val="num" w:pos="473"/>
        </w:tabs>
        <w:ind w:left="47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B35A9"/>
    <w:multiLevelType w:val="hybridMultilevel"/>
    <w:tmpl w:val="817003C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ED1C57"/>
    <w:multiLevelType w:val="hybridMultilevel"/>
    <w:tmpl w:val="BABC417E"/>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A82469"/>
    <w:multiLevelType w:val="hybridMultilevel"/>
    <w:tmpl w:val="BC106366"/>
    <w:lvl w:ilvl="0" w:tplc="5768B5A8">
      <w:start w:val="1"/>
      <w:numFmt w:val="bullet"/>
      <w:lvlText w:val=""/>
      <w:lvlJc w:val="left"/>
      <w:pPr>
        <w:tabs>
          <w:tab w:val="num" w:pos="473"/>
        </w:tabs>
        <w:ind w:left="47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41313"/>
    <w:multiLevelType w:val="hybridMultilevel"/>
    <w:tmpl w:val="FB381AF8"/>
    <w:lvl w:ilvl="0" w:tplc="5768B5A8">
      <w:start w:val="1"/>
      <w:numFmt w:val="bullet"/>
      <w:lvlText w:val=""/>
      <w:lvlJc w:val="left"/>
      <w:pPr>
        <w:tabs>
          <w:tab w:val="num" w:pos="473"/>
        </w:tabs>
        <w:ind w:left="47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C3638"/>
    <w:multiLevelType w:val="hybridMultilevel"/>
    <w:tmpl w:val="61D6CE3A"/>
    <w:lvl w:ilvl="0" w:tplc="5768B5A8">
      <w:start w:val="1"/>
      <w:numFmt w:val="bullet"/>
      <w:lvlText w:val=""/>
      <w:lvlJc w:val="left"/>
      <w:pPr>
        <w:tabs>
          <w:tab w:val="num" w:pos="473"/>
        </w:tabs>
        <w:ind w:left="47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D24680"/>
    <w:multiLevelType w:val="hybridMultilevel"/>
    <w:tmpl w:val="C33A381C"/>
    <w:lvl w:ilvl="0" w:tplc="5768B5A8">
      <w:start w:val="1"/>
      <w:numFmt w:val="bullet"/>
      <w:lvlText w:val=""/>
      <w:lvlJc w:val="left"/>
      <w:pPr>
        <w:tabs>
          <w:tab w:val="num" w:pos="473"/>
        </w:tabs>
        <w:ind w:left="47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C67261"/>
    <w:multiLevelType w:val="hybridMultilevel"/>
    <w:tmpl w:val="687CB544"/>
    <w:lvl w:ilvl="0" w:tplc="5768B5A8">
      <w:start w:val="1"/>
      <w:numFmt w:val="bullet"/>
      <w:lvlText w:val=""/>
      <w:lvlJc w:val="left"/>
      <w:pPr>
        <w:tabs>
          <w:tab w:val="num" w:pos="473"/>
        </w:tabs>
        <w:ind w:left="47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4"/>
  </w:num>
  <w:num w:numId="4">
    <w:abstractNumId w:val="4"/>
  </w:num>
  <w:num w:numId="5">
    <w:abstractNumId w:val="12"/>
  </w:num>
  <w:num w:numId="6">
    <w:abstractNumId w:val="13"/>
  </w:num>
  <w:num w:numId="7">
    <w:abstractNumId w:val="1"/>
  </w:num>
  <w:num w:numId="8">
    <w:abstractNumId w:val="15"/>
  </w:num>
  <w:num w:numId="9">
    <w:abstractNumId w:val="2"/>
  </w:num>
  <w:num w:numId="10">
    <w:abstractNumId w:val="3"/>
  </w:num>
  <w:num w:numId="11">
    <w:abstractNumId w:val="0"/>
  </w:num>
  <w:num w:numId="12">
    <w:abstractNumId w:val="11"/>
  </w:num>
  <w:num w:numId="13">
    <w:abstractNumId w:val="10"/>
  </w:num>
  <w:num w:numId="14">
    <w:abstractNumId w:val="5"/>
  </w:num>
  <w:num w:numId="15">
    <w:abstractNumId w:val="16"/>
  </w:num>
  <w:num w:numId="16">
    <w:abstractNumId w:val="7"/>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A8"/>
    <w:rsid w:val="000029DE"/>
    <w:rsid w:val="0000452E"/>
    <w:rsid w:val="00013042"/>
    <w:rsid w:val="000130AF"/>
    <w:rsid w:val="00014454"/>
    <w:rsid w:val="00015028"/>
    <w:rsid w:val="00015611"/>
    <w:rsid w:val="00020CB9"/>
    <w:rsid w:val="00026F10"/>
    <w:rsid w:val="000308B8"/>
    <w:rsid w:val="000311DD"/>
    <w:rsid w:val="0003268C"/>
    <w:rsid w:val="0003272E"/>
    <w:rsid w:val="00033604"/>
    <w:rsid w:val="0003534F"/>
    <w:rsid w:val="00036819"/>
    <w:rsid w:val="00041189"/>
    <w:rsid w:val="0004120E"/>
    <w:rsid w:val="00043D80"/>
    <w:rsid w:val="000442D9"/>
    <w:rsid w:val="00046606"/>
    <w:rsid w:val="000479E3"/>
    <w:rsid w:val="00052EAD"/>
    <w:rsid w:val="00053D21"/>
    <w:rsid w:val="0005791F"/>
    <w:rsid w:val="000606EE"/>
    <w:rsid w:val="000624F2"/>
    <w:rsid w:val="00062879"/>
    <w:rsid w:val="0006787C"/>
    <w:rsid w:val="00070E28"/>
    <w:rsid w:val="00073F4B"/>
    <w:rsid w:val="000741AF"/>
    <w:rsid w:val="00077199"/>
    <w:rsid w:val="0008007C"/>
    <w:rsid w:val="00083C05"/>
    <w:rsid w:val="0009016D"/>
    <w:rsid w:val="00094E44"/>
    <w:rsid w:val="0009521B"/>
    <w:rsid w:val="00097A39"/>
    <w:rsid w:val="000A7259"/>
    <w:rsid w:val="000B0475"/>
    <w:rsid w:val="000B2878"/>
    <w:rsid w:val="000B6668"/>
    <w:rsid w:val="000C005F"/>
    <w:rsid w:val="000C3E5B"/>
    <w:rsid w:val="000C4744"/>
    <w:rsid w:val="000C7EB4"/>
    <w:rsid w:val="000D3DC6"/>
    <w:rsid w:val="000D7017"/>
    <w:rsid w:val="000E03C6"/>
    <w:rsid w:val="000E38DD"/>
    <w:rsid w:val="000E3EEB"/>
    <w:rsid w:val="000E4CBF"/>
    <w:rsid w:val="000F095B"/>
    <w:rsid w:val="000F0B22"/>
    <w:rsid w:val="000F25BD"/>
    <w:rsid w:val="000F3F46"/>
    <w:rsid w:val="000F4A69"/>
    <w:rsid w:val="000F5DB6"/>
    <w:rsid w:val="000F6370"/>
    <w:rsid w:val="000F6742"/>
    <w:rsid w:val="001006BE"/>
    <w:rsid w:val="00103031"/>
    <w:rsid w:val="00107D9F"/>
    <w:rsid w:val="001105BD"/>
    <w:rsid w:val="00110771"/>
    <w:rsid w:val="00114639"/>
    <w:rsid w:val="00117BFD"/>
    <w:rsid w:val="0012601D"/>
    <w:rsid w:val="001301B8"/>
    <w:rsid w:val="001306DF"/>
    <w:rsid w:val="0013144B"/>
    <w:rsid w:val="0013311C"/>
    <w:rsid w:val="00135A01"/>
    <w:rsid w:val="0014158C"/>
    <w:rsid w:val="00142A8A"/>
    <w:rsid w:val="00145E60"/>
    <w:rsid w:val="001508F7"/>
    <w:rsid w:val="00151D9B"/>
    <w:rsid w:val="001552C0"/>
    <w:rsid w:val="00166EDA"/>
    <w:rsid w:val="00174CAB"/>
    <w:rsid w:val="001753EA"/>
    <w:rsid w:val="0017763B"/>
    <w:rsid w:val="00183A85"/>
    <w:rsid w:val="001847FF"/>
    <w:rsid w:val="00186A30"/>
    <w:rsid w:val="00190066"/>
    <w:rsid w:val="00191B29"/>
    <w:rsid w:val="001927B1"/>
    <w:rsid w:val="001937FB"/>
    <w:rsid w:val="0019451B"/>
    <w:rsid w:val="001952C8"/>
    <w:rsid w:val="00196EF6"/>
    <w:rsid w:val="001A09A2"/>
    <w:rsid w:val="001A145D"/>
    <w:rsid w:val="001B08F1"/>
    <w:rsid w:val="001B0E3A"/>
    <w:rsid w:val="001B10CC"/>
    <w:rsid w:val="001B1997"/>
    <w:rsid w:val="001B2AEE"/>
    <w:rsid w:val="001B2C71"/>
    <w:rsid w:val="001B3F2C"/>
    <w:rsid w:val="001B4EB7"/>
    <w:rsid w:val="001B69B2"/>
    <w:rsid w:val="001B7EB2"/>
    <w:rsid w:val="001C2445"/>
    <w:rsid w:val="001C57A5"/>
    <w:rsid w:val="001C6A4A"/>
    <w:rsid w:val="001C7BE3"/>
    <w:rsid w:val="001D1B29"/>
    <w:rsid w:val="001D2EF9"/>
    <w:rsid w:val="001D42B9"/>
    <w:rsid w:val="001D4990"/>
    <w:rsid w:val="001D5E3A"/>
    <w:rsid w:val="001D75D6"/>
    <w:rsid w:val="001E3BEB"/>
    <w:rsid w:val="001E4B2B"/>
    <w:rsid w:val="001E6F2F"/>
    <w:rsid w:val="001F0E1C"/>
    <w:rsid w:val="001F34C5"/>
    <w:rsid w:val="001F40A9"/>
    <w:rsid w:val="001F6104"/>
    <w:rsid w:val="00206749"/>
    <w:rsid w:val="002121C1"/>
    <w:rsid w:val="002143C8"/>
    <w:rsid w:val="002170F4"/>
    <w:rsid w:val="00223F9E"/>
    <w:rsid w:val="002242C3"/>
    <w:rsid w:val="00235B9B"/>
    <w:rsid w:val="0024039F"/>
    <w:rsid w:val="0024303F"/>
    <w:rsid w:val="002430C5"/>
    <w:rsid w:val="00243200"/>
    <w:rsid w:val="00245D63"/>
    <w:rsid w:val="002503E9"/>
    <w:rsid w:val="0025241D"/>
    <w:rsid w:val="00254085"/>
    <w:rsid w:val="00254285"/>
    <w:rsid w:val="002555AB"/>
    <w:rsid w:val="002617C0"/>
    <w:rsid w:val="00261D26"/>
    <w:rsid w:val="0026214A"/>
    <w:rsid w:val="002635DE"/>
    <w:rsid w:val="00263B6F"/>
    <w:rsid w:val="002641A5"/>
    <w:rsid w:val="002675B6"/>
    <w:rsid w:val="00270128"/>
    <w:rsid w:val="00270EA1"/>
    <w:rsid w:val="0027429E"/>
    <w:rsid w:val="00274658"/>
    <w:rsid w:val="002804E6"/>
    <w:rsid w:val="002827FB"/>
    <w:rsid w:val="00287976"/>
    <w:rsid w:val="002909EB"/>
    <w:rsid w:val="00292BF9"/>
    <w:rsid w:val="00293331"/>
    <w:rsid w:val="002A0311"/>
    <w:rsid w:val="002A071D"/>
    <w:rsid w:val="002A5845"/>
    <w:rsid w:val="002A7193"/>
    <w:rsid w:val="002A7780"/>
    <w:rsid w:val="002B5FB1"/>
    <w:rsid w:val="002B7F24"/>
    <w:rsid w:val="002C07C3"/>
    <w:rsid w:val="002C4AD6"/>
    <w:rsid w:val="002C511B"/>
    <w:rsid w:val="002C563A"/>
    <w:rsid w:val="002C5BE5"/>
    <w:rsid w:val="002C7A75"/>
    <w:rsid w:val="002D244A"/>
    <w:rsid w:val="002D49C3"/>
    <w:rsid w:val="002F0807"/>
    <w:rsid w:val="002F4978"/>
    <w:rsid w:val="00301853"/>
    <w:rsid w:val="00302590"/>
    <w:rsid w:val="00304342"/>
    <w:rsid w:val="003069CD"/>
    <w:rsid w:val="00306DB1"/>
    <w:rsid w:val="00313B2E"/>
    <w:rsid w:val="00315746"/>
    <w:rsid w:val="00315C3C"/>
    <w:rsid w:val="00316B33"/>
    <w:rsid w:val="00317EF9"/>
    <w:rsid w:val="00321F4C"/>
    <w:rsid w:val="00324059"/>
    <w:rsid w:val="00324D5A"/>
    <w:rsid w:val="00327850"/>
    <w:rsid w:val="00331699"/>
    <w:rsid w:val="00335C34"/>
    <w:rsid w:val="003377CB"/>
    <w:rsid w:val="003501ED"/>
    <w:rsid w:val="00351A59"/>
    <w:rsid w:val="00352F80"/>
    <w:rsid w:val="0035366F"/>
    <w:rsid w:val="00353FCB"/>
    <w:rsid w:val="00365BEE"/>
    <w:rsid w:val="00370A5E"/>
    <w:rsid w:val="00375821"/>
    <w:rsid w:val="00376CC6"/>
    <w:rsid w:val="003805E2"/>
    <w:rsid w:val="0038089D"/>
    <w:rsid w:val="00385248"/>
    <w:rsid w:val="00387B72"/>
    <w:rsid w:val="0039037A"/>
    <w:rsid w:val="00390DE1"/>
    <w:rsid w:val="00393E5E"/>
    <w:rsid w:val="00396CC5"/>
    <w:rsid w:val="003A1E68"/>
    <w:rsid w:val="003A3532"/>
    <w:rsid w:val="003A5473"/>
    <w:rsid w:val="003B2C4B"/>
    <w:rsid w:val="003B3A9B"/>
    <w:rsid w:val="003C4921"/>
    <w:rsid w:val="003C6F57"/>
    <w:rsid w:val="003C72D0"/>
    <w:rsid w:val="003D0632"/>
    <w:rsid w:val="003D1AC6"/>
    <w:rsid w:val="003E10B0"/>
    <w:rsid w:val="003E1E7C"/>
    <w:rsid w:val="003E3029"/>
    <w:rsid w:val="003E3058"/>
    <w:rsid w:val="003E33FC"/>
    <w:rsid w:val="003E38EE"/>
    <w:rsid w:val="003F0D69"/>
    <w:rsid w:val="003F402A"/>
    <w:rsid w:val="003F4256"/>
    <w:rsid w:val="004009C2"/>
    <w:rsid w:val="00401359"/>
    <w:rsid w:val="00404601"/>
    <w:rsid w:val="00407193"/>
    <w:rsid w:val="004137B6"/>
    <w:rsid w:val="00414435"/>
    <w:rsid w:val="0041614A"/>
    <w:rsid w:val="00422FB4"/>
    <w:rsid w:val="004274D3"/>
    <w:rsid w:val="00432D21"/>
    <w:rsid w:val="004362E5"/>
    <w:rsid w:val="00440DEB"/>
    <w:rsid w:val="00442C23"/>
    <w:rsid w:val="00443168"/>
    <w:rsid w:val="00443510"/>
    <w:rsid w:val="00445562"/>
    <w:rsid w:val="0044620C"/>
    <w:rsid w:val="00451C04"/>
    <w:rsid w:val="00452391"/>
    <w:rsid w:val="00453CCE"/>
    <w:rsid w:val="00456D0D"/>
    <w:rsid w:val="00460DBE"/>
    <w:rsid w:val="00461084"/>
    <w:rsid w:val="00461687"/>
    <w:rsid w:val="004629F5"/>
    <w:rsid w:val="00462E87"/>
    <w:rsid w:val="00464CE3"/>
    <w:rsid w:val="00466767"/>
    <w:rsid w:val="00467189"/>
    <w:rsid w:val="0047111B"/>
    <w:rsid w:val="00471FF2"/>
    <w:rsid w:val="00473170"/>
    <w:rsid w:val="0047788D"/>
    <w:rsid w:val="00482335"/>
    <w:rsid w:val="00483CBF"/>
    <w:rsid w:val="00484FF2"/>
    <w:rsid w:val="00491B86"/>
    <w:rsid w:val="00491C37"/>
    <w:rsid w:val="00495394"/>
    <w:rsid w:val="004A16B9"/>
    <w:rsid w:val="004A3041"/>
    <w:rsid w:val="004B24E5"/>
    <w:rsid w:val="004B3F5C"/>
    <w:rsid w:val="004B5806"/>
    <w:rsid w:val="004B67D3"/>
    <w:rsid w:val="004C1BF9"/>
    <w:rsid w:val="004C1C90"/>
    <w:rsid w:val="004C3702"/>
    <w:rsid w:val="004C54E4"/>
    <w:rsid w:val="004C6C1C"/>
    <w:rsid w:val="004C72F5"/>
    <w:rsid w:val="004D00E2"/>
    <w:rsid w:val="004D0E4F"/>
    <w:rsid w:val="004D3D5A"/>
    <w:rsid w:val="004D755B"/>
    <w:rsid w:val="004E001E"/>
    <w:rsid w:val="004E0926"/>
    <w:rsid w:val="004E0AC7"/>
    <w:rsid w:val="004E38F2"/>
    <w:rsid w:val="004E3CDB"/>
    <w:rsid w:val="004E3E6D"/>
    <w:rsid w:val="004E5998"/>
    <w:rsid w:val="004E70B5"/>
    <w:rsid w:val="004E79E3"/>
    <w:rsid w:val="004F0468"/>
    <w:rsid w:val="004F2350"/>
    <w:rsid w:val="004F3093"/>
    <w:rsid w:val="004F48A4"/>
    <w:rsid w:val="004F5DBB"/>
    <w:rsid w:val="004F5FBD"/>
    <w:rsid w:val="00507782"/>
    <w:rsid w:val="00507AEC"/>
    <w:rsid w:val="00510AE4"/>
    <w:rsid w:val="005128D4"/>
    <w:rsid w:val="0051383F"/>
    <w:rsid w:val="00513D49"/>
    <w:rsid w:val="00514657"/>
    <w:rsid w:val="0052222F"/>
    <w:rsid w:val="00523FC6"/>
    <w:rsid w:val="0052482E"/>
    <w:rsid w:val="00525A78"/>
    <w:rsid w:val="005273B5"/>
    <w:rsid w:val="00531EBD"/>
    <w:rsid w:val="00535CCB"/>
    <w:rsid w:val="005365E5"/>
    <w:rsid w:val="00536FE2"/>
    <w:rsid w:val="00541565"/>
    <w:rsid w:val="00542161"/>
    <w:rsid w:val="00547278"/>
    <w:rsid w:val="00551346"/>
    <w:rsid w:val="00553A5C"/>
    <w:rsid w:val="005549E3"/>
    <w:rsid w:val="005551FA"/>
    <w:rsid w:val="00555F43"/>
    <w:rsid w:val="00560E93"/>
    <w:rsid w:val="00563823"/>
    <w:rsid w:val="00563EA8"/>
    <w:rsid w:val="00565646"/>
    <w:rsid w:val="0056576F"/>
    <w:rsid w:val="00567EA3"/>
    <w:rsid w:val="005700F0"/>
    <w:rsid w:val="00570E00"/>
    <w:rsid w:val="00574C49"/>
    <w:rsid w:val="00580E51"/>
    <w:rsid w:val="00583CA3"/>
    <w:rsid w:val="00585F1E"/>
    <w:rsid w:val="005901B5"/>
    <w:rsid w:val="00591254"/>
    <w:rsid w:val="005965A0"/>
    <w:rsid w:val="005970A2"/>
    <w:rsid w:val="005A4B2B"/>
    <w:rsid w:val="005B2439"/>
    <w:rsid w:val="005B4AE6"/>
    <w:rsid w:val="005B6527"/>
    <w:rsid w:val="005C0E1C"/>
    <w:rsid w:val="005C3CCD"/>
    <w:rsid w:val="005C4230"/>
    <w:rsid w:val="005C4E0C"/>
    <w:rsid w:val="005C5B67"/>
    <w:rsid w:val="005C639F"/>
    <w:rsid w:val="005C78AB"/>
    <w:rsid w:val="005D34FB"/>
    <w:rsid w:val="005D7E2D"/>
    <w:rsid w:val="005E3942"/>
    <w:rsid w:val="005E718A"/>
    <w:rsid w:val="005E725B"/>
    <w:rsid w:val="005F2216"/>
    <w:rsid w:val="005F2B47"/>
    <w:rsid w:val="005F45B1"/>
    <w:rsid w:val="005F5AB6"/>
    <w:rsid w:val="005F6029"/>
    <w:rsid w:val="006029BC"/>
    <w:rsid w:val="006029D6"/>
    <w:rsid w:val="00604DBE"/>
    <w:rsid w:val="0060657F"/>
    <w:rsid w:val="00607365"/>
    <w:rsid w:val="00613EA4"/>
    <w:rsid w:val="0061682E"/>
    <w:rsid w:val="00616F12"/>
    <w:rsid w:val="0061767B"/>
    <w:rsid w:val="0062017D"/>
    <w:rsid w:val="00621903"/>
    <w:rsid w:val="006301EA"/>
    <w:rsid w:val="00630D00"/>
    <w:rsid w:val="00632537"/>
    <w:rsid w:val="00636B37"/>
    <w:rsid w:val="00642310"/>
    <w:rsid w:val="0064468E"/>
    <w:rsid w:val="00646635"/>
    <w:rsid w:val="006467E1"/>
    <w:rsid w:val="00646FBB"/>
    <w:rsid w:val="00651B36"/>
    <w:rsid w:val="0065441B"/>
    <w:rsid w:val="00655279"/>
    <w:rsid w:val="00661BE8"/>
    <w:rsid w:val="006626B5"/>
    <w:rsid w:val="00665A6D"/>
    <w:rsid w:val="00671E34"/>
    <w:rsid w:val="0067581F"/>
    <w:rsid w:val="00676C07"/>
    <w:rsid w:val="006772EC"/>
    <w:rsid w:val="00677C71"/>
    <w:rsid w:val="00680B11"/>
    <w:rsid w:val="00683B6C"/>
    <w:rsid w:val="00683FB3"/>
    <w:rsid w:val="006848AA"/>
    <w:rsid w:val="00686A81"/>
    <w:rsid w:val="00687809"/>
    <w:rsid w:val="00692074"/>
    <w:rsid w:val="0069345A"/>
    <w:rsid w:val="00694C83"/>
    <w:rsid w:val="00696016"/>
    <w:rsid w:val="006A0AC7"/>
    <w:rsid w:val="006A7675"/>
    <w:rsid w:val="006A7DC8"/>
    <w:rsid w:val="006B145B"/>
    <w:rsid w:val="006B3C76"/>
    <w:rsid w:val="006B672E"/>
    <w:rsid w:val="006B6FC7"/>
    <w:rsid w:val="006C0FCE"/>
    <w:rsid w:val="006C1820"/>
    <w:rsid w:val="006C3194"/>
    <w:rsid w:val="006C41C3"/>
    <w:rsid w:val="006C4B46"/>
    <w:rsid w:val="006C7793"/>
    <w:rsid w:val="006D026F"/>
    <w:rsid w:val="006D0665"/>
    <w:rsid w:val="006D2ED5"/>
    <w:rsid w:val="006D7360"/>
    <w:rsid w:val="006D7DF5"/>
    <w:rsid w:val="006E0EAF"/>
    <w:rsid w:val="006E3D54"/>
    <w:rsid w:val="006E5244"/>
    <w:rsid w:val="006E66FE"/>
    <w:rsid w:val="006E73CE"/>
    <w:rsid w:val="006F0EC3"/>
    <w:rsid w:val="006F4298"/>
    <w:rsid w:val="006F6A3F"/>
    <w:rsid w:val="006F6DA9"/>
    <w:rsid w:val="00701183"/>
    <w:rsid w:val="00702AE2"/>
    <w:rsid w:val="00704ABE"/>
    <w:rsid w:val="00704AFC"/>
    <w:rsid w:val="007062E3"/>
    <w:rsid w:val="00711B74"/>
    <w:rsid w:val="00711E26"/>
    <w:rsid w:val="00715D6C"/>
    <w:rsid w:val="0071701D"/>
    <w:rsid w:val="00720216"/>
    <w:rsid w:val="00720E5C"/>
    <w:rsid w:val="007213FB"/>
    <w:rsid w:val="00721F0E"/>
    <w:rsid w:val="007255A5"/>
    <w:rsid w:val="00726705"/>
    <w:rsid w:val="007267A7"/>
    <w:rsid w:val="00731883"/>
    <w:rsid w:val="00732F2D"/>
    <w:rsid w:val="00736597"/>
    <w:rsid w:val="007365CB"/>
    <w:rsid w:val="0074087F"/>
    <w:rsid w:val="0074506D"/>
    <w:rsid w:val="00745E5F"/>
    <w:rsid w:val="00756143"/>
    <w:rsid w:val="007573D2"/>
    <w:rsid w:val="007579B0"/>
    <w:rsid w:val="00761F54"/>
    <w:rsid w:val="007653B4"/>
    <w:rsid w:val="0076638F"/>
    <w:rsid w:val="0077187D"/>
    <w:rsid w:val="0077270C"/>
    <w:rsid w:val="00772B4B"/>
    <w:rsid w:val="00781C5F"/>
    <w:rsid w:val="0078691D"/>
    <w:rsid w:val="00790CA2"/>
    <w:rsid w:val="00791718"/>
    <w:rsid w:val="0079211E"/>
    <w:rsid w:val="00792E94"/>
    <w:rsid w:val="0079600E"/>
    <w:rsid w:val="0079699A"/>
    <w:rsid w:val="00797442"/>
    <w:rsid w:val="00797743"/>
    <w:rsid w:val="007A0A53"/>
    <w:rsid w:val="007A3CE5"/>
    <w:rsid w:val="007A43AE"/>
    <w:rsid w:val="007A7FEC"/>
    <w:rsid w:val="007B546B"/>
    <w:rsid w:val="007B6B6F"/>
    <w:rsid w:val="007C4605"/>
    <w:rsid w:val="007C46DD"/>
    <w:rsid w:val="007C4DD6"/>
    <w:rsid w:val="007D30A2"/>
    <w:rsid w:val="007D5E76"/>
    <w:rsid w:val="007D6783"/>
    <w:rsid w:val="007D7984"/>
    <w:rsid w:val="007E15D6"/>
    <w:rsid w:val="007E1E74"/>
    <w:rsid w:val="007E3DD2"/>
    <w:rsid w:val="007E5367"/>
    <w:rsid w:val="007E5D26"/>
    <w:rsid w:val="007E7C14"/>
    <w:rsid w:val="007F04BE"/>
    <w:rsid w:val="007F548E"/>
    <w:rsid w:val="007F54BD"/>
    <w:rsid w:val="007F6DEE"/>
    <w:rsid w:val="00802235"/>
    <w:rsid w:val="00802F32"/>
    <w:rsid w:val="00812495"/>
    <w:rsid w:val="00817C27"/>
    <w:rsid w:val="008204DB"/>
    <w:rsid w:val="008234F8"/>
    <w:rsid w:val="0082355C"/>
    <w:rsid w:val="00827B22"/>
    <w:rsid w:val="008347F7"/>
    <w:rsid w:val="00834ED6"/>
    <w:rsid w:val="008359A8"/>
    <w:rsid w:val="00836A76"/>
    <w:rsid w:val="008404A3"/>
    <w:rsid w:val="00840C5F"/>
    <w:rsid w:val="00842924"/>
    <w:rsid w:val="008434DA"/>
    <w:rsid w:val="008442CC"/>
    <w:rsid w:val="00846C8D"/>
    <w:rsid w:val="008476A4"/>
    <w:rsid w:val="008500E5"/>
    <w:rsid w:val="00851A9D"/>
    <w:rsid w:val="00861215"/>
    <w:rsid w:val="00861E07"/>
    <w:rsid w:val="008644EC"/>
    <w:rsid w:val="00865EDD"/>
    <w:rsid w:val="00866EA9"/>
    <w:rsid w:val="008675AC"/>
    <w:rsid w:val="008704DB"/>
    <w:rsid w:val="00876984"/>
    <w:rsid w:val="00880A4A"/>
    <w:rsid w:val="00882C20"/>
    <w:rsid w:val="008841EA"/>
    <w:rsid w:val="008867F7"/>
    <w:rsid w:val="00891EF5"/>
    <w:rsid w:val="00891F6D"/>
    <w:rsid w:val="00895CAE"/>
    <w:rsid w:val="00895E3C"/>
    <w:rsid w:val="008968A3"/>
    <w:rsid w:val="00897598"/>
    <w:rsid w:val="008A129A"/>
    <w:rsid w:val="008A3827"/>
    <w:rsid w:val="008A7DCC"/>
    <w:rsid w:val="008A7F2A"/>
    <w:rsid w:val="008B417E"/>
    <w:rsid w:val="008C323E"/>
    <w:rsid w:val="008C4B4E"/>
    <w:rsid w:val="008C6355"/>
    <w:rsid w:val="008C66E1"/>
    <w:rsid w:val="008C7FEF"/>
    <w:rsid w:val="008D13A6"/>
    <w:rsid w:val="008D3406"/>
    <w:rsid w:val="008D54B8"/>
    <w:rsid w:val="008D5E31"/>
    <w:rsid w:val="008D6034"/>
    <w:rsid w:val="008D6386"/>
    <w:rsid w:val="008D65AA"/>
    <w:rsid w:val="008D660C"/>
    <w:rsid w:val="008D6F4C"/>
    <w:rsid w:val="008D7DF4"/>
    <w:rsid w:val="008E1416"/>
    <w:rsid w:val="008E1B71"/>
    <w:rsid w:val="008E25D0"/>
    <w:rsid w:val="008E37A2"/>
    <w:rsid w:val="008E3E2E"/>
    <w:rsid w:val="008E7938"/>
    <w:rsid w:val="008E795E"/>
    <w:rsid w:val="008E7E38"/>
    <w:rsid w:val="008E7EF5"/>
    <w:rsid w:val="008F0582"/>
    <w:rsid w:val="008F1E9B"/>
    <w:rsid w:val="008F3005"/>
    <w:rsid w:val="008F3567"/>
    <w:rsid w:val="008F422F"/>
    <w:rsid w:val="008F4583"/>
    <w:rsid w:val="008F731A"/>
    <w:rsid w:val="009013A1"/>
    <w:rsid w:val="00903E25"/>
    <w:rsid w:val="00904A7C"/>
    <w:rsid w:val="00911CAC"/>
    <w:rsid w:val="00916329"/>
    <w:rsid w:val="009208BC"/>
    <w:rsid w:val="00920A76"/>
    <w:rsid w:val="00920BDE"/>
    <w:rsid w:val="00923033"/>
    <w:rsid w:val="00923A79"/>
    <w:rsid w:val="00924E09"/>
    <w:rsid w:val="00926B3D"/>
    <w:rsid w:val="00931542"/>
    <w:rsid w:val="00933243"/>
    <w:rsid w:val="00934A81"/>
    <w:rsid w:val="009444F2"/>
    <w:rsid w:val="00946492"/>
    <w:rsid w:val="00951F08"/>
    <w:rsid w:val="00962469"/>
    <w:rsid w:val="009636B1"/>
    <w:rsid w:val="00964F4C"/>
    <w:rsid w:val="009750CD"/>
    <w:rsid w:val="00976DC7"/>
    <w:rsid w:val="00977E10"/>
    <w:rsid w:val="00986920"/>
    <w:rsid w:val="0098694A"/>
    <w:rsid w:val="00991F36"/>
    <w:rsid w:val="00992EDF"/>
    <w:rsid w:val="00995B57"/>
    <w:rsid w:val="009A5495"/>
    <w:rsid w:val="009B126F"/>
    <w:rsid w:val="009B53C2"/>
    <w:rsid w:val="009B6522"/>
    <w:rsid w:val="009B663E"/>
    <w:rsid w:val="009C0F51"/>
    <w:rsid w:val="009C240C"/>
    <w:rsid w:val="009C5EF5"/>
    <w:rsid w:val="009D192A"/>
    <w:rsid w:val="009D3C3F"/>
    <w:rsid w:val="009D676C"/>
    <w:rsid w:val="009E29F7"/>
    <w:rsid w:val="009E4BE4"/>
    <w:rsid w:val="009F0634"/>
    <w:rsid w:val="009F2056"/>
    <w:rsid w:val="009F4D70"/>
    <w:rsid w:val="009F5D67"/>
    <w:rsid w:val="00A01384"/>
    <w:rsid w:val="00A03D48"/>
    <w:rsid w:val="00A06C65"/>
    <w:rsid w:val="00A06CC6"/>
    <w:rsid w:val="00A137B6"/>
    <w:rsid w:val="00A13C92"/>
    <w:rsid w:val="00A17016"/>
    <w:rsid w:val="00A20887"/>
    <w:rsid w:val="00A24790"/>
    <w:rsid w:val="00A261FB"/>
    <w:rsid w:val="00A26684"/>
    <w:rsid w:val="00A27FA2"/>
    <w:rsid w:val="00A30515"/>
    <w:rsid w:val="00A3284D"/>
    <w:rsid w:val="00A32CC1"/>
    <w:rsid w:val="00A32DA8"/>
    <w:rsid w:val="00A34A02"/>
    <w:rsid w:val="00A374BB"/>
    <w:rsid w:val="00A4182D"/>
    <w:rsid w:val="00A41C73"/>
    <w:rsid w:val="00A4226B"/>
    <w:rsid w:val="00A43F63"/>
    <w:rsid w:val="00A50B32"/>
    <w:rsid w:val="00A51F4D"/>
    <w:rsid w:val="00A60716"/>
    <w:rsid w:val="00A62A5F"/>
    <w:rsid w:val="00A67B71"/>
    <w:rsid w:val="00A701EA"/>
    <w:rsid w:val="00A71EA8"/>
    <w:rsid w:val="00A75DE4"/>
    <w:rsid w:val="00A773F5"/>
    <w:rsid w:val="00A77633"/>
    <w:rsid w:val="00A80FBE"/>
    <w:rsid w:val="00A84E69"/>
    <w:rsid w:val="00A855B6"/>
    <w:rsid w:val="00A87093"/>
    <w:rsid w:val="00A908F8"/>
    <w:rsid w:val="00A954C1"/>
    <w:rsid w:val="00A9655F"/>
    <w:rsid w:val="00AA0352"/>
    <w:rsid w:val="00AA14DE"/>
    <w:rsid w:val="00AA2627"/>
    <w:rsid w:val="00AA3A65"/>
    <w:rsid w:val="00AA3B5A"/>
    <w:rsid w:val="00AA5761"/>
    <w:rsid w:val="00AA77FD"/>
    <w:rsid w:val="00AB2C0E"/>
    <w:rsid w:val="00AB3B50"/>
    <w:rsid w:val="00AC5901"/>
    <w:rsid w:val="00AC5D2E"/>
    <w:rsid w:val="00AC6745"/>
    <w:rsid w:val="00AD1064"/>
    <w:rsid w:val="00AD2245"/>
    <w:rsid w:val="00AD3AE2"/>
    <w:rsid w:val="00AD5081"/>
    <w:rsid w:val="00AE08F0"/>
    <w:rsid w:val="00AE3860"/>
    <w:rsid w:val="00AE5886"/>
    <w:rsid w:val="00AE5C90"/>
    <w:rsid w:val="00AE6B3D"/>
    <w:rsid w:val="00AE73A7"/>
    <w:rsid w:val="00AF154D"/>
    <w:rsid w:val="00B006AA"/>
    <w:rsid w:val="00B006E9"/>
    <w:rsid w:val="00B0245D"/>
    <w:rsid w:val="00B041CB"/>
    <w:rsid w:val="00B07599"/>
    <w:rsid w:val="00B10C0B"/>
    <w:rsid w:val="00B10F3C"/>
    <w:rsid w:val="00B13033"/>
    <w:rsid w:val="00B13DB6"/>
    <w:rsid w:val="00B1630B"/>
    <w:rsid w:val="00B21E78"/>
    <w:rsid w:val="00B21EBF"/>
    <w:rsid w:val="00B241AD"/>
    <w:rsid w:val="00B24D2E"/>
    <w:rsid w:val="00B27C28"/>
    <w:rsid w:val="00B30162"/>
    <w:rsid w:val="00B42B83"/>
    <w:rsid w:val="00B43EFB"/>
    <w:rsid w:val="00B52AB6"/>
    <w:rsid w:val="00B53716"/>
    <w:rsid w:val="00B568E7"/>
    <w:rsid w:val="00B56DE7"/>
    <w:rsid w:val="00B61FDA"/>
    <w:rsid w:val="00B64177"/>
    <w:rsid w:val="00B6737D"/>
    <w:rsid w:val="00B67703"/>
    <w:rsid w:val="00B7047C"/>
    <w:rsid w:val="00B70949"/>
    <w:rsid w:val="00B84F90"/>
    <w:rsid w:val="00B91641"/>
    <w:rsid w:val="00B928F9"/>
    <w:rsid w:val="00B93617"/>
    <w:rsid w:val="00B95803"/>
    <w:rsid w:val="00B95FB1"/>
    <w:rsid w:val="00B96CC7"/>
    <w:rsid w:val="00B976E5"/>
    <w:rsid w:val="00BA201F"/>
    <w:rsid w:val="00BA321F"/>
    <w:rsid w:val="00BA4E05"/>
    <w:rsid w:val="00BA7986"/>
    <w:rsid w:val="00BB54AA"/>
    <w:rsid w:val="00BC01BB"/>
    <w:rsid w:val="00BC0BCA"/>
    <w:rsid w:val="00BC1C02"/>
    <w:rsid w:val="00BC5A99"/>
    <w:rsid w:val="00BC63A6"/>
    <w:rsid w:val="00BC7401"/>
    <w:rsid w:val="00BD0C4B"/>
    <w:rsid w:val="00BD2C3C"/>
    <w:rsid w:val="00BD5AC5"/>
    <w:rsid w:val="00BE3481"/>
    <w:rsid w:val="00BE3690"/>
    <w:rsid w:val="00BE36F2"/>
    <w:rsid w:val="00BE4FB8"/>
    <w:rsid w:val="00BE625D"/>
    <w:rsid w:val="00BE6E18"/>
    <w:rsid w:val="00BE7664"/>
    <w:rsid w:val="00BF2A75"/>
    <w:rsid w:val="00BF3E67"/>
    <w:rsid w:val="00C008E3"/>
    <w:rsid w:val="00C00F6C"/>
    <w:rsid w:val="00C011E3"/>
    <w:rsid w:val="00C07128"/>
    <w:rsid w:val="00C07280"/>
    <w:rsid w:val="00C11BC4"/>
    <w:rsid w:val="00C1307E"/>
    <w:rsid w:val="00C14A60"/>
    <w:rsid w:val="00C15631"/>
    <w:rsid w:val="00C17CB9"/>
    <w:rsid w:val="00C23279"/>
    <w:rsid w:val="00C232DB"/>
    <w:rsid w:val="00C23726"/>
    <w:rsid w:val="00C239BF"/>
    <w:rsid w:val="00C24DE7"/>
    <w:rsid w:val="00C2776E"/>
    <w:rsid w:val="00C30119"/>
    <w:rsid w:val="00C337C8"/>
    <w:rsid w:val="00C346B4"/>
    <w:rsid w:val="00C34F27"/>
    <w:rsid w:val="00C4048B"/>
    <w:rsid w:val="00C405D1"/>
    <w:rsid w:val="00C40744"/>
    <w:rsid w:val="00C40C6D"/>
    <w:rsid w:val="00C41834"/>
    <w:rsid w:val="00C435F7"/>
    <w:rsid w:val="00C44D0D"/>
    <w:rsid w:val="00C473AB"/>
    <w:rsid w:val="00C516CF"/>
    <w:rsid w:val="00C547BB"/>
    <w:rsid w:val="00C5654F"/>
    <w:rsid w:val="00C57F8D"/>
    <w:rsid w:val="00C60EB0"/>
    <w:rsid w:val="00C612A9"/>
    <w:rsid w:val="00C628B6"/>
    <w:rsid w:val="00C64CC4"/>
    <w:rsid w:val="00C67E81"/>
    <w:rsid w:val="00C75142"/>
    <w:rsid w:val="00C775A8"/>
    <w:rsid w:val="00C77F42"/>
    <w:rsid w:val="00C8415D"/>
    <w:rsid w:val="00C861ED"/>
    <w:rsid w:val="00C86A7C"/>
    <w:rsid w:val="00C8797D"/>
    <w:rsid w:val="00C90307"/>
    <w:rsid w:val="00C9431E"/>
    <w:rsid w:val="00CA0739"/>
    <w:rsid w:val="00CA0B94"/>
    <w:rsid w:val="00CA105B"/>
    <w:rsid w:val="00CA421F"/>
    <w:rsid w:val="00CA467C"/>
    <w:rsid w:val="00CA57EB"/>
    <w:rsid w:val="00CA5AC1"/>
    <w:rsid w:val="00CA7813"/>
    <w:rsid w:val="00CB3057"/>
    <w:rsid w:val="00CC0E06"/>
    <w:rsid w:val="00CC5CFB"/>
    <w:rsid w:val="00CC7B37"/>
    <w:rsid w:val="00CD123D"/>
    <w:rsid w:val="00CD2AD6"/>
    <w:rsid w:val="00CD3B35"/>
    <w:rsid w:val="00CD4007"/>
    <w:rsid w:val="00CD4A3A"/>
    <w:rsid w:val="00CD5341"/>
    <w:rsid w:val="00CD53BB"/>
    <w:rsid w:val="00CD5CAC"/>
    <w:rsid w:val="00CE0B89"/>
    <w:rsid w:val="00CE0DBF"/>
    <w:rsid w:val="00CE0F23"/>
    <w:rsid w:val="00CE3B39"/>
    <w:rsid w:val="00CF05B2"/>
    <w:rsid w:val="00CF0750"/>
    <w:rsid w:val="00CF297D"/>
    <w:rsid w:val="00CF2E9F"/>
    <w:rsid w:val="00CF79F7"/>
    <w:rsid w:val="00CF79FD"/>
    <w:rsid w:val="00D00F0D"/>
    <w:rsid w:val="00D047FA"/>
    <w:rsid w:val="00D0514B"/>
    <w:rsid w:val="00D124AD"/>
    <w:rsid w:val="00D2545C"/>
    <w:rsid w:val="00D25EE9"/>
    <w:rsid w:val="00D34E4B"/>
    <w:rsid w:val="00D361B4"/>
    <w:rsid w:val="00D42123"/>
    <w:rsid w:val="00D43D0F"/>
    <w:rsid w:val="00D43F29"/>
    <w:rsid w:val="00D464D7"/>
    <w:rsid w:val="00D555A6"/>
    <w:rsid w:val="00D57425"/>
    <w:rsid w:val="00D61508"/>
    <w:rsid w:val="00D656B9"/>
    <w:rsid w:val="00D65BC6"/>
    <w:rsid w:val="00D65E7D"/>
    <w:rsid w:val="00D70A2E"/>
    <w:rsid w:val="00D738CB"/>
    <w:rsid w:val="00D77E8C"/>
    <w:rsid w:val="00D810DE"/>
    <w:rsid w:val="00D829CE"/>
    <w:rsid w:val="00D83450"/>
    <w:rsid w:val="00D878E6"/>
    <w:rsid w:val="00D87BCF"/>
    <w:rsid w:val="00D90DF5"/>
    <w:rsid w:val="00D93CB5"/>
    <w:rsid w:val="00D94408"/>
    <w:rsid w:val="00D9450D"/>
    <w:rsid w:val="00D94CA2"/>
    <w:rsid w:val="00D96A4A"/>
    <w:rsid w:val="00DA17A6"/>
    <w:rsid w:val="00DB02CD"/>
    <w:rsid w:val="00DB1105"/>
    <w:rsid w:val="00DB201B"/>
    <w:rsid w:val="00DB371C"/>
    <w:rsid w:val="00DB6779"/>
    <w:rsid w:val="00DB77C9"/>
    <w:rsid w:val="00DB7ECE"/>
    <w:rsid w:val="00DC0152"/>
    <w:rsid w:val="00DC341B"/>
    <w:rsid w:val="00DC7295"/>
    <w:rsid w:val="00DE168B"/>
    <w:rsid w:val="00DE2816"/>
    <w:rsid w:val="00DE54CB"/>
    <w:rsid w:val="00DF46D0"/>
    <w:rsid w:val="00DF6230"/>
    <w:rsid w:val="00DF764B"/>
    <w:rsid w:val="00E04DE8"/>
    <w:rsid w:val="00E05D10"/>
    <w:rsid w:val="00E068B5"/>
    <w:rsid w:val="00E072EE"/>
    <w:rsid w:val="00E076C8"/>
    <w:rsid w:val="00E12BAF"/>
    <w:rsid w:val="00E1436C"/>
    <w:rsid w:val="00E14AFC"/>
    <w:rsid w:val="00E15206"/>
    <w:rsid w:val="00E164CD"/>
    <w:rsid w:val="00E175BD"/>
    <w:rsid w:val="00E2103F"/>
    <w:rsid w:val="00E260F8"/>
    <w:rsid w:val="00E27222"/>
    <w:rsid w:val="00E30313"/>
    <w:rsid w:val="00E3312A"/>
    <w:rsid w:val="00E33137"/>
    <w:rsid w:val="00E335A1"/>
    <w:rsid w:val="00E346A9"/>
    <w:rsid w:val="00E36FDC"/>
    <w:rsid w:val="00E40A70"/>
    <w:rsid w:val="00E54B32"/>
    <w:rsid w:val="00E56649"/>
    <w:rsid w:val="00E57E13"/>
    <w:rsid w:val="00E70EC1"/>
    <w:rsid w:val="00E725F5"/>
    <w:rsid w:val="00E74864"/>
    <w:rsid w:val="00E81608"/>
    <w:rsid w:val="00E90C5F"/>
    <w:rsid w:val="00E92D8B"/>
    <w:rsid w:val="00E931BD"/>
    <w:rsid w:val="00E9555F"/>
    <w:rsid w:val="00EA0BBA"/>
    <w:rsid w:val="00EA423D"/>
    <w:rsid w:val="00EA4A61"/>
    <w:rsid w:val="00EA58C0"/>
    <w:rsid w:val="00EA60F4"/>
    <w:rsid w:val="00EB113D"/>
    <w:rsid w:val="00EB465F"/>
    <w:rsid w:val="00EB7DB6"/>
    <w:rsid w:val="00EC1603"/>
    <w:rsid w:val="00ED0493"/>
    <w:rsid w:val="00ED1804"/>
    <w:rsid w:val="00ED26D1"/>
    <w:rsid w:val="00ED34DA"/>
    <w:rsid w:val="00ED4CDA"/>
    <w:rsid w:val="00ED4D1B"/>
    <w:rsid w:val="00ED4F1C"/>
    <w:rsid w:val="00ED5B08"/>
    <w:rsid w:val="00EE2BE5"/>
    <w:rsid w:val="00EE77A3"/>
    <w:rsid w:val="00EF3F0D"/>
    <w:rsid w:val="00F131E3"/>
    <w:rsid w:val="00F13970"/>
    <w:rsid w:val="00F143C2"/>
    <w:rsid w:val="00F16C7B"/>
    <w:rsid w:val="00F22ED3"/>
    <w:rsid w:val="00F23199"/>
    <w:rsid w:val="00F358AF"/>
    <w:rsid w:val="00F3605C"/>
    <w:rsid w:val="00F36AAE"/>
    <w:rsid w:val="00F379B2"/>
    <w:rsid w:val="00F42DD2"/>
    <w:rsid w:val="00F455A8"/>
    <w:rsid w:val="00F51CA0"/>
    <w:rsid w:val="00F520CC"/>
    <w:rsid w:val="00F530AF"/>
    <w:rsid w:val="00F54A91"/>
    <w:rsid w:val="00F55D30"/>
    <w:rsid w:val="00F61085"/>
    <w:rsid w:val="00F6154D"/>
    <w:rsid w:val="00F62611"/>
    <w:rsid w:val="00F62891"/>
    <w:rsid w:val="00F70D14"/>
    <w:rsid w:val="00F71400"/>
    <w:rsid w:val="00F72920"/>
    <w:rsid w:val="00F7360C"/>
    <w:rsid w:val="00F75208"/>
    <w:rsid w:val="00F753E3"/>
    <w:rsid w:val="00F82407"/>
    <w:rsid w:val="00F83585"/>
    <w:rsid w:val="00F83DDE"/>
    <w:rsid w:val="00F9093A"/>
    <w:rsid w:val="00F9278B"/>
    <w:rsid w:val="00F944C6"/>
    <w:rsid w:val="00FA0C0C"/>
    <w:rsid w:val="00FA133D"/>
    <w:rsid w:val="00FA14F1"/>
    <w:rsid w:val="00FA3688"/>
    <w:rsid w:val="00FB2636"/>
    <w:rsid w:val="00FB6271"/>
    <w:rsid w:val="00FB7562"/>
    <w:rsid w:val="00FC3968"/>
    <w:rsid w:val="00FC39FB"/>
    <w:rsid w:val="00FE3AF5"/>
    <w:rsid w:val="00FF2D8A"/>
    <w:rsid w:val="00FF2E0C"/>
    <w:rsid w:val="00FF3802"/>
    <w:rsid w:val="00FF60EC"/>
    <w:rsid w:val="00FF6BAD"/>
    <w:rsid w:val="00FF6CA7"/>
    <w:rsid w:val="00FF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9cf,#ccecff"/>
    </o:shapedefaults>
    <o:shapelayout v:ext="edit">
      <o:idmap v:ext="edit" data="1"/>
    </o:shapelayout>
  </w:shapeDefaults>
  <w:decimalSymbol w:val="."/>
  <w:listSeparator w:val=","/>
  <w14:docId w14:val="7609F3E6"/>
  <w15:docId w15:val="{F02AD19E-1F85-4330-9347-6A7C8569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26B5"/>
    <w:rPr>
      <w:rFonts w:ascii="Arial" w:hAnsi="Arial"/>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ind w:firstLine="360"/>
      <w:outlineLvl w:val="2"/>
    </w:pPr>
    <w:rPr>
      <w:rFonts w:cs="Arial"/>
      <w:i/>
      <w:iCs/>
      <w:szCs w:val="24"/>
    </w:rPr>
  </w:style>
  <w:style w:type="paragraph" w:styleId="Heading4">
    <w:name w:val="heading 4"/>
    <w:basedOn w:val="Normal"/>
    <w:next w:val="Normal"/>
    <w:qFormat/>
    <w:rsid w:val="00E335A1"/>
    <w:pPr>
      <w:keepNext/>
      <w:spacing w:before="240" w:after="60"/>
      <w:outlineLvl w:val="3"/>
    </w:pPr>
    <w:rPr>
      <w:rFonts w:ascii="Times New Roman" w:hAnsi="Times New Roman"/>
      <w:b/>
      <w:bCs/>
      <w:sz w:val="28"/>
      <w:szCs w:val="28"/>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52"/>
    </w:rPr>
  </w:style>
  <w:style w:type="paragraph" w:styleId="BlockText">
    <w:name w:val="Block Text"/>
    <w:basedOn w:val="Normal"/>
    <w:pPr>
      <w:ind w:left="-720" w:right="-691"/>
      <w:jc w:val="center"/>
    </w:pPr>
    <w:rPr>
      <w:b/>
      <w:bCs/>
      <w:sz w:val="88"/>
      <w:szCs w:val="31"/>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center"/>
    </w:pPr>
    <w:rPr>
      <w:b/>
      <w:i/>
    </w:rPr>
  </w:style>
  <w:style w:type="paragraph" w:customStyle="1" w:styleId="CommitteeHeading2">
    <w:name w:val="Committee Heading 2"/>
    <w:next w:val="Normal"/>
    <w:pPr>
      <w:spacing w:before="120" w:after="120"/>
      <w:jc w:val="both"/>
    </w:pPr>
    <w:rPr>
      <w:rFonts w:ascii="Arial" w:hAnsi="Arial"/>
      <w:b/>
      <w:sz w:val="24"/>
      <w:lang w:eastAsia="en-US"/>
    </w:rPr>
  </w:style>
  <w:style w:type="paragraph" w:customStyle="1" w:styleId="CommitteeNormal">
    <w:name w:val="Committee Normal"/>
    <w:pPr>
      <w:jc w:val="both"/>
    </w:pPr>
    <w:rPr>
      <w:rFonts w:ascii="Arial" w:hAnsi="Arial"/>
      <w:sz w:val="24"/>
      <w:lang w:eastAsia="en-US"/>
    </w:rPr>
  </w:style>
  <w:style w:type="paragraph" w:customStyle="1" w:styleId="SectionHeading">
    <w:name w:val="Section Heading"/>
    <w:basedOn w:val="Heading1"/>
    <w:autoRedefine/>
    <w:rsid w:val="00797743"/>
    <w:pPr>
      <w:keepLines/>
      <w:pBdr>
        <w:top w:val="single" w:sz="48" w:space="3" w:color="FFFFFF"/>
        <w:left w:val="single" w:sz="6" w:space="3" w:color="FFFFFF"/>
        <w:bottom w:val="single" w:sz="6" w:space="3" w:color="FFFFFF"/>
      </w:pBdr>
      <w:shd w:val="solid" w:color="0000FF" w:fill="auto"/>
      <w:spacing w:before="0" w:after="240" w:line="240" w:lineRule="atLeast"/>
      <w:ind w:right="677"/>
    </w:pPr>
    <w:rPr>
      <w:bCs w:val="0"/>
      <w:color w:val="FFFFFF"/>
      <w:spacing w:val="-10"/>
      <w:kern w:val="20"/>
      <w:position w:val="8"/>
      <w:szCs w:val="20"/>
      <w:lang w:val="en-U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lang w:eastAsia="en-GB"/>
    </w:rPr>
  </w:style>
  <w:style w:type="paragraph" w:styleId="DocumentMap">
    <w:name w:val="Document Map"/>
    <w:basedOn w:val="Normal"/>
    <w:semiHidden/>
    <w:rsid w:val="00C775A8"/>
    <w:pPr>
      <w:shd w:val="clear" w:color="auto" w:fill="000080"/>
    </w:pPr>
    <w:rPr>
      <w:rFonts w:ascii="Tahoma" w:hAnsi="Tahoma" w:cs="Tahoma"/>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emailstyle17">
    <w:name w:val="emailstyle17"/>
    <w:basedOn w:val="DefaultParagraphFont"/>
    <w:semiHidden/>
    <w:rsid w:val="00977E10"/>
    <w:rPr>
      <w:rFonts w:ascii="Arial" w:hAnsi="Arial" w:cs="Arial" w:hint="default"/>
      <w:color w:val="auto"/>
      <w:sz w:val="20"/>
      <w:szCs w:val="20"/>
    </w:rPr>
  </w:style>
  <w:style w:type="paragraph" w:styleId="TOC1">
    <w:name w:val="toc 1"/>
    <w:basedOn w:val="BalloonText"/>
    <w:next w:val="Normal"/>
    <w:autoRedefine/>
    <w:semiHidden/>
    <w:rsid w:val="000E03C6"/>
    <w:pPr>
      <w:tabs>
        <w:tab w:val="right" w:leader="dot" w:pos="10096"/>
      </w:tabs>
    </w:pPr>
    <w:rPr>
      <w:rFonts w:ascii="Arial" w:hAnsi="Arial" w:cs="Arial"/>
      <w:sz w:val="24"/>
      <w:szCs w:val="24"/>
    </w:rPr>
  </w:style>
  <w:style w:type="table" w:styleId="TableGrid">
    <w:name w:val="Table Grid"/>
    <w:basedOn w:val="TableNormal"/>
    <w:rsid w:val="00F5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
    <w:name w:val="TableList"/>
    <w:basedOn w:val="Normal"/>
    <w:rsid w:val="00491C37"/>
    <w:rPr>
      <w:snapToGrid w:val="0"/>
      <w:sz w:val="20"/>
      <w:lang w:eastAsia="en-GB"/>
    </w:rPr>
  </w:style>
  <w:style w:type="character" w:customStyle="1" w:styleId="value">
    <w:name w:val="value"/>
    <w:basedOn w:val="DefaultParagraphFont"/>
    <w:rsid w:val="006F6DA9"/>
  </w:style>
  <w:style w:type="character" w:customStyle="1" w:styleId="type">
    <w:name w:val="type"/>
    <w:basedOn w:val="DefaultParagraphFont"/>
    <w:rsid w:val="0012601D"/>
  </w:style>
  <w:style w:type="paragraph" w:customStyle="1" w:styleId="TableHeads">
    <w:name w:val="TableHeads"/>
    <w:basedOn w:val="Normal"/>
    <w:rsid w:val="00792E94"/>
    <w:rPr>
      <w:b/>
      <w:snapToGrid w:val="0"/>
      <w:color w:val="FFFFFF"/>
      <w:sz w:val="20"/>
      <w:lang w:eastAsia="en-GB"/>
    </w:rPr>
  </w:style>
  <w:style w:type="paragraph" w:customStyle="1" w:styleId="Aatilden2">
    <w:name w:val="Aatilden2"/>
    <w:basedOn w:val="Heading2"/>
    <w:rsid w:val="008434DA"/>
    <w:pPr>
      <w:tabs>
        <w:tab w:val="left" w:pos="567"/>
      </w:tabs>
      <w:spacing w:before="240" w:after="60"/>
    </w:pPr>
    <w:rPr>
      <w:rFonts w:ascii="AGaramond" w:hAnsi="AGaramond"/>
      <w:b/>
      <w:lang w:eastAsia="en-GB"/>
    </w:rPr>
  </w:style>
  <w:style w:type="paragraph" w:styleId="BodyText2">
    <w:name w:val="Body Text 2"/>
    <w:basedOn w:val="Normal"/>
    <w:rsid w:val="00E335A1"/>
    <w:pPr>
      <w:spacing w:after="120" w:line="480" w:lineRule="auto"/>
    </w:pPr>
  </w:style>
  <w:style w:type="paragraph" w:customStyle="1" w:styleId="Aatilden1">
    <w:name w:val="Aatilden 1"/>
    <w:basedOn w:val="Heading1"/>
    <w:rsid w:val="00E335A1"/>
    <w:pPr>
      <w:tabs>
        <w:tab w:val="num" w:pos="-284"/>
      </w:tabs>
      <w:ind w:left="862" w:hanging="720"/>
    </w:pPr>
    <w:rPr>
      <w:rFonts w:ascii="AGaramond" w:hAnsi="AGaramond" w:cs="Times New Roman"/>
      <w:bCs w:val="0"/>
      <w:kern w:val="28"/>
      <w:sz w:val="44"/>
      <w:szCs w:val="20"/>
      <w:lang w:eastAsia="en-GB"/>
    </w:rPr>
  </w:style>
  <w:style w:type="paragraph" w:customStyle="1" w:styleId="Normal0">
    <w:name w:val="Normal +"/>
    <w:basedOn w:val="Normal"/>
    <w:rsid w:val="00D93CB5"/>
    <w:pPr>
      <w:tabs>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textAlignment w:val="baseline"/>
    </w:pPr>
    <w:rPr>
      <w:rFonts w:ascii="Palatino" w:hAnsi="Palatino"/>
    </w:rPr>
  </w:style>
  <w:style w:type="paragraph" w:styleId="Index1">
    <w:name w:val="index 1"/>
    <w:basedOn w:val="Normal"/>
    <w:next w:val="Normal"/>
    <w:autoRedefine/>
    <w:semiHidden/>
    <w:rsid w:val="006C7793"/>
    <w:rPr>
      <w:color w:val="FF0000"/>
      <w:sz w:val="22"/>
      <w:szCs w:val="22"/>
    </w:rPr>
  </w:style>
  <w:style w:type="paragraph" w:styleId="IndexHeading">
    <w:name w:val="index heading"/>
    <w:basedOn w:val="Normal"/>
    <w:next w:val="Index1"/>
    <w:semiHidden/>
    <w:rsid w:val="00A32CC1"/>
    <w:rPr>
      <w:rFonts w:ascii="Times New Roman" w:hAnsi="Times New Roman"/>
      <w:sz w:val="20"/>
      <w:lang w:eastAsia="en-GB"/>
    </w:rPr>
  </w:style>
  <w:style w:type="table" w:styleId="TableGrid8">
    <w:name w:val="Table Grid 8"/>
    <w:basedOn w:val="TableNormal"/>
    <w:rsid w:val="00A170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036819"/>
    <w:rPr>
      <w:b/>
      <w:bCs/>
    </w:rPr>
  </w:style>
  <w:style w:type="character" w:styleId="Emphasis">
    <w:name w:val="Emphasis"/>
    <w:basedOn w:val="DefaultParagraphFont"/>
    <w:qFormat/>
    <w:rsid w:val="00036819"/>
    <w:rPr>
      <w:i/>
      <w:iCs/>
    </w:rPr>
  </w:style>
  <w:style w:type="character" w:customStyle="1" w:styleId="productname">
    <w:name w:val="productname"/>
    <w:basedOn w:val="DefaultParagraphFont"/>
    <w:rsid w:val="00036819"/>
  </w:style>
  <w:style w:type="character" w:customStyle="1" w:styleId="given-name">
    <w:name w:val="given-name"/>
    <w:basedOn w:val="DefaultParagraphFont"/>
    <w:rsid w:val="00036819"/>
  </w:style>
  <w:style w:type="character" w:customStyle="1" w:styleId="family-name">
    <w:name w:val="family-name"/>
    <w:basedOn w:val="DefaultParagraphFont"/>
    <w:rsid w:val="00036819"/>
  </w:style>
  <w:style w:type="character" w:customStyle="1" w:styleId="extended-address">
    <w:name w:val="extended-address"/>
    <w:basedOn w:val="DefaultParagraphFont"/>
    <w:rsid w:val="00036819"/>
  </w:style>
  <w:style w:type="paragraph" w:styleId="ListNumber">
    <w:name w:val="List Number"/>
    <w:basedOn w:val="List"/>
    <w:rsid w:val="00BA321F"/>
    <w:pPr>
      <w:spacing w:after="240" w:line="240" w:lineRule="atLeast"/>
      <w:ind w:left="0" w:firstLine="0"/>
    </w:pPr>
    <w:rPr>
      <w:rFonts w:ascii="Garamond" w:hAnsi="Garamond"/>
      <w:spacing w:val="-5"/>
    </w:rPr>
  </w:style>
  <w:style w:type="paragraph" w:styleId="List">
    <w:name w:val="List"/>
    <w:basedOn w:val="Normal"/>
    <w:rsid w:val="00BA321F"/>
    <w:pPr>
      <w:ind w:left="283" w:hanging="283"/>
    </w:pPr>
  </w:style>
  <w:style w:type="paragraph" w:styleId="Subtitle">
    <w:name w:val="Subtitle"/>
    <w:basedOn w:val="Normal"/>
    <w:qFormat/>
    <w:rsid w:val="00BE36F2"/>
    <w:pPr>
      <w:jc w:val="center"/>
    </w:pPr>
    <w:rPr>
      <w:rFonts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1824">
      <w:bodyDiv w:val="1"/>
      <w:marLeft w:val="0"/>
      <w:marRight w:val="0"/>
      <w:marTop w:val="0"/>
      <w:marBottom w:val="0"/>
      <w:divBdr>
        <w:top w:val="none" w:sz="0" w:space="0" w:color="auto"/>
        <w:left w:val="none" w:sz="0" w:space="0" w:color="auto"/>
        <w:bottom w:val="none" w:sz="0" w:space="0" w:color="auto"/>
        <w:right w:val="none" w:sz="0" w:space="0" w:color="auto"/>
      </w:divBdr>
      <w:divsChild>
        <w:div w:id="577135142">
          <w:marLeft w:val="0"/>
          <w:marRight w:val="0"/>
          <w:marTop w:val="0"/>
          <w:marBottom w:val="0"/>
          <w:divBdr>
            <w:top w:val="none" w:sz="0" w:space="0" w:color="auto"/>
            <w:left w:val="none" w:sz="0" w:space="0" w:color="auto"/>
            <w:bottom w:val="none" w:sz="0" w:space="0" w:color="auto"/>
            <w:right w:val="none" w:sz="0" w:space="0" w:color="auto"/>
          </w:divBdr>
          <w:divsChild>
            <w:div w:id="1687973453">
              <w:marLeft w:val="0"/>
              <w:marRight w:val="0"/>
              <w:marTop w:val="0"/>
              <w:marBottom w:val="0"/>
              <w:divBdr>
                <w:top w:val="none" w:sz="0" w:space="0" w:color="auto"/>
                <w:left w:val="none" w:sz="0" w:space="0" w:color="auto"/>
                <w:bottom w:val="none" w:sz="0" w:space="0" w:color="auto"/>
                <w:right w:val="none" w:sz="0" w:space="0" w:color="auto"/>
              </w:divBdr>
              <w:divsChild>
                <w:div w:id="703677464">
                  <w:marLeft w:val="0"/>
                  <w:marRight w:val="0"/>
                  <w:marTop w:val="0"/>
                  <w:marBottom w:val="0"/>
                  <w:divBdr>
                    <w:top w:val="none" w:sz="0" w:space="0" w:color="auto"/>
                    <w:left w:val="none" w:sz="0" w:space="0" w:color="auto"/>
                    <w:bottom w:val="none" w:sz="0" w:space="0" w:color="auto"/>
                    <w:right w:val="none" w:sz="0" w:space="0" w:color="auto"/>
                  </w:divBdr>
                  <w:divsChild>
                    <w:div w:id="2091416352">
                      <w:marLeft w:val="4200"/>
                      <w:marRight w:val="4200"/>
                      <w:marTop w:val="0"/>
                      <w:marBottom w:val="0"/>
                      <w:divBdr>
                        <w:top w:val="none" w:sz="0" w:space="0" w:color="auto"/>
                        <w:left w:val="none" w:sz="0" w:space="0" w:color="auto"/>
                        <w:bottom w:val="none" w:sz="0" w:space="0" w:color="auto"/>
                        <w:right w:val="none" w:sz="0" w:space="0" w:color="auto"/>
                      </w:divBdr>
                      <w:divsChild>
                        <w:div w:id="1697848849">
                          <w:marLeft w:val="0"/>
                          <w:marRight w:val="0"/>
                          <w:marTop w:val="0"/>
                          <w:marBottom w:val="0"/>
                          <w:divBdr>
                            <w:top w:val="none" w:sz="0" w:space="0" w:color="auto"/>
                            <w:left w:val="none" w:sz="0" w:space="0" w:color="auto"/>
                            <w:bottom w:val="none" w:sz="0" w:space="0" w:color="auto"/>
                            <w:right w:val="none" w:sz="0" w:space="0" w:color="auto"/>
                          </w:divBdr>
                          <w:divsChild>
                            <w:div w:id="1146048256">
                              <w:marLeft w:val="0"/>
                              <w:marRight w:val="0"/>
                              <w:marTop w:val="0"/>
                              <w:marBottom w:val="0"/>
                              <w:divBdr>
                                <w:top w:val="none" w:sz="0" w:space="0" w:color="auto"/>
                                <w:left w:val="none" w:sz="0" w:space="0" w:color="auto"/>
                                <w:bottom w:val="none" w:sz="0" w:space="0" w:color="auto"/>
                                <w:right w:val="none" w:sz="0" w:space="0" w:color="auto"/>
                              </w:divBdr>
                              <w:divsChild>
                                <w:div w:id="368795711">
                                  <w:marLeft w:val="0"/>
                                  <w:marRight w:val="0"/>
                                  <w:marTop w:val="0"/>
                                  <w:marBottom w:val="0"/>
                                  <w:divBdr>
                                    <w:top w:val="none" w:sz="0" w:space="0" w:color="auto"/>
                                    <w:left w:val="none" w:sz="0" w:space="0" w:color="auto"/>
                                    <w:bottom w:val="none" w:sz="0" w:space="0" w:color="auto"/>
                                    <w:right w:val="none" w:sz="0" w:space="0" w:color="auto"/>
                                  </w:divBdr>
                                </w:div>
                                <w:div w:id="1886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34813">
      <w:bodyDiv w:val="1"/>
      <w:marLeft w:val="0"/>
      <w:marRight w:val="0"/>
      <w:marTop w:val="0"/>
      <w:marBottom w:val="0"/>
      <w:divBdr>
        <w:top w:val="none" w:sz="0" w:space="0" w:color="auto"/>
        <w:left w:val="none" w:sz="0" w:space="0" w:color="auto"/>
        <w:bottom w:val="none" w:sz="0" w:space="0" w:color="auto"/>
        <w:right w:val="none" w:sz="0" w:space="0" w:color="auto"/>
      </w:divBdr>
    </w:div>
    <w:div w:id="58745777">
      <w:bodyDiv w:val="1"/>
      <w:marLeft w:val="0"/>
      <w:marRight w:val="0"/>
      <w:marTop w:val="0"/>
      <w:marBottom w:val="0"/>
      <w:divBdr>
        <w:top w:val="none" w:sz="0" w:space="0" w:color="auto"/>
        <w:left w:val="none" w:sz="0" w:space="0" w:color="auto"/>
        <w:bottom w:val="none" w:sz="0" w:space="0" w:color="auto"/>
        <w:right w:val="none" w:sz="0" w:space="0" w:color="auto"/>
      </w:divBdr>
      <w:divsChild>
        <w:div w:id="1051003341">
          <w:marLeft w:val="0"/>
          <w:marRight w:val="0"/>
          <w:marTop w:val="0"/>
          <w:marBottom w:val="0"/>
          <w:divBdr>
            <w:top w:val="none" w:sz="0" w:space="0" w:color="auto"/>
            <w:left w:val="none" w:sz="0" w:space="0" w:color="auto"/>
            <w:bottom w:val="none" w:sz="0" w:space="0" w:color="auto"/>
            <w:right w:val="none" w:sz="0" w:space="0" w:color="auto"/>
          </w:divBdr>
          <w:divsChild>
            <w:div w:id="1835608002">
              <w:marLeft w:val="0"/>
              <w:marRight w:val="0"/>
              <w:marTop w:val="0"/>
              <w:marBottom w:val="0"/>
              <w:divBdr>
                <w:top w:val="none" w:sz="0" w:space="0" w:color="auto"/>
                <w:left w:val="none" w:sz="0" w:space="0" w:color="auto"/>
                <w:bottom w:val="none" w:sz="0" w:space="0" w:color="auto"/>
                <w:right w:val="none" w:sz="0" w:space="0" w:color="auto"/>
              </w:divBdr>
              <w:divsChild>
                <w:div w:id="548105243">
                  <w:marLeft w:val="0"/>
                  <w:marRight w:val="0"/>
                  <w:marTop w:val="0"/>
                  <w:marBottom w:val="0"/>
                  <w:divBdr>
                    <w:top w:val="none" w:sz="0" w:space="0" w:color="auto"/>
                    <w:left w:val="none" w:sz="0" w:space="0" w:color="auto"/>
                    <w:bottom w:val="none" w:sz="0" w:space="0" w:color="auto"/>
                    <w:right w:val="none" w:sz="0" w:space="0" w:color="auto"/>
                  </w:divBdr>
                  <w:divsChild>
                    <w:div w:id="1503276343">
                      <w:marLeft w:val="4200"/>
                      <w:marRight w:val="4200"/>
                      <w:marTop w:val="0"/>
                      <w:marBottom w:val="0"/>
                      <w:divBdr>
                        <w:top w:val="none" w:sz="0" w:space="0" w:color="auto"/>
                        <w:left w:val="none" w:sz="0" w:space="0" w:color="auto"/>
                        <w:bottom w:val="none" w:sz="0" w:space="0" w:color="auto"/>
                        <w:right w:val="none" w:sz="0" w:space="0" w:color="auto"/>
                      </w:divBdr>
                      <w:divsChild>
                        <w:div w:id="265431205">
                          <w:marLeft w:val="0"/>
                          <w:marRight w:val="0"/>
                          <w:marTop w:val="0"/>
                          <w:marBottom w:val="0"/>
                          <w:divBdr>
                            <w:top w:val="none" w:sz="0" w:space="0" w:color="auto"/>
                            <w:left w:val="none" w:sz="0" w:space="0" w:color="auto"/>
                            <w:bottom w:val="none" w:sz="0" w:space="0" w:color="auto"/>
                            <w:right w:val="none" w:sz="0" w:space="0" w:color="auto"/>
                          </w:divBdr>
                          <w:divsChild>
                            <w:div w:id="1646885003">
                              <w:marLeft w:val="0"/>
                              <w:marRight w:val="0"/>
                              <w:marTop w:val="0"/>
                              <w:marBottom w:val="0"/>
                              <w:divBdr>
                                <w:top w:val="none" w:sz="0" w:space="0" w:color="auto"/>
                                <w:left w:val="none" w:sz="0" w:space="0" w:color="auto"/>
                                <w:bottom w:val="none" w:sz="0" w:space="0" w:color="auto"/>
                                <w:right w:val="none" w:sz="0" w:space="0" w:color="auto"/>
                              </w:divBdr>
                              <w:divsChild>
                                <w:div w:id="4007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9604">
      <w:bodyDiv w:val="1"/>
      <w:marLeft w:val="0"/>
      <w:marRight w:val="0"/>
      <w:marTop w:val="0"/>
      <w:marBottom w:val="0"/>
      <w:divBdr>
        <w:top w:val="none" w:sz="0" w:space="0" w:color="auto"/>
        <w:left w:val="none" w:sz="0" w:space="0" w:color="auto"/>
        <w:bottom w:val="none" w:sz="0" w:space="0" w:color="auto"/>
        <w:right w:val="none" w:sz="0" w:space="0" w:color="auto"/>
      </w:divBdr>
      <w:divsChild>
        <w:div w:id="229001537">
          <w:marLeft w:val="0"/>
          <w:marRight w:val="0"/>
          <w:marTop w:val="0"/>
          <w:marBottom w:val="0"/>
          <w:divBdr>
            <w:top w:val="none" w:sz="0" w:space="0" w:color="auto"/>
            <w:left w:val="none" w:sz="0" w:space="0" w:color="auto"/>
            <w:bottom w:val="none" w:sz="0" w:space="0" w:color="auto"/>
            <w:right w:val="none" w:sz="0" w:space="0" w:color="auto"/>
          </w:divBdr>
        </w:div>
        <w:div w:id="1510675130">
          <w:marLeft w:val="0"/>
          <w:marRight w:val="0"/>
          <w:marTop w:val="0"/>
          <w:marBottom w:val="0"/>
          <w:divBdr>
            <w:top w:val="none" w:sz="0" w:space="0" w:color="auto"/>
            <w:left w:val="none" w:sz="0" w:space="0" w:color="auto"/>
            <w:bottom w:val="none" w:sz="0" w:space="0" w:color="auto"/>
            <w:right w:val="none" w:sz="0" w:space="0" w:color="auto"/>
          </w:divBdr>
        </w:div>
        <w:div w:id="1861509280">
          <w:marLeft w:val="0"/>
          <w:marRight w:val="0"/>
          <w:marTop w:val="0"/>
          <w:marBottom w:val="0"/>
          <w:divBdr>
            <w:top w:val="none" w:sz="0" w:space="0" w:color="auto"/>
            <w:left w:val="none" w:sz="0" w:space="0" w:color="auto"/>
            <w:bottom w:val="none" w:sz="0" w:space="0" w:color="auto"/>
            <w:right w:val="none" w:sz="0" w:space="0" w:color="auto"/>
          </w:divBdr>
        </w:div>
        <w:div w:id="1886982412">
          <w:marLeft w:val="0"/>
          <w:marRight w:val="0"/>
          <w:marTop w:val="0"/>
          <w:marBottom w:val="0"/>
          <w:divBdr>
            <w:top w:val="none" w:sz="0" w:space="0" w:color="auto"/>
            <w:left w:val="none" w:sz="0" w:space="0" w:color="auto"/>
            <w:bottom w:val="none" w:sz="0" w:space="0" w:color="auto"/>
            <w:right w:val="none" w:sz="0" w:space="0" w:color="auto"/>
          </w:divBdr>
        </w:div>
      </w:divsChild>
    </w:div>
    <w:div w:id="81683174">
      <w:bodyDiv w:val="1"/>
      <w:marLeft w:val="0"/>
      <w:marRight w:val="0"/>
      <w:marTop w:val="0"/>
      <w:marBottom w:val="0"/>
      <w:divBdr>
        <w:top w:val="none" w:sz="0" w:space="0" w:color="auto"/>
        <w:left w:val="none" w:sz="0" w:space="0" w:color="auto"/>
        <w:bottom w:val="none" w:sz="0" w:space="0" w:color="auto"/>
        <w:right w:val="none" w:sz="0" w:space="0" w:color="auto"/>
      </w:divBdr>
    </w:div>
    <w:div w:id="113716956">
      <w:bodyDiv w:val="1"/>
      <w:marLeft w:val="0"/>
      <w:marRight w:val="0"/>
      <w:marTop w:val="0"/>
      <w:marBottom w:val="0"/>
      <w:divBdr>
        <w:top w:val="none" w:sz="0" w:space="0" w:color="auto"/>
        <w:left w:val="none" w:sz="0" w:space="0" w:color="auto"/>
        <w:bottom w:val="none" w:sz="0" w:space="0" w:color="auto"/>
        <w:right w:val="none" w:sz="0" w:space="0" w:color="auto"/>
      </w:divBdr>
    </w:div>
    <w:div w:id="142281732">
      <w:bodyDiv w:val="1"/>
      <w:marLeft w:val="0"/>
      <w:marRight w:val="0"/>
      <w:marTop w:val="0"/>
      <w:marBottom w:val="0"/>
      <w:divBdr>
        <w:top w:val="none" w:sz="0" w:space="0" w:color="auto"/>
        <w:left w:val="none" w:sz="0" w:space="0" w:color="auto"/>
        <w:bottom w:val="none" w:sz="0" w:space="0" w:color="auto"/>
        <w:right w:val="none" w:sz="0" w:space="0" w:color="auto"/>
      </w:divBdr>
    </w:div>
    <w:div w:id="186646957">
      <w:bodyDiv w:val="1"/>
      <w:marLeft w:val="0"/>
      <w:marRight w:val="0"/>
      <w:marTop w:val="0"/>
      <w:marBottom w:val="0"/>
      <w:divBdr>
        <w:top w:val="none" w:sz="0" w:space="0" w:color="auto"/>
        <w:left w:val="none" w:sz="0" w:space="0" w:color="auto"/>
        <w:bottom w:val="none" w:sz="0" w:space="0" w:color="auto"/>
        <w:right w:val="none" w:sz="0" w:space="0" w:color="auto"/>
      </w:divBdr>
    </w:div>
    <w:div w:id="200091185">
      <w:bodyDiv w:val="1"/>
      <w:marLeft w:val="0"/>
      <w:marRight w:val="0"/>
      <w:marTop w:val="0"/>
      <w:marBottom w:val="0"/>
      <w:divBdr>
        <w:top w:val="none" w:sz="0" w:space="0" w:color="auto"/>
        <w:left w:val="none" w:sz="0" w:space="0" w:color="auto"/>
        <w:bottom w:val="none" w:sz="0" w:space="0" w:color="auto"/>
        <w:right w:val="none" w:sz="0" w:space="0" w:color="auto"/>
      </w:divBdr>
      <w:divsChild>
        <w:div w:id="1508712447">
          <w:marLeft w:val="0"/>
          <w:marRight w:val="0"/>
          <w:marTop w:val="0"/>
          <w:marBottom w:val="0"/>
          <w:divBdr>
            <w:top w:val="none" w:sz="0" w:space="0" w:color="auto"/>
            <w:left w:val="none" w:sz="0" w:space="0" w:color="auto"/>
            <w:bottom w:val="none" w:sz="0" w:space="0" w:color="auto"/>
            <w:right w:val="none" w:sz="0" w:space="0" w:color="auto"/>
          </w:divBdr>
          <w:divsChild>
            <w:div w:id="437682050">
              <w:marLeft w:val="0"/>
              <w:marRight w:val="0"/>
              <w:marTop w:val="0"/>
              <w:marBottom w:val="0"/>
              <w:divBdr>
                <w:top w:val="none" w:sz="0" w:space="0" w:color="auto"/>
                <w:left w:val="none" w:sz="0" w:space="0" w:color="auto"/>
                <w:bottom w:val="none" w:sz="0" w:space="0" w:color="auto"/>
                <w:right w:val="none" w:sz="0" w:space="0" w:color="auto"/>
              </w:divBdr>
              <w:divsChild>
                <w:div w:id="1419401713">
                  <w:marLeft w:val="0"/>
                  <w:marRight w:val="0"/>
                  <w:marTop w:val="0"/>
                  <w:marBottom w:val="0"/>
                  <w:divBdr>
                    <w:top w:val="none" w:sz="0" w:space="0" w:color="auto"/>
                    <w:left w:val="none" w:sz="0" w:space="0" w:color="auto"/>
                    <w:bottom w:val="none" w:sz="0" w:space="0" w:color="auto"/>
                    <w:right w:val="none" w:sz="0" w:space="0" w:color="auto"/>
                  </w:divBdr>
                  <w:divsChild>
                    <w:div w:id="2113471327">
                      <w:marLeft w:val="4200"/>
                      <w:marRight w:val="4200"/>
                      <w:marTop w:val="0"/>
                      <w:marBottom w:val="0"/>
                      <w:divBdr>
                        <w:top w:val="none" w:sz="0" w:space="0" w:color="auto"/>
                        <w:left w:val="none" w:sz="0" w:space="0" w:color="auto"/>
                        <w:bottom w:val="none" w:sz="0" w:space="0" w:color="auto"/>
                        <w:right w:val="none" w:sz="0" w:space="0" w:color="auto"/>
                      </w:divBdr>
                      <w:divsChild>
                        <w:div w:id="89661098">
                          <w:marLeft w:val="0"/>
                          <w:marRight w:val="0"/>
                          <w:marTop w:val="0"/>
                          <w:marBottom w:val="0"/>
                          <w:divBdr>
                            <w:top w:val="none" w:sz="0" w:space="0" w:color="auto"/>
                            <w:left w:val="none" w:sz="0" w:space="0" w:color="auto"/>
                            <w:bottom w:val="none" w:sz="0" w:space="0" w:color="auto"/>
                            <w:right w:val="none" w:sz="0" w:space="0" w:color="auto"/>
                          </w:divBdr>
                          <w:divsChild>
                            <w:div w:id="1555505805">
                              <w:marLeft w:val="0"/>
                              <w:marRight w:val="0"/>
                              <w:marTop w:val="0"/>
                              <w:marBottom w:val="0"/>
                              <w:divBdr>
                                <w:top w:val="none" w:sz="0" w:space="0" w:color="auto"/>
                                <w:left w:val="none" w:sz="0" w:space="0" w:color="auto"/>
                                <w:bottom w:val="none" w:sz="0" w:space="0" w:color="auto"/>
                                <w:right w:val="none" w:sz="0" w:space="0" w:color="auto"/>
                              </w:divBdr>
                              <w:divsChild>
                                <w:div w:id="9152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85457">
      <w:bodyDiv w:val="1"/>
      <w:marLeft w:val="0"/>
      <w:marRight w:val="0"/>
      <w:marTop w:val="0"/>
      <w:marBottom w:val="0"/>
      <w:divBdr>
        <w:top w:val="none" w:sz="0" w:space="0" w:color="auto"/>
        <w:left w:val="none" w:sz="0" w:space="0" w:color="auto"/>
        <w:bottom w:val="none" w:sz="0" w:space="0" w:color="auto"/>
        <w:right w:val="none" w:sz="0" w:space="0" w:color="auto"/>
      </w:divBdr>
      <w:divsChild>
        <w:div w:id="575478987">
          <w:marLeft w:val="0"/>
          <w:marRight w:val="0"/>
          <w:marTop w:val="0"/>
          <w:marBottom w:val="0"/>
          <w:divBdr>
            <w:top w:val="none" w:sz="0" w:space="0" w:color="auto"/>
            <w:left w:val="none" w:sz="0" w:space="0" w:color="auto"/>
            <w:bottom w:val="none" w:sz="0" w:space="0" w:color="auto"/>
            <w:right w:val="none" w:sz="0" w:space="0" w:color="auto"/>
          </w:divBdr>
          <w:divsChild>
            <w:div w:id="522137517">
              <w:marLeft w:val="0"/>
              <w:marRight w:val="0"/>
              <w:marTop w:val="0"/>
              <w:marBottom w:val="0"/>
              <w:divBdr>
                <w:top w:val="none" w:sz="0" w:space="0" w:color="auto"/>
                <w:left w:val="none" w:sz="0" w:space="0" w:color="auto"/>
                <w:bottom w:val="none" w:sz="0" w:space="0" w:color="auto"/>
                <w:right w:val="none" w:sz="0" w:space="0" w:color="auto"/>
              </w:divBdr>
              <w:divsChild>
                <w:div w:id="725572985">
                  <w:marLeft w:val="0"/>
                  <w:marRight w:val="0"/>
                  <w:marTop w:val="0"/>
                  <w:marBottom w:val="0"/>
                  <w:divBdr>
                    <w:top w:val="none" w:sz="0" w:space="0" w:color="auto"/>
                    <w:left w:val="none" w:sz="0" w:space="0" w:color="auto"/>
                    <w:bottom w:val="none" w:sz="0" w:space="0" w:color="auto"/>
                    <w:right w:val="none" w:sz="0" w:space="0" w:color="auto"/>
                  </w:divBdr>
                  <w:divsChild>
                    <w:div w:id="1279724129">
                      <w:marLeft w:val="0"/>
                      <w:marRight w:val="0"/>
                      <w:marTop w:val="0"/>
                      <w:marBottom w:val="0"/>
                      <w:divBdr>
                        <w:top w:val="none" w:sz="0" w:space="0" w:color="auto"/>
                        <w:left w:val="none" w:sz="0" w:space="0" w:color="auto"/>
                        <w:bottom w:val="none" w:sz="0" w:space="0" w:color="auto"/>
                        <w:right w:val="none" w:sz="0" w:space="0" w:color="auto"/>
                      </w:divBdr>
                      <w:divsChild>
                        <w:div w:id="2103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154336">
      <w:bodyDiv w:val="1"/>
      <w:marLeft w:val="0"/>
      <w:marRight w:val="0"/>
      <w:marTop w:val="0"/>
      <w:marBottom w:val="0"/>
      <w:divBdr>
        <w:top w:val="none" w:sz="0" w:space="0" w:color="auto"/>
        <w:left w:val="none" w:sz="0" w:space="0" w:color="auto"/>
        <w:bottom w:val="none" w:sz="0" w:space="0" w:color="auto"/>
        <w:right w:val="none" w:sz="0" w:space="0" w:color="auto"/>
      </w:divBdr>
      <w:divsChild>
        <w:div w:id="247738515">
          <w:marLeft w:val="0"/>
          <w:marRight w:val="0"/>
          <w:marTop w:val="0"/>
          <w:marBottom w:val="0"/>
          <w:divBdr>
            <w:top w:val="none" w:sz="0" w:space="0" w:color="auto"/>
            <w:left w:val="none" w:sz="0" w:space="0" w:color="auto"/>
            <w:bottom w:val="none" w:sz="0" w:space="0" w:color="auto"/>
            <w:right w:val="none" w:sz="0" w:space="0" w:color="auto"/>
          </w:divBdr>
          <w:divsChild>
            <w:div w:id="2071149949">
              <w:marLeft w:val="0"/>
              <w:marRight w:val="0"/>
              <w:marTop w:val="0"/>
              <w:marBottom w:val="0"/>
              <w:divBdr>
                <w:top w:val="none" w:sz="0" w:space="0" w:color="auto"/>
                <w:left w:val="none" w:sz="0" w:space="0" w:color="auto"/>
                <w:bottom w:val="none" w:sz="0" w:space="0" w:color="auto"/>
                <w:right w:val="none" w:sz="0" w:space="0" w:color="auto"/>
              </w:divBdr>
              <w:divsChild>
                <w:div w:id="109516725">
                  <w:marLeft w:val="0"/>
                  <w:marRight w:val="0"/>
                  <w:marTop w:val="0"/>
                  <w:marBottom w:val="0"/>
                  <w:divBdr>
                    <w:top w:val="none" w:sz="0" w:space="0" w:color="auto"/>
                    <w:left w:val="none" w:sz="0" w:space="0" w:color="auto"/>
                    <w:bottom w:val="none" w:sz="0" w:space="0" w:color="auto"/>
                    <w:right w:val="none" w:sz="0" w:space="0" w:color="auto"/>
                  </w:divBdr>
                  <w:divsChild>
                    <w:div w:id="507792930">
                      <w:marLeft w:val="0"/>
                      <w:marRight w:val="0"/>
                      <w:marTop w:val="0"/>
                      <w:marBottom w:val="0"/>
                      <w:divBdr>
                        <w:top w:val="none" w:sz="0" w:space="0" w:color="auto"/>
                        <w:left w:val="none" w:sz="0" w:space="0" w:color="auto"/>
                        <w:bottom w:val="none" w:sz="0" w:space="0" w:color="auto"/>
                        <w:right w:val="none" w:sz="0" w:space="0" w:color="auto"/>
                      </w:divBdr>
                      <w:divsChild>
                        <w:div w:id="1744060351">
                          <w:marLeft w:val="0"/>
                          <w:marRight w:val="0"/>
                          <w:marTop w:val="0"/>
                          <w:marBottom w:val="0"/>
                          <w:divBdr>
                            <w:top w:val="none" w:sz="0" w:space="0" w:color="auto"/>
                            <w:left w:val="none" w:sz="0" w:space="0" w:color="auto"/>
                            <w:bottom w:val="none" w:sz="0" w:space="0" w:color="auto"/>
                            <w:right w:val="none" w:sz="0" w:space="0" w:color="auto"/>
                          </w:divBdr>
                          <w:divsChild>
                            <w:div w:id="1402866611">
                              <w:marLeft w:val="0"/>
                              <w:marRight w:val="0"/>
                              <w:marTop w:val="0"/>
                              <w:marBottom w:val="0"/>
                              <w:divBdr>
                                <w:top w:val="none" w:sz="0" w:space="0" w:color="auto"/>
                                <w:left w:val="none" w:sz="0" w:space="0" w:color="auto"/>
                                <w:bottom w:val="none" w:sz="0" w:space="0" w:color="auto"/>
                                <w:right w:val="none" w:sz="0" w:space="0" w:color="auto"/>
                              </w:divBdr>
                              <w:divsChild>
                                <w:div w:id="6137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156850">
      <w:bodyDiv w:val="1"/>
      <w:marLeft w:val="0"/>
      <w:marRight w:val="0"/>
      <w:marTop w:val="0"/>
      <w:marBottom w:val="0"/>
      <w:divBdr>
        <w:top w:val="none" w:sz="0" w:space="0" w:color="auto"/>
        <w:left w:val="none" w:sz="0" w:space="0" w:color="auto"/>
        <w:bottom w:val="none" w:sz="0" w:space="0" w:color="auto"/>
        <w:right w:val="none" w:sz="0" w:space="0" w:color="auto"/>
      </w:divBdr>
      <w:divsChild>
        <w:div w:id="150874863">
          <w:marLeft w:val="0"/>
          <w:marRight w:val="0"/>
          <w:marTop w:val="0"/>
          <w:marBottom w:val="0"/>
          <w:divBdr>
            <w:top w:val="none" w:sz="0" w:space="0" w:color="auto"/>
            <w:left w:val="none" w:sz="0" w:space="0" w:color="auto"/>
            <w:bottom w:val="none" w:sz="0" w:space="0" w:color="auto"/>
            <w:right w:val="none" w:sz="0" w:space="0" w:color="auto"/>
          </w:divBdr>
          <w:divsChild>
            <w:div w:id="699165784">
              <w:marLeft w:val="0"/>
              <w:marRight w:val="0"/>
              <w:marTop w:val="0"/>
              <w:marBottom w:val="0"/>
              <w:divBdr>
                <w:top w:val="none" w:sz="0" w:space="0" w:color="auto"/>
                <w:left w:val="none" w:sz="0" w:space="0" w:color="auto"/>
                <w:bottom w:val="none" w:sz="0" w:space="0" w:color="auto"/>
                <w:right w:val="none" w:sz="0" w:space="0" w:color="auto"/>
              </w:divBdr>
              <w:divsChild>
                <w:div w:id="946501281">
                  <w:marLeft w:val="0"/>
                  <w:marRight w:val="0"/>
                  <w:marTop w:val="0"/>
                  <w:marBottom w:val="0"/>
                  <w:divBdr>
                    <w:top w:val="none" w:sz="0" w:space="0" w:color="auto"/>
                    <w:left w:val="none" w:sz="0" w:space="0" w:color="auto"/>
                    <w:bottom w:val="none" w:sz="0" w:space="0" w:color="auto"/>
                    <w:right w:val="none" w:sz="0" w:space="0" w:color="auto"/>
                  </w:divBdr>
                  <w:divsChild>
                    <w:div w:id="2041397214">
                      <w:marLeft w:val="4200"/>
                      <w:marRight w:val="4200"/>
                      <w:marTop w:val="0"/>
                      <w:marBottom w:val="0"/>
                      <w:divBdr>
                        <w:top w:val="none" w:sz="0" w:space="0" w:color="auto"/>
                        <w:left w:val="none" w:sz="0" w:space="0" w:color="auto"/>
                        <w:bottom w:val="none" w:sz="0" w:space="0" w:color="auto"/>
                        <w:right w:val="none" w:sz="0" w:space="0" w:color="auto"/>
                      </w:divBdr>
                      <w:divsChild>
                        <w:div w:id="35280211">
                          <w:marLeft w:val="0"/>
                          <w:marRight w:val="0"/>
                          <w:marTop w:val="0"/>
                          <w:marBottom w:val="0"/>
                          <w:divBdr>
                            <w:top w:val="none" w:sz="0" w:space="0" w:color="auto"/>
                            <w:left w:val="none" w:sz="0" w:space="0" w:color="auto"/>
                            <w:bottom w:val="none" w:sz="0" w:space="0" w:color="auto"/>
                            <w:right w:val="none" w:sz="0" w:space="0" w:color="auto"/>
                          </w:divBdr>
                          <w:divsChild>
                            <w:div w:id="1977682224">
                              <w:marLeft w:val="0"/>
                              <w:marRight w:val="0"/>
                              <w:marTop w:val="0"/>
                              <w:marBottom w:val="0"/>
                              <w:divBdr>
                                <w:top w:val="none" w:sz="0" w:space="0" w:color="auto"/>
                                <w:left w:val="none" w:sz="0" w:space="0" w:color="auto"/>
                                <w:bottom w:val="none" w:sz="0" w:space="0" w:color="auto"/>
                                <w:right w:val="none" w:sz="0" w:space="0" w:color="auto"/>
                              </w:divBdr>
                              <w:divsChild>
                                <w:div w:id="201402010">
                                  <w:marLeft w:val="0"/>
                                  <w:marRight w:val="0"/>
                                  <w:marTop w:val="0"/>
                                  <w:marBottom w:val="0"/>
                                  <w:divBdr>
                                    <w:top w:val="none" w:sz="0" w:space="0" w:color="auto"/>
                                    <w:left w:val="none" w:sz="0" w:space="0" w:color="auto"/>
                                    <w:bottom w:val="none" w:sz="0" w:space="0" w:color="auto"/>
                                    <w:right w:val="none" w:sz="0" w:space="0" w:color="auto"/>
                                  </w:divBdr>
                                </w:div>
                                <w:div w:id="1208834633">
                                  <w:marLeft w:val="0"/>
                                  <w:marRight w:val="0"/>
                                  <w:marTop w:val="0"/>
                                  <w:marBottom w:val="0"/>
                                  <w:divBdr>
                                    <w:top w:val="none" w:sz="0" w:space="0" w:color="auto"/>
                                    <w:left w:val="none" w:sz="0" w:space="0" w:color="auto"/>
                                    <w:bottom w:val="none" w:sz="0" w:space="0" w:color="auto"/>
                                    <w:right w:val="none" w:sz="0" w:space="0" w:color="auto"/>
                                  </w:divBdr>
                                </w:div>
                                <w:div w:id="1470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146241">
      <w:bodyDiv w:val="1"/>
      <w:marLeft w:val="0"/>
      <w:marRight w:val="0"/>
      <w:marTop w:val="0"/>
      <w:marBottom w:val="0"/>
      <w:divBdr>
        <w:top w:val="none" w:sz="0" w:space="0" w:color="auto"/>
        <w:left w:val="none" w:sz="0" w:space="0" w:color="auto"/>
        <w:bottom w:val="none" w:sz="0" w:space="0" w:color="auto"/>
        <w:right w:val="none" w:sz="0" w:space="0" w:color="auto"/>
      </w:divBdr>
    </w:div>
    <w:div w:id="740106991">
      <w:bodyDiv w:val="1"/>
      <w:marLeft w:val="0"/>
      <w:marRight w:val="0"/>
      <w:marTop w:val="0"/>
      <w:marBottom w:val="0"/>
      <w:divBdr>
        <w:top w:val="none" w:sz="0" w:space="0" w:color="auto"/>
        <w:left w:val="none" w:sz="0" w:space="0" w:color="auto"/>
        <w:bottom w:val="none" w:sz="0" w:space="0" w:color="auto"/>
        <w:right w:val="none" w:sz="0" w:space="0" w:color="auto"/>
      </w:divBdr>
      <w:divsChild>
        <w:div w:id="328101713">
          <w:marLeft w:val="0"/>
          <w:marRight w:val="0"/>
          <w:marTop w:val="0"/>
          <w:marBottom w:val="0"/>
          <w:divBdr>
            <w:top w:val="none" w:sz="0" w:space="0" w:color="auto"/>
            <w:left w:val="none" w:sz="0" w:space="0" w:color="auto"/>
            <w:bottom w:val="none" w:sz="0" w:space="0" w:color="auto"/>
            <w:right w:val="none" w:sz="0" w:space="0" w:color="auto"/>
          </w:divBdr>
          <w:divsChild>
            <w:div w:id="2058314809">
              <w:marLeft w:val="0"/>
              <w:marRight w:val="0"/>
              <w:marTop w:val="0"/>
              <w:marBottom w:val="0"/>
              <w:divBdr>
                <w:top w:val="none" w:sz="0" w:space="0" w:color="auto"/>
                <w:left w:val="none" w:sz="0" w:space="0" w:color="auto"/>
                <w:bottom w:val="none" w:sz="0" w:space="0" w:color="auto"/>
                <w:right w:val="none" w:sz="0" w:space="0" w:color="auto"/>
              </w:divBdr>
              <w:divsChild>
                <w:div w:id="740903687">
                  <w:marLeft w:val="0"/>
                  <w:marRight w:val="0"/>
                  <w:marTop w:val="0"/>
                  <w:marBottom w:val="0"/>
                  <w:divBdr>
                    <w:top w:val="none" w:sz="0" w:space="0" w:color="auto"/>
                    <w:left w:val="none" w:sz="0" w:space="0" w:color="auto"/>
                    <w:bottom w:val="none" w:sz="0" w:space="0" w:color="auto"/>
                    <w:right w:val="none" w:sz="0" w:space="0" w:color="auto"/>
                  </w:divBdr>
                  <w:divsChild>
                    <w:div w:id="1866400572">
                      <w:marLeft w:val="4200"/>
                      <w:marRight w:val="4200"/>
                      <w:marTop w:val="0"/>
                      <w:marBottom w:val="0"/>
                      <w:divBdr>
                        <w:top w:val="none" w:sz="0" w:space="0" w:color="auto"/>
                        <w:left w:val="none" w:sz="0" w:space="0" w:color="auto"/>
                        <w:bottom w:val="none" w:sz="0" w:space="0" w:color="auto"/>
                        <w:right w:val="none" w:sz="0" w:space="0" w:color="auto"/>
                      </w:divBdr>
                      <w:divsChild>
                        <w:div w:id="8795463">
                          <w:marLeft w:val="0"/>
                          <w:marRight w:val="0"/>
                          <w:marTop w:val="0"/>
                          <w:marBottom w:val="0"/>
                          <w:divBdr>
                            <w:top w:val="none" w:sz="0" w:space="0" w:color="auto"/>
                            <w:left w:val="none" w:sz="0" w:space="0" w:color="auto"/>
                            <w:bottom w:val="none" w:sz="0" w:space="0" w:color="auto"/>
                            <w:right w:val="none" w:sz="0" w:space="0" w:color="auto"/>
                          </w:divBdr>
                          <w:divsChild>
                            <w:div w:id="188761053">
                              <w:marLeft w:val="0"/>
                              <w:marRight w:val="0"/>
                              <w:marTop w:val="0"/>
                              <w:marBottom w:val="0"/>
                              <w:divBdr>
                                <w:top w:val="none" w:sz="0" w:space="0" w:color="auto"/>
                                <w:left w:val="none" w:sz="0" w:space="0" w:color="auto"/>
                                <w:bottom w:val="none" w:sz="0" w:space="0" w:color="auto"/>
                                <w:right w:val="none" w:sz="0" w:space="0" w:color="auto"/>
                              </w:divBdr>
                              <w:divsChild>
                                <w:div w:id="879323392">
                                  <w:marLeft w:val="0"/>
                                  <w:marRight w:val="0"/>
                                  <w:marTop w:val="0"/>
                                  <w:marBottom w:val="0"/>
                                  <w:divBdr>
                                    <w:top w:val="none" w:sz="0" w:space="0" w:color="auto"/>
                                    <w:left w:val="none" w:sz="0" w:space="0" w:color="auto"/>
                                    <w:bottom w:val="none" w:sz="0" w:space="0" w:color="auto"/>
                                    <w:right w:val="none" w:sz="0" w:space="0" w:color="auto"/>
                                  </w:divBdr>
                                </w:div>
                                <w:div w:id="1324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189415">
      <w:bodyDiv w:val="1"/>
      <w:marLeft w:val="0"/>
      <w:marRight w:val="0"/>
      <w:marTop w:val="0"/>
      <w:marBottom w:val="0"/>
      <w:divBdr>
        <w:top w:val="none" w:sz="0" w:space="0" w:color="auto"/>
        <w:left w:val="none" w:sz="0" w:space="0" w:color="auto"/>
        <w:bottom w:val="none" w:sz="0" w:space="0" w:color="auto"/>
        <w:right w:val="none" w:sz="0" w:space="0" w:color="auto"/>
      </w:divBdr>
      <w:divsChild>
        <w:div w:id="1138106825">
          <w:marLeft w:val="0"/>
          <w:marRight w:val="0"/>
          <w:marTop w:val="0"/>
          <w:marBottom w:val="0"/>
          <w:divBdr>
            <w:top w:val="none" w:sz="0" w:space="0" w:color="auto"/>
            <w:left w:val="none" w:sz="0" w:space="0" w:color="auto"/>
            <w:bottom w:val="none" w:sz="0" w:space="0" w:color="auto"/>
            <w:right w:val="none" w:sz="0" w:space="0" w:color="auto"/>
          </w:divBdr>
          <w:divsChild>
            <w:div w:id="978459018">
              <w:marLeft w:val="0"/>
              <w:marRight w:val="0"/>
              <w:marTop w:val="0"/>
              <w:marBottom w:val="0"/>
              <w:divBdr>
                <w:top w:val="none" w:sz="0" w:space="0" w:color="auto"/>
                <w:left w:val="none" w:sz="0" w:space="0" w:color="auto"/>
                <w:bottom w:val="none" w:sz="0" w:space="0" w:color="auto"/>
                <w:right w:val="none" w:sz="0" w:space="0" w:color="auto"/>
              </w:divBdr>
              <w:divsChild>
                <w:div w:id="1718040585">
                  <w:marLeft w:val="0"/>
                  <w:marRight w:val="0"/>
                  <w:marTop w:val="0"/>
                  <w:marBottom w:val="0"/>
                  <w:divBdr>
                    <w:top w:val="none" w:sz="0" w:space="0" w:color="auto"/>
                    <w:left w:val="none" w:sz="0" w:space="0" w:color="auto"/>
                    <w:bottom w:val="none" w:sz="0" w:space="0" w:color="auto"/>
                    <w:right w:val="none" w:sz="0" w:space="0" w:color="auto"/>
                  </w:divBdr>
                  <w:divsChild>
                    <w:div w:id="1770925315">
                      <w:marLeft w:val="4200"/>
                      <w:marRight w:val="4200"/>
                      <w:marTop w:val="0"/>
                      <w:marBottom w:val="0"/>
                      <w:divBdr>
                        <w:top w:val="none" w:sz="0" w:space="0" w:color="auto"/>
                        <w:left w:val="none" w:sz="0" w:space="0" w:color="auto"/>
                        <w:bottom w:val="none" w:sz="0" w:space="0" w:color="auto"/>
                        <w:right w:val="none" w:sz="0" w:space="0" w:color="auto"/>
                      </w:divBdr>
                      <w:divsChild>
                        <w:div w:id="1172989755">
                          <w:marLeft w:val="0"/>
                          <w:marRight w:val="0"/>
                          <w:marTop w:val="0"/>
                          <w:marBottom w:val="0"/>
                          <w:divBdr>
                            <w:top w:val="none" w:sz="0" w:space="0" w:color="auto"/>
                            <w:left w:val="none" w:sz="0" w:space="0" w:color="auto"/>
                            <w:bottom w:val="none" w:sz="0" w:space="0" w:color="auto"/>
                            <w:right w:val="none" w:sz="0" w:space="0" w:color="auto"/>
                          </w:divBdr>
                          <w:divsChild>
                            <w:div w:id="1490100692">
                              <w:marLeft w:val="0"/>
                              <w:marRight w:val="0"/>
                              <w:marTop w:val="0"/>
                              <w:marBottom w:val="0"/>
                              <w:divBdr>
                                <w:top w:val="none" w:sz="0" w:space="0" w:color="auto"/>
                                <w:left w:val="none" w:sz="0" w:space="0" w:color="auto"/>
                                <w:bottom w:val="none" w:sz="0" w:space="0" w:color="auto"/>
                                <w:right w:val="none" w:sz="0" w:space="0" w:color="auto"/>
                              </w:divBdr>
                              <w:divsChild>
                                <w:div w:id="341781252">
                                  <w:marLeft w:val="0"/>
                                  <w:marRight w:val="0"/>
                                  <w:marTop w:val="0"/>
                                  <w:marBottom w:val="0"/>
                                  <w:divBdr>
                                    <w:top w:val="none" w:sz="0" w:space="0" w:color="auto"/>
                                    <w:left w:val="none" w:sz="0" w:space="0" w:color="auto"/>
                                    <w:bottom w:val="none" w:sz="0" w:space="0" w:color="auto"/>
                                    <w:right w:val="none" w:sz="0" w:space="0" w:color="auto"/>
                                  </w:divBdr>
                                </w:div>
                                <w:div w:id="15097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040646">
      <w:bodyDiv w:val="1"/>
      <w:marLeft w:val="0"/>
      <w:marRight w:val="0"/>
      <w:marTop w:val="0"/>
      <w:marBottom w:val="0"/>
      <w:divBdr>
        <w:top w:val="none" w:sz="0" w:space="0" w:color="auto"/>
        <w:left w:val="none" w:sz="0" w:space="0" w:color="auto"/>
        <w:bottom w:val="none" w:sz="0" w:space="0" w:color="auto"/>
        <w:right w:val="none" w:sz="0" w:space="0" w:color="auto"/>
      </w:divBdr>
    </w:div>
    <w:div w:id="860047927">
      <w:bodyDiv w:val="1"/>
      <w:marLeft w:val="0"/>
      <w:marRight w:val="0"/>
      <w:marTop w:val="0"/>
      <w:marBottom w:val="0"/>
      <w:divBdr>
        <w:top w:val="none" w:sz="0" w:space="0" w:color="auto"/>
        <w:left w:val="none" w:sz="0" w:space="0" w:color="auto"/>
        <w:bottom w:val="none" w:sz="0" w:space="0" w:color="auto"/>
        <w:right w:val="none" w:sz="0" w:space="0" w:color="auto"/>
      </w:divBdr>
    </w:div>
    <w:div w:id="949506806">
      <w:bodyDiv w:val="1"/>
      <w:marLeft w:val="0"/>
      <w:marRight w:val="0"/>
      <w:marTop w:val="0"/>
      <w:marBottom w:val="0"/>
      <w:divBdr>
        <w:top w:val="none" w:sz="0" w:space="0" w:color="auto"/>
        <w:left w:val="none" w:sz="0" w:space="0" w:color="auto"/>
        <w:bottom w:val="none" w:sz="0" w:space="0" w:color="auto"/>
        <w:right w:val="none" w:sz="0" w:space="0" w:color="auto"/>
      </w:divBdr>
      <w:divsChild>
        <w:div w:id="18168267">
          <w:marLeft w:val="0"/>
          <w:marRight w:val="0"/>
          <w:marTop w:val="0"/>
          <w:marBottom w:val="0"/>
          <w:divBdr>
            <w:top w:val="none" w:sz="0" w:space="0" w:color="auto"/>
            <w:left w:val="none" w:sz="0" w:space="0" w:color="auto"/>
            <w:bottom w:val="none" w:sz="0" w:space="0" w:color="auto"/>
            <w:right w:val="none" w:sz="0" w:space="0" w:color="auto"/>
          </w:divBdr>
          <w:divsChild>
            <w:div w:id="43724199">
              <w:marLeft w:val="0"/>
              <w:marRight w:val="0"/>
              <w:marTop w:val="0"/>
              <w:marBottom w:val="0"/>
              <w:divBdr>
                <w:top w:val="none" w:sz="0" w:space="0" w:color="auto"/>
                <w:left w:val="none" w:sz="0" w:space="0" w:color="auto"/>
                <w:bottom w:val="none" w:sz="0" w:space="0" w:color="auto"/>
                <w:right w:val="none" w:sz="0" w:space="0" w:color="auto"/>
              </w:divBdr>
              <w:divsChild>
                <w:div w:id="433018259">
                  <w:marLeft w:val="0"/>
                  <w:marRight w:val="0"/>
                  <w:marTop w:val="0"/>
                  <w:marBottom w:val="0"/>
                  <w:divBdr>
                    <w:top w:val="none" w:sz="0" w:space="0" w:color="auto"/>
                    <w:left w:val="none" w:sz="0" w:space="0" w:color="auto"/>
                    <w:bottom w:val="none" w:sz="0" w:space="0" w:color="auto"/>
                    <w:right w:val="none" w:sz="0" w:space="0" w:color="auto"/>
                  </w:divBdr>
                  <w:divsChild>
                    <w:div w:id="1670325608">
                      <w:marLeft w:val="4200"/>
                      <w:marRight w:val="4200"/>
                      <w:marTop w:val="0"/>
                      <w:marBottom w:val="0"/>
                      <w:divBdr>
                        <w:top w:val="none" w:sz="0" w:space="0" w:color="auto"/>
                        <w:left w:val="none" w:sz="0" w:space="0" w:color="auto"/>
                        <w:bottom w:val="none" w:sz="0" w:space="0" w:color="auto"/>
                        <w:right w:val="none" w:sz="0" w:space="0" w:color="auto"/>
                      </w:divBdr>
                      <w:divsChild>
                        <w:div w:id="87117542">
                          <w:marLeft w:val="0"/>
                          <w:marRight w:val="0"/>
                          <w:marTop w:val="0"/>
                          <w:marBottom w:val="0"/>
                          <w:divBdr>
                            <w:top w:val="none" w:sz="0" w:space="0" w:color="auto"/>
                            <w:left w:val="none" w:sz="0" w:space="0" w:color="auto"/>
                            <w:bottom w:val="none" w:sz="0" w:space="0" w:color="auto"/>
                            <w:right w:val="none" w:sz="0" w:space="0" w:color="auto"/>
                          </w:divBdr>
                          <w:divsChild>
                            <w:div w:id="651057612">
                              <w:marLeft w:val="0"/>
                              <w:marRight w:val="0"/>
                              <w:marTop w:val="0"/>
                              <w:marBottom w:val="0"/>
                              <w:divBdr>
                                <w:top w:val="none" w:sz="0" w:space="0" w:color="auto"/>
                                <w:left w:val="none" w:sz="0" w:space="0" w:color="auto"/>
                                <w:bottom w:val="none" w:sz="0" w:space="0" w:color="auto"/>
                                <w:right w:val="none" w:sz="0" w:space="0" w:color="auto"/>
                              </w:divBdr>
                              <w:divsChild>
                                <w:div w:id="10592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191800">
      <w:bodyDiv w:val="1"/>
      <w:marLeft w:val="0"/>
      <w:marRight w:val="0"/>
      <w:marTop w:val="0"/>
      <w:marBottom w:val="0"/>
      <w:divBdr>
        <w:top w:val="none" w:sz="0" w:space="0" w:color="auto"/>
        <w:left w:val="none" w:sz="0" w:space="0" w:color="auto"/>
        <w:bottom w:val="none" w:sz="0" w:space="0" w:color="auto"/>
        <w:right w:val="none" w:sz="0" w:space="0" w:color="auto"/>
      </w:divBdr>
      <w:divsChild>
        <w:div w:id="1945264660">
          <w:marLeft w:val="0"/>
          <w:marRight w:val="0"/>
          <w:marTop w:val="0"/>
          <w:marBottom w:val="0"/>
          <w:divBdr>
            <w:top w:val="none" w:sz="0" w:space="0" w:color="auto"/>
            <w:left w:val="none" w:sz="0" w:space="0" w:color="auto"/>
            <w:bottom w:val="none" w:sz="0" w:space="0" w:color="auto"/>
            <w:right w:val="none" w:sz="0" w:space="0" w:color="auto"/>
          </w:divBdr>
          <w:divsChild>
            <w:div w:id="2135172298">
              <w:marLeft w:val="0"/>
              <w:marRight w:val="0"/>
              <w:marTop w:val="0"/>
              <w:marBottom w:val="0"/>
              <w:divBdr>
                <w:top w:val="none" w:sz="0" w:space="0" w:color="auto"/>
                <w:left w:val="none" w:sz="0" w:space="0" w:color="auto"/>
                <w:bottom w:val="none" w:sz="0" w:space="0" w:color="auto"/>
                <w:right w:val="none" w:sz="0" w:space="0" w:color="auto"/>
              </w:divBdr>
              <w:divsChild>
                <w:div w:id="7291148">
                  <w:marLeft w:val="0"/>
                  <w:marRight w:val="0"/>
                  <w:marTop w:val="0"/>
                  <w:marBottom w:val="0"/>
                  <w:divBdr>
                    <w:top w:val="none" w:sz="0" w:space="0" w:color="auto"/>
                    <w:left w:val="none" w:sz="0" w:space="0" w:color="auto"/>
                    <w:bottom w:val="none" w:sz="0" w:space="0" w:color="auto"/>
                    <w:right w:val="none" w:sz="0" w:space="0" w:color="auto"/>
                  </w:divBdr>
                  <w:divsChild>
                    <w:div w:id="1186596284">
                      <w:marLeft w:val="4200"/>
                      <w:marRight w:val="4200"/>
                      <w:marTop w:val="0"/>
                      <w:marBottom w:val="0"/>
                      <w:divBdr>
                        <w:top w:val="none" w:sz="0" w:space="0" w:color="auto"/>
                        <w:left w:val="none" w:sz="0" w:space="0" w:color="auto"/>
                        <w:bottom w:val="none" w:sz="0" w:space="0" w:color="auto"/>
                        <w:right w:val="none" w:sz="0" w:space="0" w:color="auto"/>
                      </w:divBdr>
                      <w:divsChild>
                        <w:div w:id="386224582">
                          <w:marLeft w:val="0"/>
                          <w:marRight w:val="0"/>
                          <w:marTop w:val="0"/>
                          <w:marBottom w:val="0"/>
                          <w:divBdr>
                            <w:top w:val="none" w:sz="0" w:space="0" w:color="auto"/>
                            <w:left w:val="none" w:sz="0" w:space="0" w:color="auto"/>
                            <w:bottom w:val="none" w:sz="0" w:space="0" w:color="auto"/>
                            <w:right w:val="none" w:sz="0" w:space="0" w:color="auto"/>
                          </w:divBdr>
                          <w:divsChild>
                            <w:div w:id="1321739807">
                              <w:marLeft w:val="0"/>
                              <w:marRight w:val="0"/>
                              <w:marTop w:val="0"/>
                              <w:marBottom w:val="0"/>
                              <w:divBdr>
                                <w:top w:val="none" w:sz="0" w:space="0" w:color="auto"/>
                                <w:left w:val="none" w:sz="0" w:space="0" w:color="auto"/>
                                <w:bottom w:val="none" w:sz="0" w:space="0" w:color="auto"/>
                                <w:right w:val="none" w:sz="0" w:space="0" w:color="auto"/>
                              </w:divBdr>
                              <w:divsChild>
                                <w:div w:id="43336417">
                                  <w:marLeft w:val="0"/>
                                  <w:marRight w:val="0"/>
                                  <w:marTop w:val="0"/>
                                  <w:marBottom w:val="0"/>
                                  <w:divBdr>
                                    <w:top w:val="none" w:sz="0" w:space="0" w:color="auto"/>
                                    <w:left w:val="none" w:sz="0" w:space="0" w:color="auto"/>
                                    <w:bottom w:val="none" w:sz="0" w:space="0" w:color="auto"/>
                                    <w:right w:val="none" w:sz="0" w:space="0" w:color="auto"/>
                                  </w:divBdr>
                                </w:div>
                                <w:div w:id="16289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930767">
      <w:bodyDiv w:val="1"/>
      <w:marLeft w:val="0"/>
      <w:marRight w:val="0"/>
      <w:marTop w:val="0"/>
      <w:marBottom w:val="0"/>
      <w:divBdr>
        <w:top w:val="none" w:sz="0" w:space="0" w:color="auto"/>
        <w:left w:val="none" w:sz="0" w:space="0" w:color="auto"/>
        <w:bottom w:val="none" w:sz="0" w:space="0" w:color="auto"/>
        <w:right w:val="none" w:sz="0" w:space="0" w:color="auto"/>
      </w:divBdr>
      <w:divsChild>
        <w:div w:id="1269777961">
          <w:marLeft w:val="0"/>
          <w:marRight w:val="0"/>
          <w:marTop w:val="0"/>
          <w:marBottom w:val="0"/>
          <w:divBdr>
            <w:top w:val="none" w:sz="0" w:space="0" w:color="auto"/>
            <w:left w:val="none" w:sz="0" w:space="0" w:color="auto"/>
            <w:bottom w:val="none" w:sz="0" w:space="0" w:color="auto"/>
            <w:right w:val="none" w:sz="0" w:space="0" w:color="auto"/>
          </w:divBdr>
          <w:divsChild>
            <w:div w:id="678627864">
              <w:marLeft w:val="0"/>
              <w:marRight w:val="0"/>
              <w:marTop w:val="0"/>
              <w:marBottom w:val="0"/>
              <w:divBdr>
                <w:top w:val="none" w:sz="0" w:space="0" w:color="auto"/>
                <w:left w:val="none" w:sz="0" w:space="0" w:color="auto"/>
                <w:bottom w:val="none" w:sz="0" w:space="0" w:color="auto"/>
                <w:right w:val="none" w:sz="0" w:space="0" w:color="auto"/>
              </w:divBdr>
              <w:divsChild>
                <w:div w:id="855581653">
                  <w:marLeft w:val="0"/>
                  <w:marRight w:val="0"/>
                  <w:marTop w:val="0"/>
                  <w:marBottom w:val="0"/>
                  <w:divBdr>
                    <w:top w:val="none" w:sz="0" w:space="0" w:color="auto"/>
                    <w:left w:val="none" w:sz="0" w:space="0" w:color="auto"/>
                    <w:bottom w:val="none" w:sz="0" w:space="0" w:color="auto"/>
                    <w:right w:val="none" w:sz="0" w:space="0" w:color="auto"/>
                  </w:divBdr>
                  <w:divsChild>
                    <w:div w:id="1205484076">
                      <w:marLeft w:val="4200"/>
                      <w:marRight w:val="4200"/>
                      <w:marTop w:val="0"/>
                      <w:marBottom w:val="0"/>
                      <w:divBdr>
                        <w:top w:val="none" w:sz="0" w:space="0" w:color="auto"/>
                        <w:left w:val="none" w:sz="0" w:space="0" w:color="auto"/>
                        <w:bottom w:val="none" w:sz="0" w:space="0" w:color="auto"/>
                        <w:right w:val="none" w:sz="0" w:space="0" w:color="auto"/>
                      </w:divBdr>
                      <w:divsChild>
                        <w:div w:id="1021391303">
                          <w:marLeft w:val="0"/>
                          <w:marRight w:val="0"/>
                          <w:marTop w:val="0"/>
                          <w:marBottom w:val="0"/>
                          <w:divBdr>
                            <w:top w:val="none" w:sz="0" w:space="0" w:color="auto"/>
                            <w:left w:val="none" w:sz="0" w:space="0" w:color="auto"/>
                            <w:bottom w:val="none" w:sz="0" w:space="0" w:color="auto"/>
                            <w:right w:val="none" w:sz="0" w:space="0" w:color="auto"/>
                          </w:divBdr>
                          <w:divsChild>
                            <w:div w:id="1913465804">
                              <w:marLeft w:val="0"/>
                              <w:marRight w:val="0"/>
                              <w:marTop w:val="0"/>
                              <w:marBottom w:val="0"/>
                              <w:divBdr>
                                <w:top w:val="none" w:sz="0" w:space="0" w:color="auto"/>
                                <w:left w:val="none" w:sz="0" w:space="0" w:color="auto"/>
                                <w:bottom w:val="none" w:sz="0" w:space="0" w:color="auto"/>
                                <w:right w:val="none" w:sz="0" w:space="0" w:color="auto"/>
                              </w:divBdr>
                              <w:divsChild>
                                <w:div w:id="13249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971130">
      <w:bodyDiv w:val="1"/>
      <w:marLeft w:val="0"/>
      <w:marRight w:val="0"/>
      <w:marTop w:val="0"/>
      <w:marBottom w:val="0"/>
      <w:divBdr>
        <w:top w:val="none" w:sz="0" w:space="0" w:color="auto"/>
        <w:left w:val="none" w:sz="0" w:space="0" w:color="auto"/>
        <w:bottom w:val="none" w:sz="0" w:space="0" w:color="auto"/>
        <w:right w:val="none" w:sz="0" w:space="0" w:color="auto"/>
      </w:divBdr>
      <w:divsChild>
        <w:div w:id="819688357">
          <w:marLeft w:val="0"/>
          <w:marRight w:val="0"/>
          <w:marTop w:val="0"/>
          <w:marBottom w:val="0"/>
          <w:divBdr>
            <w:top w:val="none" w:sz="0" w:space="0" w:color="auto"/>
            <w:left w:val="none" w:sz="0" w:space="0" w:color="auto"/>
            <w:bottom w:val="none" w:sz="0" w:space="0" w:color="auto"/>
            <w:right w:val="none" w:sz="0" w:space="0" w:color="auto"/>
          </w:divBdr>
          <w:divsChild>
            <w:div w:id="905335218">
              <w:marLeft w:val="0"/>
              <w:marRight w:val="0"/>
              <w:marTop w:val="0"/>
              <w:marBottom w:val="0"/>
              <w:divBdr>
                <w:top w:val="none" w:sz="0" w:space="0" w:color="auto"/>
                <w:left w:val="none" w:sz="0" w:space="0" w:color="auto"/>
                <w:bottom w:val="none" w:sz="0" w:space="0" w:color="auto"/>
                <w:right w:val="none" w:sz="0" w:space="0" w:color="auto"/>
              </w:divBdr>
              <w:divsChild>
                <w:div w:id="1121072303">
                  <w:marLeft w:val="0"/>
                  <w:marRight w:val="0"/>
                  <w:marTop w:val="0"/>
                  <w:marBottom w:val="0"/>
                  <w:divBdr>
                    <w:top w:val="none" w:sz="0" w:space="0" w:color="auto"/>
                    <w:left w:val="none" w:sz="0" w:space="0" w:color="auto"/>
                    <w:bottom w:val="none" w:sz="0" w:space="0" w:color="auto"/>
                    <w:right w:val="none" w:sz="0" w:space="0" w:color="auto"/>
                  </w:divBdr>
                  <w:divsChild>
                    <w:div w:id="1845893240">
                      <w:marLeft w:val="4200"/>
                      <w:marRight w:val="4200"/>
                      <w:marTop w:val="0"/>
                      <w:marBottom w:val="0"/>
                      <w:divBdr>
                        <w:top w:val="none" w:sz="0" w:space="0" w:color="auto"/>
                        <w:left w:val="none" w:sz="0" w:space="0" w:color="auto"/>
                        <w:bottom w:val="none" w:sz="0" w:space="0" w:color="auto"/>
                        <w:right w:val="none" w:sz="0" w:space="0" w:color="auto"/>
                      </w:divBdr>
                      <w:divsChild>
                        <w:div w:id="1724522374">
                          <w:marLeft w:val="0"/>
                          <w:marRight w:val="0"/>
                          <w:marTop w:val="0"/>
                          <w:marBottom w:val="0"/>
                          <w:divBdr>
                            <w:top w:val="none" w:sz="0" w:space="0" w:color="auto"/>
                            <w:left w:val="none" w:sz="0" w:space="0" w:color="auto"/>
                            <w:bottom w:val="none" w:sz="0" w:space="0" w:color="auto"/>
                            <w:right w:val="none" w:sz="0" w:space="0" w:color="auto"/>
                          </w:divBdr>
                          <w:divsChild>
                            <w:div w:id="1879196823">
                              <w:marLeft w:val="0"/>
                              <w:marRight w:val="0"/>
                              <w:marTop w:val="0"/>
                              <w:marBottom w:val="0"/>
                              <w:divBdr>
                                <w:top w:val="none" w:sz="0" w:space="0" w:color="auto"/>
                                <w:left w:val="none" w:sz="0" w:space="0" w:color="auto"/>
                                <w:bottom w:val="none" w:sz="0" w:space="0" w:color="auto"/>
                                <w:right w:val="none" w:sz="0" w:space="0" w:color="auto"/>
                              </w:divBdr>
                              <w:divsChild>
                                <w:div w:id="19582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89890">
      <w:bodyDiv w:val="1"/>
      <w:marLeft w:val="0"/>
      <w:marRight w:val="0"/>
      <w:marTop w:val="0"/>
      <w:marBottom w:val="0"/>
      <w:divBdr>
        <w:top w:val="none" w:sz="0" w:space="0" w:color="auto"/>
        <w:left w:val="none" w:sz="0" w:space="0" w:color="auto"/>
        <w:bottom w:val="none" w:sz="0" w:space="0" w:color="auto"/>
        <w:right w:val="none" w:sz="0" w:space="0" w:color="auto"/>
      </w:divBdr>
      <w:divsChild>
        <w:div w:id="1760907104">
          <w:marLeft w:val="0"/>
          <w:marRight w:val="0"/>
          <w:marTop w:val="0"/>
          <w:marBottom w:val="0"/>
          <w:divBdr>
            <w:top w:val="none" w:sz="0" w:space="0" w:color="auto"/>
            <w:left w:val="none" w:sz="0" w:space="0" w:color="auto"/>
            <w:bottom w:val="none" w:sz="0" w:space="0" w:color="auto"/>
            <w:right w:val="none" w:sz="0" w:space="0" w:color="auto"/>
          </w:divBdr>
          <w:divsChild>
            <w:div w:id="240069120">
              <w:marLeft w:val="0"/>
              <w:marRight w:val="0"/>
              <w:marTop w:val="0"/>
              <w:marBottom w:val="0"/>
              <w:divBdr>
                <w:top w:val="none" w:sz="0" w:space="0" w:color="auto"/>
                <w:left w:val="none" w:sz="0" w:space="0" w:color="auto"/>
                <w:bottom w:val="none" w:sz="0" w:space="0" w:color="auto"/>
                <w:right w:val="none" w:sz="0" w:space="0" w:color="auto"/>
              </w:divBdr>
              <w:divsChild>
                <w:div w:id="1484849930">
                  <w:marLeft w:val="0"/>
                  <w:marRight w:val="0"/>
                  <w:marTop w:val="0"/>
                  <w:marBottom w:val="0"/>
                  <w:divBdr>
                    <w:top w:val="none" w:sz="0" w:space="0" w:color="auto"/>
                    <w:left w:val="none" w:sz="0" w:space="0" w:color="auto"/>
                    <w:bottom w:val="none" w:sz="0" w:space="0" w:color="auto"/>
                    <w:right w:val="none" w:sz="0" w:space="0" w:color="auto"/>
                  </w:divBdr>
                  <w:divsChild>
                    <w:div w:id="543249926">
                      <w:marLeft w:val="4200"/>
                      <w:marRight w:val="4200"/>
                      <w:marTop w:val="0"/>
                      <w:marBottom w:val="0"/>
                      <w:divBdr>
                        <w:top w:val="none" w:sz="0" w:space="0" w:color="auto"/>
                        <w:left w:val="none" w:sz="0" w:space="0" w:color="auto"/>
                        <w:bottom w:val="none" w:sz="0" w:space="0" w:color="auto"/>
                        <w:right w:val="none" w:sz="0" w:space="0" w:color="auto"/>
                      </w:divBdr>
                      <w:divsChild>
                        <w:div w:id="115370716">
                          <w:marLeft w:val="0"/>
                          <w:marRight w:val="0"/>
                          <w:marTop w:val="0"/>
                          <w:marBottom w:val="0"/>
                          <w:divBdr>
                            <w:top w:val="none" w:sz="0" w:space="0" w:color="auto"/>
                            <w:left w:val="none" w:sz="0" w:space="0" w:color="auto"/>
                            <w:bottom w:val="none" w:sz="0" w:space="0" w:color="auto"/>
                            <w:right w:val="none" w:sz="0" w:space="0" w:color="auto"/>
                          </w:divBdr>
                          <w:divsChild>
                            <w:div w:id="947079243">
                              <w:marLeft w:val="0"/>
                              <w:marRight w:val="0"/>
                              <w:marTop w:val="0"/>
                              <w:marBottom w:val="0"/>
                              <w:divBdr>
                                <w:top w:val="none" w:sz="0" w:space="0" w:color="auto"/>
                                <w:left w:val="none" w:sz="0" w:space="0" w:color="auto"/>
                                <w:bottom w:val="none" w:sz="0" w:space="0" w:color="auto"/>
                                <w:right w:val="none" w:sz="0" w:space="0" w:color="auto"/>
                              </w:divBdr>
                              <w:divsChild>
                                <w:div w:id="3925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368744">
      <w:bodyDiv w:val="1"/>
      <w:marLeft w:val="0"/>
      <w:marRight w:val="0"/>
      <w:marTop w:val="0"/>
      <w:marBottom w:val="0"/>
      <w:divBdr>
        <w:top w:val="none" w:sz="0" w:space="0" w:color="auto"/>
        <w:left w:val="none" w:sz="0" w:space="0" w:color="auto"/>
        <w:bottom w:val="none" w:sz="0" w:space="0" w:color="auto"/>
        <w:right w:val="none" w:sz="0" w:space="0" w:color="auto"/>
      </w:divBdr>
    </w:div>
    <w:div w:id="1214731588">
      <w:bodyDiv w:val="1"/>
      <w:marLeft w:val="0"/>
      <w:marRight w:val="0"/>
      <w:marTop w:val="0"/>
      <w:marBottom w:val="0"/>
      <w:divBdr>
        <w:top w:val="none" w:sz="0" w:space="0" w:color="auto"/>
        <w:left w:val="none" w:sz="0" w:space="0" w:color="auto"/>
        <w:bottom w:val="none" w:sz="0" w:space="0" w:color="auto"/>
        <w:right w:val="none" w:sz="0" w:space="0" w:color="auto"/>
      </w:divBdr>
      <w:divsChild>
        <w:div w:id="542787007">
          <w:marLeft w:val="0"/>
          <w:marRight w:val="0"/>
          <w:marTop w:val="0"/>
          <w:marBottom w:val="0"/>
          <w:divBdr>
            <w:top w:val="none" w:sz="0" w:space="0" w:color="auto"/>
            <w:left w:val="none" w:sz="0" w:space="0" w:color="auto"/>
            <w:bottom w:val="none" w:sz="0" w:space="0" w:color="auto"/>
            <w:right w:val="none" w:sz="0" w:space="0" w:color="auto"/>
          </w:divBdr>
          <w:divsChild>
            <w:div w:id="157354185">
              <w:marLeft w:val="0"/>
              <w:marRight w:val="0"/>
              <w:marTop w:val="0"/>
              <w:marBottom w:val="0"/>
              <w:divBdr>
                <w:top w:val="none" w:sz="0" w:space="0" w:color="auto"/>
                <w:left w:val="none" w:sz="0" w:space="0" w:color="auto"/>
                <w:bottom w:val="none" w:sz="0" w:space="0" w:color="auto"/>
                <w:right w:val="none" w:sz="0" w:space="0" w:color="auto"/>
              </w:divBdr>
              <w:divsChild>
                <w:div w:id="1994143561">
                  <w:marLeft w:val="0"/>
                  <w:marRight w:val="0"/>
                  <w:marTop w:val="0"/>
                  <w:marBottom w:val="0"/>
                  <w:divBdr>
                    <w:top w:val="none" w:sz="0" w:space="0" w:color="auto"/>
                    <w:left w:val="none" w:sz="0" w:space="0" w:color="auto"/>
                    <w:bottom w:val="none" w:sz="0" w:space="0" w:color="auto"/>
                    <w:right w:val="none" w:sz="0" w:space="0" w:color="auto"/>
                  </w:divBdr>
                  <w:divsChild>
                    <w:div w:id="680082202">
                      <w:marLeft w:val="4200"/>
                      <w:marRight w:val="4200"/>
                      <w:marTop w:val="0"/>
                      <w:marBottom w:val="0"/>
                      <w:divBdr>
                        <w:top w:val="none" w:sz="0" w:space="0" w:color="auto"/>
                        <w:left w:val="none" w:sz="0" w:space="0" w:color="auto"/>
                        <w:bottom w:val="none" w:sz="0" w:space="0" w:color="auto"/>
                        <w:right w:val="none" w:sz="0" w:space="0" w:color="auto"/>
                      </w:divBdr>
                      <w:divsChild>
                        <w:div w:id="1352224217">
                          <w:marLeft w:val="0"/>
                          <w:marRight w:val="0"/>
                          <w:marTop w:val="0"/>
                          <w:marBottom w:val="0"/>
                          <w:divBdr>
                            <w:top w:val="none" w:sz="0" w:space="0" w:color="auto"/>
                            <w:left w:val="none" w:sz="0" w:space="0" w:color="auto"/>
                            <w:bottom w:val="none" w:sz="0" w:space="0" w:color="auto"/>
                            <w:right w:val="none" w:sz="0" w:space="0" w:color="auto"/>
                          </w:divBdr>
                          <w:divsChild>
                            <w:div w:id="300575050">
                              <w:marLeft w:val="0"/>
                              <w:marRight w:val="0"/>
                              <w:marTop w:val="0"/>
                              <w:marBottom w:val="0"/>
                              <w:divBdr>
                                <w:top w:val="none" w:sz="0" w:space="0" w:color="auto"/>
                                <w:left w:val="none" w:sz="0" w:space="0" w:color="auto"/>
                                <w:bottom w:val="none" w:sz="0" w:space="0" w:color="auto"/>
                                <w:right w:val="none" w:sz="0" w:space="0" w:color="auto"/>
                              </w:divBdr>
                              <w:divsChild>
                                <w:div w:id="14871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67245">
      <w:bodyDiv w:val="1"/>
      <w:marLeft w:val="0"/>
      <w:marRight w:val="0"/>
      <w:marTop w:val="0"/>
      <w:marBottom w:val="0"/>
      <w:divBdr>
        <w:top w:val="none" w:sz="0" w:space="0" w:color="auto"/>
        <w:left w:val="none" w:sz="0" w:space="0" w:color="auto"/>
        <w:bottom w:val="none" w:sz="0" w:space="0" w:color="auto"/>
        <w:right w:val="none" w:sz="0" w:space="0" w:color="auto"/>
      </w:divBdr>
      <w:divsChild>
        <w:div w:id="1808353277">
          <w:marLeft w:val="0"/>
          <w:marRight w:val="0"/>
          <w:marTop w:val="0"/>
          <w:marBottom w:val="0"/>
          <w:divBdr>
            <w:top w:val="none" w:sz="0" w:space="0" w:color="auto"/>
            <w:left w:val="none" w:sz="0" w:space="0" w:color="auto"/>
            <w:bottom w:val="none" w:sz="0" w:space="0" w:color="auto"/>
            <w:right w:val="none" w:sz="0" w:space="0" w:color="auto"/>
          </w:divBdr>
          <w:divsChild>
            <w:div w:id="2137672695">
              <w:marLeft w:val="0"/>
              <w:marRight w:val="0"/>
              <w:marTop w:val="0"/>
              <w:marBottom w:val="0"/>
              <w:divBdr>
                <w:top w:val="none" w:sz="0" w:space="0" w:color="auto"/>
                <w:left w:val="none" w:sz="0" w:space="0" w:color="auto"/>
                <w:bottom w:val="none" w:sz="0" w:space="0" w:color="auto"/>
                <w:right w:val="none" w:sz="0" w:space="0" w:color="auto"/>
              </w:divBdr>
              <w:divsChild>
                <w:div w:id="715157902">
                  <w:marLeft w:val="0"/>
                  <w:marRight w:val="0"/>
                  <w:marTop w:val="0"/>
                  <w:marBottom w:val="0"/>
                  <w:divBdr>
                    <w:top w:val="none" w:sz="0" w:space="0" w:color="auto"/>
                    <w:left w:val="none" w:sz="0" w:space="0" w:color="auto"/>
                    <w:bottom w:val="none" w:sz="0" w:space="0" w:color="auto"/>
                    <w:right w:val="none" w:sz="0" w:space="0" w:color="auto"/>
                  </w:divBdr>
                  <w:divsChild>
                    <w:div w:id="1052192182">
                      <w:marLeft w:val="4200"/>
                      <w:marRight w:val="4200"/>
                      <w:marTop w:val="0"/>
                      <w:marBottom w:val="0"/>
                      <w:divBdr>
                        <w:top w:val="none" w:sz="0" w:space="0" w:color="auto"/>
                        <w:left w:val="none" w:sz="0" w:space="0" w:color="auto"/>
                        <w:bottom w:val="none" w:sz="0" w:space="0" w:color="auto"/>
                        <w:right w:val="none" w:sz="0" w:space="0" w:color="auto"/>
                      </w:divBdr>
                      <w:divsChild>
                        <w:div w:id="681861438">
                          <w:marLeft w:val="0"/>
                          <w:marRight w:val="0"/>
                          <w:marTop w:val="0"/>
                          <w:marBottom w:val="0"/>
                          <w:divBdr>
                            <w:top w:val="none" w:sz="0" w:space="0" w:color="auto"/>
                            <w:left w:val="none" w:sz="0" w:space="0" w:color="auto"/>
                            <w:bottom w:val="none" w:sz="0" w:space="0" w:color="auto"/>
                            <w:right w:val="none" w:sz="0" w:space="0" w:color="auto"/>
                          </w:divBdr>
                          <w:divsChild>
                            <w:div w:id="1734813469">
                              <w:marLeft w:val="0"/>
                              <w:marRight w:val="0"/>
                              <w:marTop w:val="0"/>
                              <w:marBottom w:val="0"/>
                              <w:divBdr>
                                <w:top w:val="none" w:sz="0" w:space="0" w:color="auto"/>
                                <w:left w:val="none" w:sz="0" w:space="0" w:color="auto"/>
                                <w:bottom w:val="none" w:sz="0" w:space="0" w:color="auto"/>
                                <w:right w:val="none" w:sz="0" w:space="0" w:color="auto"/>
                              </w:divBdr>
                              <w:divsChild>
                                <w:div w:id="694428362">
                                  <w:marLeft w:val="0"/>
                                  <w:marRight w:val="0"/>
                                  <w:marTop w:val="0"/>
                                  <w:marBottom w:val="0"/>
                                  <w:divBdr>
                                    <w:top w:val="none" w:sz="0" w:space="0" w:color="auto"/>
                                    <w:left w:val="none" w:sz="0" w:space="0" w:color="auto"/>
                                    <w:bottom w:val="none" w:sz="0" w:space="0" w:color="auto"/>
                                    <w:right w:val="none" w:sz="0" w:space="0" w:color="auto"/>
                                  </w:divBdr>
                                </w:div>
                                <w:div w:id="8074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4341">
      <w:bodyDiv w:val="1"/>
      <w:marLeft w:val="0"/>
      <w:marRight w:val="0"/>
      <w:marTop w:val="0"/>
      <w:marBottom w:val="0"/>
      <w:divBdr>
        <w:top w:val="none" w:sz="0" w:space="0" w:color="auto"/>
        <w:left w:val="none" w:sz="0" w:space="0" w:color="auto"/>
        <w:bottom w:val="none" w:sz="0" w:space="0" w:color="auto"/>
        <w:right w:val="none" w:sz="0" w:space="0" w:color="auto"/>
      </w:divBdr>
      <w:divsChild>
        <w:div w:id="2104952421">
          <w:marLeft w:val="0"/>
          <w:marRight w:val="0"/>
          <w:marTop w:val="0"/>
          <w:marBottom w:val="0"/>
          <w:divBdr>
            <w:top w:val="none" w:sz="0" w:space="0" w:color="auto"/>
            <w:left w:val="none" w:sz="0" w:space="0" w:color="auto"/>
            <w:bottom w:val="none" w:sz="0" w:space="0" w:color="auto"/>
            <w:right w:val="none" w:sz="0" w:space="0" w:color="auto"/>
          </w:divBdr>
          <w:divsChild>
            <w:div w:id="667288089">
              <w:marLeft w:val="0"/>
              <w:marRight w:val="0"/>
              <w:marTop w:val="0"/>
              <w:marBottom w:val="0"/>
              <w:divBdr>
                <w:top w:val="none" w:sz="0" w:space="0" w:color="auto"/>
                <w:left w:val="none" w:sz="0" w:space="0" w:color="auto"/>
                <w:bottom w:val="none" w:sz="0" w:space="0" w:color="auto"/>
                <w:right w:val="none" w:sz="0" w:space="0" w:color="auto"/>
              </w:divBdr>
              <w:divsChild>
                <w:div w:id="91634813">
                  <w:marLeft w:val="0"/>
                  <w:marRight w:val="0"/>
                  <w:marTop w:val="0"/>
                  <w:marBottom w:val="0"/>
                  <w:divBdr>
                    <w:top w:val="none" w:sz="0" w:space="0" w:color="auto"/>
                    <w:left w:val="none" w:sz="0" w:space="0" w:color="auto"/>
                    <w:bottom w:val="none" w:sz="0" w:space="0" w:color="auto"/>
                    <w:right w:val="none" w:sz="0" w:space="0" w:color="auto"/>
                  </w:divBdr>
                  <w:divsChild>
                    <w:div w:id="1248155010">
                      <w:marLeft w:val="4200"/>
                      <w:marRight w:val="4200"/>
                      <w:marTop w:val="0"/>
                      <w:marBottom w:val="0"/>
                      <w:divBdr>
                        <w:top w:val="none" w:sz="0" w:space="0" w:color="auto"/>
                        <w:left w:val="none" w:sz="0" w:space="0" w:color="auto"/>
                        <w:bottom w:val="none" w:sz="0" w:space="0" w:color="auto"/>
                        <w:right w:val="none" w:sz="0" w:space="0" w:color="auto"/>
                      </w:divBdr>
                      <w:divsChild>
                        <w:div w:id="981887729">
                          <w:marLeft w:val="0"/>
                          <w:marRight w:val="0"/>
                          <w:marTop w:val="0"/>
                          <w:marBottom w:val="0"/>
                          <w:divBdr>
                            <w:top w:val="none" w:sz="0" w:space="0" w:color="auto"/>
                            <w:left w:val="none" w:sz="0" w:space="0" w:color="auto"/>
                            <w:bottom w:val="none" w:sz="0" w:space="0" w:color="auto"/>
                            <w:right w:val="none" w:sz="0" w:space="0" w:color="auto"/>
                          </w:divBdr>
                          <w:divsChild>
                            <w:div w:id="1250308821">
                              <w:marLeft w:val="0"/>
                              <w:marRight w:val="0"/>
                              <w:marTop w:val="0"/>
                              <w:marBottom w:val="0"/>
                              <w:divBdr>
                                <w:top w:val="none" w:sz="0" w:space="0" w:color="auto"/>
                                <w:left w:val="none" w:sz="0" w:space="0" w:color="auto"/>
                                <w:bottom w:val="none" w:sz="0" w:space="0" w:color="auto"/>
                                <w:right w:val="none" w:sz="0" w:space="0" w:color="auto"/>
                              </w:divBdr>
                              <w:divsChild>
                                <w:div w:id="940263311">
                                  <w:marLeft w:val="0"/>
                                  <w:marRight w:val="0"/>
                                  <w:marTop w:val="0"/>
                                  <w:marBottom w:val="0"/>
                                  <w:divBdr>
                                    <w:top w:val="none" w:sz="0" w:space="0" w:color="auto"/>
                                    <w:left w:val="none" w:sz="0" w:space="0" w:color="auto"/>
                                    <w:bottom w:val="none" w:sz="0" w:space="0" w:color="auto"/>
                                    <w:right w:val="none" w:sz="0" w:space="0" w:color="auto"/>
                                  </w:divBdr>
                                </w:div>
                                <w:div w:id="10953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945116">
      <w:bodyDiv w:val="1"/>
      <w:marLeft w:val="0"/>
      <w:marRight w:val="0"/>
      <w:marTop w:val="0"/>
      <w:marBottom w:val="0"/>
      <w:divBdr>
        <w:top w:val="none" w:sz="0" w:space="0" w:color="auto"/>
        <w:left w:val="none" w:sz="0" w:space="0" w:color="auto"/>
        <w:bottom w:val="none" w:sz="0" w:space="0" w:color="auto"/>
        <w:right w:val="none" w:sz="0" w:space="0" w:color="auto"/>
      </w:divBdr>
      <w:divsChild>
        <w:div w:id="495346350">
          <w:marLeft w:val="0"/>
          <w:marRight w:val="0"/>
          <w:marTop w:val="0"/>
          <w:marBottom w:val="0"/>
          <w:divBdr>
            <w:top w:val="none" w:sz="0" w:space="0" w:color="auto"/>
            <w:left w:val="none" w:sz="0" w:space="0" w:color="auto"/>
            <w:bottom w:val="none" w:sz="0" w:space="0" w:color="auto"/>
            <w:right w:val="none" w:sz="0" w:space="0" w:color="auto"/>
          </w:divBdr>
          <w:divsChild>
            <w:div w:id="1020425872">
              <w:marLeft w:val="0"/>
              <w:marRight w:val="0"/>
              <w:marTop w:val="0"/>
              <w:marBottom w:val="0"/>
              <w:divBdr>
                <w:top w:val="none" w:sz="0" w:space="0" w:color="auto"/>
                <w:left w:val="none" w:sz="0" w:space="0" w:color="auto"/>
                <w:bottom w:val="none" w:sz="0" w:space="0" w:color="auto"/>
                <w:right w:val="none" w:sz="0" w:space="0" w:color="auto"/>
              </w:divBdr>
              <w:divsChild>
                <w:div w:id="836773815">
                  <w:marLeft w:val="0"/>
                  <w:marRight w:val="0"/>
                  <w:marTop w:val="0"/>
                  <w:marBottom w:val="0"/>
                  <w:divBdr>
                    <w:top w:val="none" w:sz="0" w:space="0" w:color="auto"/>
                    <w:left w:val="none" w:sz="0" w:space="0" w:color="auto"/>
                    <w:bottom w:val="none" w:sz="0" w:space="0" w:color="auto"/>
                    <w:right w:val="none" w:sz="0" w:space="0" w:color="auto"/>
                  </w:divBdr>
                  <w:divsChild>
                    <w:div w:id="454561614">
                      <w:marLeft w:val="4200"/>
                      <w:marRight w:val="4200"/>
                      <w:marTop w:val="0"/>
                      <w:marBottom w:val="0"/>
                      <w:divBdr>
                        <w:top w:val="none" w:sz="0" w:space="0" w:color="auto"/>
                        <w:left w:val="none" w:sz="0" w:space="0" w:color="auto"/>
                        <w:bottom w:val="none" w:sz="0" w:space="0" w:color="auto"/>
                        <w:right w:val="none" w:sz="0" w:space="0" w:color="auto"/>
                      </w:divBdr>
                      <w:divsChild>
                        <w:div w:id="900410091">
                          <w:marLeft w:val="0"/>
                          <w:marRight w:val="0"/>
                          <w:marTop w:val="0"/>
                          <w:marBottom w:val="0"/>
                          <w:divBdr>
                            <w:top w:val="none" w:sz="0" w:space="0" w:color="auto"/>
                            <w:left w:val="none" w:sz="0" w:space="0" w:color="auto"/>
                            <w:bottom w:val="none" w:sz="0" w:space="0" w:color="auto"/>
                            <w:right w:val="none" w:sz="0" w:space="0" w:color="auto"/>
                          </w:divBdr>
                          <w:divsChild>
                            <w:div w:id="1734885785">
                              <w:marLeft w:val="0"/>
                              <w:marRight w:val="0"/>
                              <w:marTop w:val="0"/>
                              <w:marBottom w:val="0"/>
                              <w:divBdr>
                                <w:top w:val="none" w:sz="0" w:space="0" w:color="auto"/>
                                <w:left w:val="none" w:sz="0" w:space="0" w:color="auto"/>
                                <w:bottom w:val="none" w:sz="0" w:space="0" w:color="auto"/>
                                <w:right w:val="none" w:sz="0" w:space="0" w:color="auto"/>
                              </w:divBdr>
                              <w:divsChild>
                                <w:div w:id="10793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84398">
      <w:bodyDiv w:val="1"/>
      <w:marLeft w:val="0"/>
      <w:marRight w:val="0"/>
      <w:marTop w:val="0"/>
      <w:marBottom w:val="0"/>
      <w:divBdr>
        <w:top w:val="none" w:sz="0" w:space="0" w:color="auto"/>
        <w:left w:val="none" w:sz="0" w:space="0" w:color="auto"/>
        <w:bottom w:val="none" w:sz="0" w:space="0" w:color="auto"/>
        <w:right w:val="none" w:sz="0" w:space="0" w:color="auto"/>
      </w:divBdr>
      <w:divsChild>
        <w:div w:id="1086684181">
          <w:marLeft w:val="0"/>
          <w:marRight w:val="0"/>
          <w:marTop w:val="0"/>
          <w:marBottom w:val="0"/>
          <w:divBdr>
            <w:top w:val="none" w:sz="0" w:space="0" w:color="auto"/>
            <w:left w:val="none" w:sz="0" w:space="0" w:color="auto"/>
            <w:bottom w:val="none" w:sz="0" w:space="0" w:color="auto"/>
            <w:right w:val="none" w:sz="0" w:space="0" w:color="auto"/>
          </w:divBdr>
          <w:divsChild>
            <w:div w:id="2086419455">
              <w:marLeft w:val="0"/>
              <w:marRight w:val="0"/>
              <w:marTop w:val="0"/>
              <w:marBottom w:val="0"/>
              <w:divBdr>
                <w:top w:val="none" w:sz="0" w:space="0" w:color="auto"/>
                <w:left w:val="none" w:sz="0" w:space="0" w:color="auto"/>
                <w:bottom w:val="none" w:sz="0" w:space="0" w:color="auto"/>
                <w:right w:val="none" w:sz="0" w:space="0" w:color="auto"/>
              </w:divBdr>
              <w:divsChild>
                <w:div w:id="655107078">
                  <w:marLeft w:val="0"/>
                  <w:marRight w:val="0"/>
                  <w:marTop w:val="0"/>
                  <w:marBottom w:val="0"/>
                  <w:divBdr>
                    <w:top w:val="none" w:sz="0" w:space="0" w:color="auto"/>
                    <w:left w:val="none" w:sz="0" w:space="0" w:color="auto"/>
                    <w:bottom w:val="none" w:sz="0" w:space="0" w:color="auto"/>
                    <w:right w:val="none" w:sz="0" w:space="0" w:color="auto"/>
                  </w:divBdr>
                  <w:divsChild>
                    <w:div w:id="500197077">
                      <w:marLeft w:val="4200"/>
                      <w:marRight w:val="4200"/>
                      <w:marTop w:val="0"/>
                      <w:marBottom w:val="0"/>
                      <w:divBdr>
                        <w:top w:val="none" w:sz="0" w:space="0" w:color="auto"/>
                        <w:left w:val="none" w:sz="0" w:space="0" w:color="auto"/>
                        <w:bottom w:val="none" w:sz="0" w:space="0" w:color="auto"/>
                        <w:right w:val="none" w:sz="0" w:space="0" w:color="auto"/>
                      </w:divBdr>
                      <w:divsChild>
                        <w:div w:id="105741021">
                          <w:marLeft w:val="0"/>
                          <w:marRight w:val="0"/>
                          <w:marTop w:val="0"/>
                          <w:marBottom w:val="0"/>
                          <w:divBdr>
                            <w:top w:val="none" w:sz="0" w:space="0" w:color="auto"/>
                            <w:left w:val="none" w:sz="0" w:space="0" w:color="auto"/>
                            <w:bottom w:val="none" w:sz="0" w:space="0" w:color="auto"/>
                            <w:right w:val="none" w:sz="0" w:space="0" w:color="auto"/>
                          </w:divBdr>
                          <w:divsChild>
                            <w:div w:id="476188149">
                              <w:marLeft w:val="0"/>
                              <w:marRight w:val="0"/>
                              <w:marTop w:val="0"/>
                              <w:marBottom w:val="0"/>
                              <w:divBdr>
                                <w:top w:val="none" w:sz="0" w:space="0" w:color="auto"/>
                                <w:left w:val="none" w:sz="0" w:space="0" w:color="auto"/>
                                <w:bottom w:val="none" w:sz="0" w:space="0" w:color="auto"/>
                                <w:right w:val="none" w:sz="0" w:space="0" w:color="auto"/>
                              </w:divBdr>
                              <w:divsChild>
                                <w:div w:id="369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5137">
      <w:bodyDiv w:val="1"/>
      <w:marLeft w:val="0"/>
      <w:marRight w:val="0"/>
      <w:marTop w:val="0"/>
      <w:marBottom w:val="0"/>
      <w:divBdr>
        <w:top w:val="none" w:sz="0" w:space="0" w:color="auto"/>
        <w:left w:val="none" w:sz="0" w:space="0" w:color="auto"/>
        <w:bottom w:val="none" w:sz="0" w:space="0" w:color="auto"/>
        <w:right w:val="none" w:sz="0" w:space="0" w:color="auto"/>
      </w:divBdr>
      <w:divsChild>
        <w:div w:id="1377466365">
          <w:marLeft w:val="0"/>
          <w:marRight w:val="0"/>
          <w:marTop w:val="0"/>
          <w:marBottom w:val="0"/>
          <w:divBdr>
            <w:top w:val="none" w:sz="0" w:space="0" w:color="auto"/>
            <w:left w:val="none" w:sz="0" w:space="0" w:color="auto"/>
            <w:bottom w:val="none" w:sz="0" w:space="0" w:color="auto"/>
            <w:right w:val="none" w:sz="0" w:space="0" w:color="auto"/>
          </w:divBdr>
          <w:divsChild>
            <w:div w:id="180362301">
              <w:marLeft w:val="0"/>
              <w:marRight w:val="0"/>
              <w:marTop w:val="0"/>
              <w:marBottom w:val="0"/>
              <w:divBdr>
                <w:top w:val="none" w:sz="0" w:space="0" w:color="auto"/>
                <w:left w:val="none" w:sz="0" w:space="0" w:color="auto"/>
                <w:bottom w:val="none" w:sz="0" w:space="0" w:color="auto"/>
                <w:right w:val="none" w:sz="0" w:space="0" w:color="auto"/>
              </w:divBdr>
              <w:divsChild>
                <w:div w:id="738090468">
                  <w:marLeft w:val="0"/>
                  <w:marRight w:val="0"/>
                  <w:marTop w:val="0"/>
                  <w:marBottom w:val="0"/>
                  <w:divBdr>
                    <w:top w:val="none" w:sz="0" w:space="0" w:color="auto"/>
                    <w:left w:val="none" w:sz="0" w:space="0" w:color="auto"/>
                    <w:bottom w:val="none" w:sz="0" w:space="0" w:color="auto"/>
                    <w:right w:val="none" w:sz="0" w:space="0" w:color="auto"/>
                  </w:divBdr>
                  <w:divsChild>
                    <w:div w:id="562374470">
                      <w:marLeft w:val="4200"/>
                      <w:marRight w:val="4200"/>
                      <w:marTop w:val="0"/>
                      <w:marBottom w:val="0"/>
                      <w:divBdr>
                        <w:top w:val="none" w:sz="0" w:space="0" w:color="auto"/>
                        <w:left w:val="none" w:sz="0" w:space="0" w:color="auto"/>
                        <w:bottom w:val="none" w:sz="0" w:space="0" w:color="auto"/>
                        <w:right w:val="none" w:sz="0" w:space="0" w:color="auto"/>
                      </w:divBdr>
                      <w:divsChild>
                        <w:div w:id="663246862">
                          <w:marLeft w:val="0"/>
                          <w:marRight w:val="0"/>
                          <w:marTop w:val="0"/>
                          <w:marBottom w:val="0"/>
                          <w:divBdr>
                            <w:top w:val="none" w:sz="0" w:space="0" w:color="auto"/>
                            <w:left w:val="none" w:sz="0" w:space="0" w:color="auto"/>
                            <w:bottom w:val="none" w:sz="0" w:space="0" w:color="auto"/>
                            <w:right w:val="none" w:sz="0" w:space="0" w:color="auto"/>
                          </w:divBdr>
                          <w:divsChild>
                            <w:div w:id="78916512">
                              <w:marLeft w:val="0"/>
                              <w:marRight w:val="0"/>
                              <w:marTop w:val="0"/>
                              <w:marBottom w:val="0"/>
                              <w:divBdr>
                                <w:top w:val="none" w:sz="0" w:space="0" w:color="auto"/>
                                <w:left w:val="none" w:sz="0" w:space="0" w:color="auto"/>
                                <w:bottom w:val="none" w:sz="0" w:space="0" w:color="auto"/>
                                <w:right w:val="none" w:sz="0" w:space="0" w:color="auto"/>
                              </w:divBdr>
                              <w:divsChild>
                                <w:div w:id="19157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85945">
      <w:bodyDiv w:val="1"/>
      <w:marLeft w:val="0"/>
      <w:marRight w:val="0"/>
      <w:marTop w:val="0"/>
      <w:marBottom w:val="0"/>
      <w:divBdr>
        <w:top w:val="none" w:sz="0" w:space="0" w:color="auto"/>
        <w:left w:val="none" w:sz="0" w:space="0" w:color="auto"/>
        <w:bottom w:val="none" w:sz="0" w:space="0" w:color="auto"/>
        <w:right w:val="none" w:sz="0" w:space="0" w:color="auto"/>
      </w:divBdr>
      <w:divsChild>
        <w:div w:id="1622375982">
          <w:marLeft w:val="0"/>
          <w:marRight w:val="0"/>
          <w:marTop w:val="0"/>
          <w:marBottom w:val="0"/>
          <w:divBdr>
            <w:top w:val="none" w:sz="0" w:space="0" w:color="auto"/>
            <w:left w:val="none" w:sz="0" w:space="0" w:color="auto"/>
            <w:bottom w:val="none" w:sz="0" w:space="0" w:color="auto"/>
            <w:right w:val="none" w:sz="0" w:space="0" w:color="auto"/>
          </w:divBdr>
          <w:divsChild>
            <w:div w:id="1968120560">
              <w:marLeft w:val="0"/>
              <w:marRight w:val="0"/>
              <w:marTop w:val="0"/>
              <w:marBottom w:val="0"/>
              <w:divBdr>
                <w:top w:val="none" w:sz="0" w:space="0" w:color="auto"/>
                <w:left w:val="none" w:sz="0" w:space="0" w:color="auto"/>
                <w:bottom w:val="none" w:sz="0" w:space="0" w:color="auto"/>
                <w:right w:val="none" w:sz="0" w:space="0" w:color="auto"/>
              </w:divBdr>
              <w:divsChild>
                <w:div w:id="1356736471">
                  <w:marLeft w:val="0"/>
                  <w:marRight w:val="0"/>
                  <w:marTop w:val="0"/>
                  <w:marBottom w:val="0"/>
                  <w:divBdr>
                    <w:top w:val="none" w:sz="0" w:space="0" w:color="auto"/>
                    <w:left w:val="none" w:sz="0" w:space="0" w:color="auto"/>
                    <w:bottom w:val="none" w:sz="0" w:space="0" w:color="auto"/>
                    <w:right w:val="none" w:sz="0" w:space="0" w:color="auto"/>
                  </w:divBdr>
                  <w:divsChild>
                    <w:div w:id="741484555">
                      <w:marLeft w:val="0"/>
                      <w:marRight w:val="0"/>
                      <w:marTop w:val="0"/>
                      <w:marBottom w:val="0"/>
                      <w:divBdr>
                        <w:top w:val="none" w:sz="0" w:space="0" w:color="auto"/>
                        <w:left w:val="none" w:sz="0" w:space="0" w:color="auto"/>
                        <w:bottom w:val="none" w:sz="0" w:space="0" w:color="auto"/>
                        <w:right w:val="none" w:sz="0" w:space="0" w:color="auto"/>
                      </w:divBdr>
                      <w:divsChild>
                        <w:div w:id="1198081941">
                          <w:marLeft w:val="0"/>
                          <w:marRight w:val="0"/>
                          <w:marTop w:val="0"/>
                          <w:marBottom w:val="0"/>
                          <w:divBdr>
                            <w:top w:val="none" w:sz="0" w:space="0" w:color="auto"/>
                            <w:left w:val="none" w:sz="0" w:space="0" w:color="auto"/>
                            <w:bottom w:val="none" w:sz="0" w:space="0" w:color="auto"/>
                            <w:right w:val="none" w:sz="0" w:space="0" w:color="auto"/>
                          </w:divBdr>
                          <w:divsChild>
                            <w:div w:id="495657161">
                              <w:marLeft w:val="0"/>
                              <w:marRight w:val="0"/>
                              <w:marTop w:val="0"/>
                              <w:marBottom w:val="0"/>
                              <w:divBdr>
                                <w:top w:val="none" w:sz="0" w:space="0" w:color="auto"/>
                                <w:left w:val="none" w:sz="0" w:space="0" w:color="auto"/>
                                <w:bottom w:val="none" w:sz="0" w:space="0" w:color="auto"/>
                                <w:right w:val="none" w:sz="0" w:space="0" w:color="auto"/>
                              </w:divBdr>
                              <w:divsChild>
                                <w:div w:id="1828158937">
                                  <w:marLeft w:val="0"/>
                                  <w:marRight w:val="0"/>
                                  <w:marTop w:val="0"/>
                                  <w:marBottom w:val="0"/>
                                  <w:divBdr>
                                    <w:top w:val="none" w:sz="0" w:space="0" w:color="auto"/>
                                    <w:left w:val="none" w:sz="0" w:space="0" w:color="auto"/>
                                    <w:bottom w:val="none" w:sz="0" w:space="0" w:color="auto"/>
                                    <w:right w:val="none" w:sz="0" w:space="0" w:color="auto"/>
                                  </w:divBdr>
                                </w:div>
                                <w:div w:id="1920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75108">
      <w:bodyDiv w:val="1"/>
      <w:marLeft w:val="0"/>
      <w:marRight w:val="0"/>
      <w:marTop w:val="0"/>
      <w:marBottom w:val="0"/>
      <w:divBdr>
        <w:top w:val="none" w:sz="0" w:space="0" w:color="auto"/>
        <w:left w:val="none" w:sz="0" w:space="0" w:color="auto"/>
        <w:bottom w:val="none" w:sz="0" w:space="0" w:color="auto"/>
        <w:right w:val="none" w:sz="0" w:space="0" w:color="auto"/>
      </w:divBdr>
      <w:divsChild>
        <w:div w:id="524637089">
          <w:marLeft w:val="0"/>
          <w:marRight w:val="0"/>
          <w:marTop w:val="0"/>
          <w:marBottom w:val="0"/>
          <w:divBdr>
            <w:top w:val="none" w:sz="0" w:space="0" w:color="auto"/>
            <w:left w:val="none" w:sz="0" w:space="0" w:color="auto"/>
            <w:bottom w:val="none" w:sz="0" w:space="0" w:color="auto"/>
            <w:right w:val="none" w:sz="0" w:space="0" w:color="auto"/>
          </w:divBdr>
          <w:divsChild>
            <w:div w:id="843594016">
              <w:marLeft w:val="0"/>
              <w:marRight w:val="0"/>
              <w:marTop w:val="0"/>
              <w:marBottom w:val="0"/>
              <w:divBdr>
                <w:top w:val="none" w:sz="0" w:space="0" w:color="auto"/>
                <w:left w:val="none" w:sz="0" w:space="0" w:color="auto"/>
                <w:bottom w:val="none" w:sz="0" w:space="0" w:color="auto"/>
                <w:right w:val="none" w:sz="0" w:space="0" w:color="auto"/>
              </w:divBdr>
              <w:divsChild>
                <w:div w:id="170609744">
                  <w:marLeft w:val="0"/>
                  <w:marRight w:val="0"/>
                  <w:marTop w:val="0"/>
                  <w:marBottom w:val="0"/>
                  <w:divBdr>
                    <w:top w:val="none" w:sz="0" w:space="0" w:color="auto"/>
                    <w:left w:val="none" w:sz="0" w:space="0" w:color="auto"/>
                    <w:bottom w:val="none" w:sz="0" w:space="0" w:color="auto"/>
                    <w:right w:val="none" w:sz="0" w:space="0" w:color="auto"/>
                  </w:divBdr>
                  <w:divsChild>
                    <w:div w:id="109056638">
                      <w:marLeft w:val="4200"/>
                      <w:marRight w:val="4200"/>
                      <w:marTop w:val="0"/>
                      <w:marBottom w:val="0"/>
                      <w:divBdr>
                        <w:top w:val="none" w:sz="0" w:space="0" w:color="auto"/>
                        <w:left w:val="none" w:sz="0" w:space="0" w:color="auto"/>
                        <w:bottom w:val="none" w:sz="0" w:space="0" w:color="auto"/>
                        <w:right w:val="none" w:sz="0" w:space="0" w:color="auto"/>
                      </w:divBdr>
                      <w:divsChild>
                        <w:div w:id="550963898">
                          <w:marLeft w:val="0"/>
                          <w:marRight w:val="0"/>
                          <w:marTop w:val="0"/>
                          <w:marBottom w:val="0"/>
                          <w:divBdr>
                            <w:top w:val="none" w:sz="0" w:space="0" w:color="auto"/>
                            <w:left w:val="none" w:sz="0" w:space="0" w:color="auto"/>
                            <w:bottom w:val="none" w:sz="0" w:space="0" w:color="auto"/>
                            <w:right w:val="none" w:sz="0" w:space="0" w:color="auto"/>
                          </w:divBdr>
                          <w:divsChild>
                            <w:div w:id="1456369039">
                              <w:marLeft w:val="0"/>
                              <w:marRight w:val="0"/>
                              <w:marTop w:val="0"/>
                              <w:marBottom w:val="0"/>
                              <w:divBdr>
                                <w:top w:val="none" w:sz="0" w:space="0" w:color="auto"/>
                                <w:left w:val="none" w:sz="0" w:space="0" w:color="auto"/>
                                <w:bottom w:val="none" w:sz="0" w:space="0" w:color="auto"/>
                                <w:right w:val="none" w:sz="0" w:space="0" w:color="auto"/>
                              </w:divBdr>
                              <w:divsChild>
                                <w:div w:id="12314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725792">
      <w:bodyDiv w:val="1"/>
      <w:marLeft w:val="0"/>
      <w:marRight w:val="0"/>
      <w:marTop w:val="0"/>
      <w:marBottom w:val="0"/>
      <w:divBdr>
        <w:top w:val="none" w:sz="0" w:space="0" w:color="auto"/>
        <w:left w:val="none" w:sz="0" w:space="0" w:color="auto"/>
        <w:bottom w:val="none" w:sz="0" w:space="0" w:color="auto"/>
        <w:right w:val="none" w:sz="0" w:space="0" w:color="auto"/>
      </w:divBdr>
      <w:divsChild>
        <w:div w:id="714819685">
          <w:marLeft w:val="0"/>
          <w:marRight w:val="0"/>
          <w:marTop w:val="0"/>
          <w:marBottom w:val="0"/>
          <w:divBdr>
            <w:top w:val="none" w:sz="0" w:space="0" w:color="auto"/>
            <w:left w:val="none" w:sz="0" w:space="0" w:color="auto"/>
            <w:bottom w:val="none" w:sz="0" w:space="0" w:color="auto"/>
            <w:right w:val="none" w:sz="0" w:space="0" w:color="auto"/>
          </w:divBdr>
          <w:divsChild>
            <w:div w:id="269699942">
              <w:marLeft w:val="0"/>
              <w:marRight w:val="0"/>
              <w:marTop w:val="0"/>
              <w:marBottom w:val="0"/>
              <w:divBdr>
                <w:top w:val="none" w:sz="0" w:space="0" w:color="auto"/>
                <w:left w:val="none" w:sz="0" w:space="0" w:color="auto"/>
                <w:bottom w:val="none" w:sz="0" w:space="0" w:color="auto"/>
                <w:right w:val="none" w:sz="0" w:space="0" w:color="auto"/>
              </w:divBdr>
              <w:divsChild>
                <w:div w:id="163014447">
                  <w:marLeft w:val="0"/>
                  <w:marRight w:val="0"/>
                  <w:marTop w:val="0"/>
                  <w:marBottom w:val="0"/>
                  <w:divBdr>
                    <w:top w:val="none" w:sz="0" w:space="0" w:color="auto"/>
                    <w:left w:val="none" w:sz="0" w:space="0" w:color="auto"/>
                    <w:bottom w:val="none" w:sz="0" w:space="0" w:color="auto"/>
                    <w:right w:val="none" w:sz="0" w:space="0" w:color="auto"/>
                  </w:divBdr>
                  <w:divsChild>
                    <w:div w:id="972061825">
                      <w:marLeft w:val="4200"/>
                      <w:marRight w:val="4200"/>
                      <w:marTop w:val="0"/>
                      <w:marBottom w:val="0"/>
                      <w:divBdr>
                        <w:top w:val="none" w:sz="0" w:space="0" w:color="auto"/>
                        <w:left w:val="none" w:sz="0" w:space="0" w:color="auto"/>
                        <w:bottom w:val="none" w:sz="0" w:space="0" w:color="auto"/>
                        <w:right w:val="none" w:sz="0" w:space="0" w:color="auto"/>
                      </w:divBdr>
                      <w:divsChild>
                        <w:div w:id="1346246479">
                          <w:marLeft w:val="0"/>
                          <w:marRight w:val="0"/>
                          <w:marTop w:val="0"/>
                          <w:marBottom w:val="0"/>
                          <w:divBdr>
                            <w:top w:val="none" w:sz="0" w:space="0" w:color="auto"/>
                            <w:left w:val="none" w:sz="0" w:space="0" w:color="auto"/>
                            <w:bottom w:val="none" w:sz="0" w:space="0" w:color="auto"/>
                            <w:right w:val="none" w:sz="0" w:space="0" w:color="auto"/>
                          </w:divBdr>
                          <w:divsChild>
                            <w:div w:id="844632958">
                              <w:marLeft w:val="0"/>
                              <w:marRight w:val="0"/>
                              <w:marTop w:val="0"/>
                              <w:marBottom w:val="0"/>
                              <w:divBdr>
                                <w:top w:val="none" w:sz="0" w:space="0" w:color="auto"/>
                                <w:left w:val="none" w:sz="0" w:space="0" w:color="auto"/>
                                <w:bottom w:val="none" w:sz="0" w:space="0" w:color="auto"/>
                                <w:right w:val="none" w:sz="0" w:space="0" w:color="auto"/>
                              </w:divBdr>
                              <w:divsChild>
                                <w:div w:id="4187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176359">
      <w:bodyDiv w:val="1"/>
      <w:marLeft w:val="0"/>
      <w:marRight w:val="0"/>
      <w:marTop w:val="0"/>
      <w:marBottom w:val="0"/>
      <w:divBdr>
        <w:top w:val="none" w:sz="0" w:space="0" w:color="auto"/>
        <w:left w:val="none" w:sz="0" w:space="0" w:color="auto"/>
        <w:bottom w:val="none" w:sz="0" w:space="0" w:color="auto"/>
        <w:right w:val="none" w:sz="0" w:space="0" w:color="auto"/>
      </w:divBdr>
      <w:divsChild>
        <w:div w:id="689600896">
          <w:marLeft w:val="0"/>
          <w:marRight w:val="0"/>
          <w:marTop w:val="0"/>
          <w:marBottom w:val="0"/>
          <w:divBdr>
            <w:top w:val="none" w:sz="0" w:space="0" w:color="auto"/>
            <w:left w:val="none" w:sz="0" w:space="0" w:color="auto"/>
            <w:bottom w:val="none" w:sz="0" w:space="0" w:color="auto"/>
            <w:right w:val="none" w:sz="0" w:space="0" w:color="auto"/>
          </w:divBdr>
          <w:divsChild>
            <w:div w:id="144401526">
              <w:marLeft w:val="0"/>
              <w:marRight w:val="0"/>
              <w:marTop w:val="0"/>
              <w:marBottom w:val="0"/>
              <w:divBdr>
                <w:top w:val="none" w:sz="0" w:space="0" w:color="auto"/>
                <w:left w:val="none" w:sz="0" w:space="0" w:color="auto"/>
                <w:bottom w:val="none" w:sz="0" w:space="0" w:color="auto"/>
                <w:right w:val="none" w:sz="0" w:space="0" w:color="auto"/>
              </w:divBdr>
              <w:divsChild>
                <w:div w:id="1845900375">
                  <w:marLeft w:val="0"/>
                  <w:marRight w:val="0"/>
                  <w:marTop w:val="0"/>
                  <w:marBottom w:val="0"/>
                  <w:divBdr>
                    <w:top w:val="none" w:sz="0" w:space="0" w:color="auto"/>
                    <w:left w:val="none" w:sz="0" w:space="0" w:color="auto"/>
                    <w:bottom w:val="none" w:sz="0" w:space="0" w:color="auto"/>
                    <w:right w:val="none" w:sz="0" w:space="0" w:color="auto"/>
                  </w:divBdr>
                  <w:divsChild>
                    <w:div w:id="949820247">
                      <w:marLeft w:val="3150"/>
                      <w:marRight w:val="3150"/>
                      <w:marTop w:val="0"/>
                      <w:marBottom w:val="0"/>
                      <w:divBdr>
                        <w:top w:val="none" w:sz="0" w:space="0" w:color="auto"/>
                        <w:left w:val="none" w:sz="0" w:space="0" w:color="auto"/>
                        <w:bottom w:val="none" w:sz="0" w:space="0" w:color="auto"/>
                        <w:right w:val="none" w:sz="0" w:space="0" w:color="auto"/>
                      </w:divBdr>
                      <w:divsChild>
                        <w:div w:id="1698190440">
                          <w:marLeft w:val="0"/>
                          <w:marRight w:val="0"/>
                          <w:marTop w:val="0"/>
                          <w:marBottom w:val="0"/>
                          <w:divBdr>
                            <w:top w:val="none" w:sz="0" w:space="0" w:color="auto"/>
                            <w:left w:val="none" w:sz="0" w:space="0" w:color="auto"/>
                            <w:bottom w:val="none" w:sz="0" w:space="0" w:color="auto"/>
                            <w:right w:val="none" w:sz="0" w:space="0" w:color="auto"/>
                          </w:divBdr>
                          <w:divsChild>
                            <w:div w:id="1944069872">
                              <w:marLeft w:val="0"/>
                              <w:marRight w:val="0"/>
                              <w:marTop w:val="0"/>
                              <w:marBottom w:val="0"/>
                              <w:divBdr>
                                <w:top w:val="none" w:sz="0" w:space="0" w:color="auto"/>
                                <w:left w:val="none" w:sz="0" w:space="0" w:color="auto"/>
                                <w:bottom w:val="none" w:sz="0" w:space="0" w:color="auto"/>
                                <w:right w:val="none" w:sz="0" w:space="0" w:color="auto"/>
                              </w:divBdr>
                              <w:divsChild>
                                <w:div w:id="12524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206991">
      <w:bodyDiv w:val="1"/>
      <w:marLeft w:val="0"/>
      <w:marRight w:val="0"/>
      <w:marTop w:val="0"/>
      <w:marBottom w:val="0"/>
      <w:divBdr>
        <w:top w:val="none" w:sz="0" w:space="0" w:color="auto"/>
        <w:left w:val="none" w:sz="0" w:space="0" w:color="auto"/>
        <w:bottom w:val="none" w:sz="0" w:space="0" w:color="auto"/>
        <w:right w:val="none" w:sz="0" w:space="0" w:color="auto"/>
      </w:divBdr>
      <w:divsChild>
        <w:div w:id="2090811135">
          <w:marLeft w:val="0"/>
          <w:marRight w:val="0"/>
          <w:marTop w:val="0"/>
          <w:marBottom w:val="0"/>
          <w:divBdr>
            <w:top w:val="none" w:sz="0" w:space="0" w:color="auto"/>
            <w:left w:val="none" w:sz="0" w:space="0" w:color="auto"/>
            <w:bottom w:val="none" w:sz="0" w:space="0" w:color="auto"/>
            <w:right w:val="none" w:sz="0" w:space="0" w:color="auto"/>
          </w:divBdr>
          <w:divsChild>
            <w:div w:id="1444689650">
              <w:marLeft w:val="0"/>
              <w:marRight w:val="0"/>
              <w:marTop w:val="0"/>
              <w:marBottom w:val="0"/>
              <w:divBdr>
                <w:top w:val="none" w:sz="0" w:space="0" w:color="auto"/>
                <w:left w:val="none" w:sz="0" w:space="0" w:color="auto"/>
                <w:bottom w:val="none" w:sz="0" w:space="0" w:color="auto"/>
                <w:right w:val="none" w:sz="0" w:space="0" w:color="auto"/>
              </w:divBdr>
              <w:divsChild>
                <w:div w:id="1342243469">
                  <w:marLeft w:val="0"/>
                  <w:marRight w:val="0"/>
                  <w:marTop w:val="0"/>
                  <w:marBottom w:val="0"/>
                  <w:divBdr>
                    <w:top w:val="none" w:sz="0" w:space="0" w:color="auto"/>
                    <w:left w:val="none" w:sz="0" w:space="0" w:color="auto"/>
                    <w:bottom w:val="none" w:sz="0" w:space="0" w:color="auto"/>
                    <w:right w:val="none" w:sz="0" w:space="0" w:color="auto"/>
                  </w:divBdr>
                  <w:divsChild>
                    <w:div w:id="1606888353">
                      <w:marLeft w:val="0"/>
                      <w:marRight w:val="0"/>
                      <w:marTop w:val="0"/>
                      <w:marBottom w:val="0"/>
                      <w:divBdr>
                        <w:top w:val="none" w:sz="0" w:space="0" w:color="auto"/>
                        <w:left w:val="none" w:sz="0" w:space="0" w:color="auto"/>
                        <w:bottom w:val="none" w:sz="0" w:space="0" w:color="auto"/>
                        <w:right w:val="none" w:sz="0" w:space="0" w:color="auto"/>
                      </w:divBdr>
                      <w:divsChild>
                        <w:div w:id="867258262">
                          <w:marLeft w:val="0"/>
                          <w:marRight w:val="0"/>
                          <w:marTop w:val="0"/>
                          <w:marBottom w:val="0"/>
                          <w:divBdr>
                            <w:top w:val="none" w:sz="0" w:space="0" w:color="auto"/>
                            <w:left w:val="none" w:sz="0" w:space="0" w:color="auto"/>
                            <w:bottom w:val="none" w:sz="0" w:space="0" w:color="auto"/>
                            <w:right w:val="none" w:sz="0" w:space="0" w:color="auto"/>
                          </w:divBdr>
                          <w:divsChild>
                            <w:div w:id="983504845">
                              <w:marLeft w:val="0"/>
                              <w:marRight w:val="0"/>
                              <w:marTop w:val="0"/>
                              <w:marBottom w:val="0"/>
                              <w:divBdr>
                                <w:top w:val="none" w:sz="0" w:space="0" w:color="auto"/>
                                <w:left w:val="none" w:sz="0" w:space="0" w:color="auto"/>
                                <w:bottom w:val="none" w:sz="0" w:space="0" w:color="auto"/>
                                <w:right w:val="none" w:sz="0" w:space="0" w:color="auto"/>
                              </w:divBdr>
                              <w:divsChild>
                                <w:div w:id="19730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226276">
      <w:bodyDiv w:val="1"/>
      <w:marLeft w:val="0"/>
      <w:marRight w:val="0"/>
      <w:marTop w:val="0"/>
      <w:marBottom w:val="0"/>
      <w:divBdr>
        <w:top w:val="none" w:sz="0" w:space="0" w:color="auto"/>
        <w:left w:val="none" w:sz="0" w:space="0" w:color="auto"/>
        <w:bottom w:val="none" w:sz="0" w:space="0" w:color="auto"/>
        <w:right w:val="none" w:sz="0" w:space="0" w:color="auto"/>
      </w:divBdr>
    </w:div>
    <w:div w:id="1994865745">
      <w:bodyDiv w:val="1"/>
      <w:marLeft w:val="0"/>
      <w:marRight w:val="0"/>
      <w:marTop w:val="0"/>
      <w:marBottom w:val="0"/>
      <w:divBdr>
        <w:top w:val="none" w:sz="0" w:space="0" w:color="auto"/>
        <w:left w:val="none" w:sz="0" w:space="0" w:color="auto"/>
        <w:bottom w:val="none" w:sz="0" w:space="0" w:color="auto"/>
        <w:right w:val="none" w:sz="0" w:space="0" w:color="auto"/>
      </w:divBdr>
      <w:divsChild>
        <w:div w:id="956913006">
          <w:marLeft w:val="0"/>
          <w:marRight w:val="0"/>
          <w:marTop w:val="0"/>
          <w:marBottom w:val="0"/>
          <w:divBdr>
            <w:top w:val="none" w:sz="0" w:space="0" w:color="auto"/>
            <w:left w:val="none" w:sz="0" w:space="0" w:color="auto"/>
            <w:bottom w:val="none" w:sz="0" w:space="0" w:color="auto"/>
            <w:right w:val="none" w:sz="0" w:space="0" w:color="auto"/>
          </w:divBdr>
          <w:divsChild>
            <w:div w:id="305622602">
              <w:marLeft w:val="0"/>
              <w:marRight w:val="0"/>
              <w:marTop w:val="0"/>
              <w:marBottom w:val="0"/>
              <w:divBdr>
                <w:top w:val="none" w:sz="0" w:space="0" w:color="auto"/>
                <w:left w:val="none" w:sz="0" w:space="0" w:color="auto"/>
                <w:bottom w:val="none" w:sz="0" w:space="0" w:color="auto"/>
                <w:right w:val="none" w:sz="0" w:space="0" w:color="auto"/>
              </w:divBdr>
              <w:divsChild>
                <w:div w:id="1829249854">
                  <w:marLeft w:val="0"/>
                  <w:marRight w:val="0"/>
                  <w:marTop w:val="0"/>
                  <w:marBottom w:val="0"/>
                  <w:divBdr>
                    <w:top w:val="none" w:sz="0" w:space="0" w:color="auto"/>
                    <w:left w:val="none" w:sz="0" w:space="0" w:color="auto"/>
                    <w:bottom w:val="none" w:sz="0" w:space="0" w:color="auto"/>
                    <w:right w:val="none" w:sz="0" w:space="0" w:color="auto"/>
                  </w:divBdr>
                  <w:divsChild>
                    <w:div w:id="1690597744">
                      <w:marLeft w:val="4200"/>
                      <w:marRight w:val="4200"/>
                      <w:marTop w:val="0"/>
                      <w:marBottom w:val="0"/>
                      <w:divBdr>
                        <w:top w:val="none" w:sz="0" w:space="0" w:color="auto"/>
                        <w:left w:val="none" w:sz="0" w:space="0" w:color="auto"/>
                        <w:bottom w:val="none" w:sz="0" w:space="0" w:color="auto"/>
                        <w:right w:val="none" w:sz="0" w:space="0" w:color="auto"/>
                      </w:divBdr>
                      <w:divsChild>
                        <w:div w:id="530874032">
                          <w:marLeft w:val="0"/>
                          <w:marRight w:val="0"/>
                          <w:marTop w:val="0"/>
                          <w:marBottom w:val="0"/>
                          <w:divBdr>
                            <w:top w:val="none" w:sz="0" w:space="0" w:color="auto"/>
                            <w:left w:val="none" w:sz="0" w:space="0" w:color="auto"/>
                            <w:bottom w:val="none" w:sz="0" w:space="0" w:color="auto"/>
                            <w:right w:val="none" w:sz="0" w:space="0" w:color="auto"/>
                          </w:divBdr>
                          <w:divsChild>
                            <w:div w:id="2123843339">
                              <w:marLeft w:val="0"/>
                              <w:marRight w:val="0"/>
                              <w:marTop w:val="0"/>
                              <w:marBottom w:val="0"/>
                              <w:divBdr>
                                <w:top w:val="none" w:sz="0" w:space="0" w:color="auto"/>
                                <w:left w:val="none" w:sz="0" w:space="0" w:color="auto"/>
                                <w:bottom w:val="none" w:sz="0" w:space="0" w:color="auto"/>
                                <w:right w:val="none" w:sz="0" w:space="0" w:color="auto"/>
                              </w:divBdr>
                              <w:divsChild>
                                <w:div w:id="21055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55726">
      <w:bodyDiv w:val="1"/>
      <w:marLeft w:val="0"/>
      <w:marRight w:val="0"/>
      <w:marTop w:val="0"/>
      <w:marBottom w:val="0"/>
      <w:divBdr>
        <w:top w:val="none" w:sz="0" w:space="0" w:color="auto"/>
        <w:left w:val="none" w:sz="0" w:space="0" w:color="auto"/>
        <w:bottom w:val="none" w:sz="0" w:space="0" w:color="auto"/>
        <w:right w:val="none" w:sz="0" w:space="0" w:color="auto"/>
      </w:divBdr>
      <w:divsChild>
        <w:div w:id="1972789067">
          <w:marLeft w:val="0"/>
          <w:marRight w:val="0"/>
          <w:marTop w:val="0"/>
          <w:marBottom w:val="0"/>
          <w:divBdr>
            <w:top w:val="none" w:sz="0" w:space="0" w:color="auto"/>
            <w:left w:val="none" w:sz="0" w:space="0" w:color="auto"/>
            <w:bottom w:val="none" w:sz="0" w:space="0" w:color="auto"/>
            <w:right w:val="none" w:sz="0" w:space="0" w:color="auto"/>
          </w:divBdr>
          <w:divsChild>
            <w:div w:id="710541965">
              <w:marLeft w:val="0"/>
              <w:marRight w:val="0"/>
              <w:marTop w:val="0"/>
              <w:marBottom w:val="0"/>
              <w:divBdr>
                <w:top w:val="none" w:sz="0" w:space="0" w:color="auto"/>
                <w:left w:val="none" w:sz="0" w:space="0" w:color="auto"/>
                <w:bottom w:val="none" w:sz="0" w:space="0" w:color="auto"/>
                <w:right w:val="none" w:sz="0" w:space="0" w:color="auto"/>
              </w:divBdr>
              <w:divsChild>
                <w:div w:id="681932859">
                  <w:marLeft w:val="0"/>
                  <w:marRight w:val="0"/>
                  <w:marTop w:val="0"/>
                  <w:marBottom w:val="0"/>
                  <w:divBdr>
                    <w:top w:val="none" w:sz="0" w:space="0" w:color="auto"/>
                    <w:left w:val="none" w:sz="0" w:space="0" w:color="auto"/>
                    <w:bottom w:val="none" w:sz="0" w:space="0" w:color="auto"/>
                    <w:right w:val="none" w:sz="0" w:space="0" w:color="auto"/>
                  </w:divBdr>
                  <w:divsChild>
                    <w:div w:id="482042975">
                      <w:marLeft w:val="4200"/>
                      <w:marRight w:val="4200"/>
                      <w:marTop w:val="0"/>
                      <w:marBottom w:val="0"/>
                      <w:divBdr>
                        <w:top w:val="none" w:sz="0" w:space="0" w:color="auto"/>
                        <w:left w:val="none" w:sz="0" w:space="0" w:color="auto"/>
                        <w:bottom w:val="none" w:sz="0" w:space="0" w:color="auto"/>
                        <w:right w:val="none" w:sz="0" w:space="0" w:color="auto"/>
                      </w:divBdr>
                      <w:divsChild>
                        <w:div w:id="1225213911">
                          <w:marLeft w:val="0"/>
                          <w:marRight w:val="0"/>
                          <w:marTop w:val="0"/>
                          <w:marBottom w:val="0"/>
                          <w:divBdr>
                            <w:top w:val="none" w:sz="0" w:space="0" w:color="auto"/>
                            <w:left w:val="none" w:sz="0" w:space="0" w:color="auto"/>
                            <w:bottom w:val="none" w:sz="0" w:space="0" w:color="auto"/>
                            <w:right w:val="none" w:sz="0" w:space="0" w:color="auto"/>
                          </w:divBdr>
                          <w:divsChild>
                            <w:div w:id="1127893469">
                              <w:marLeft w:val="0"/>
                              <w:marRight w:val="0"/>
                              <w:marTop w:val="0"/>
                              <w:marBottom w:val="0"/>
                              <w:divBdr>
                                <w:top w:val="none" w:sz="0" w:space="0" w:color="auto"/>
                                <w:left w:val="none" w:sz="0" w:space="0" w:color="auto"/>
                                <w:bottom w:val="none" w:sz="0" w:space="0" w:color="auto"/>
                                <w:right w:val="none" w:sz="0" w:space="0" w:color="auto"/>
                              </w:divBdr>
                              <w:divsChild>
                                <w:div w:id="65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3476</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1st DRAFT</vt:lpstr>
    </vt:vector>
  </TitlesOfParts>
  <Company>Customer Service Direct</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DRAFT</dc:title>
  <dc:creator>Andrew Osman</dc:creator>
  <cp:lastModifiedBy>Nina Bickerton</cp:lastModifiedBy>
  <cp:revision>3</cp:revision>
  <cp:lastPrinted>2012-05-14T09:00:00Z</cp:lastPrinted>
  <dcterms:created xsi:type="dcterms:W3CDTF">2017-01-04T14:00:00Z</dcterms:created>
  <dcterms:modified xsi:type="dcterms:W3CDTF">2017-01-04T14:01:00Z</dcterms:modified>
</cp:coreProperties>
</file>