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EEBA3" w14:textId="77777777" w:rsidR="00B33378" w:rsidRDefault="00B33378" w:rsidP="00B33378">
      <w:pPr>
        <w:jc w:val="center"/>
        <w:outlineLvl w:val="1"/>
        <w:rPr>
          <w:rFonts w:ascii="Arial" w:hAnsi="Arial" w:cs="Arial"/>
          <w:b/>
          <w:sz w:val="36"/>
          <w:szCs w:val="36"/>
          <w:u w:val="single"/>
        </w:rPr>
      </w:pPr>
      <w:bookmarkStart w:id="0" w:name="_Toc398546994"/>
      <w:r w:rsidRPr="00B33378">
        <w:rPr>
          <w:rFonts w:ascii="Arial" w:hAnsi="Arial" w:cs="Arial"/>
          <w:b/>
          <w:sz w:val="36"/>
          <w:szCs w:val="36"/>
          <w:u w:val="single"/>
        </w:rPr>
        <w:t>VAT and Voluntary Aided Schools</w:t>
      </w:r>
    </w:p>
    <w:p w14:paraId="0AF29CEB" w14:textId="77777777" w:rsidR="00B33378" w:rsidRPr="00B33378" w:rsidRDefault="00B33378" w:rsidP="00B33378">
      <w:pPr>
        <w:jc w:val="center"/>
        <w:outlineLvl w:val="1"/>
        <w:rPr>
          <w:rFonts w:ascii="Arial" w:hAnsi="Arial" w:cs="Arial"/>
          <w:b/>
          <w:sz w:val="36"/>
          <w:szCs w:val="36"/>
          <w:u w:val="single"/>
        </w:rPr>
      </w:pPr>
    </w:p>
    <w:p w14:paraId="187A888A" w14:textId="77777777" w:rsidR="00B33378" w:rsidRDefault="00B33378" w:rsidP="00B33378">
      <w:pPr>
        <w:outlineLvl w:val="1"/>
        <w:rPr>
          <w:rFonts w:ascii="Arial" w:hAnsi="Arial" w:cs="Arial"/>
          <w:b/>
        </w:rPr>
      </w:pPr>
    </w:p>
    <w:p w14:paraId="2FD4CD35" w14:textId="77777777" w:rsidR="00B33378" w:rsidRPr="00FD4707" w:rsidRDefault="00B33378" w:rsidP="00B33378">
      <w:pPr>
        <w:outlineLvl w:val="1"/>
        <w:rPr>
          <w:rFonts w:ascii="Arial" w:hAnsi="Arial" w:cs="Arial"/>
          <w:b/>
        </w:rPr>
      </w:pPr>
      <w:r>
        <w:rPr>
          <w:rFonts w:ascii="Arial" w:hAnsi="Arial" w:cs="Arial"/>
          <w:b/>
        </w:rPr>
        <w:t>Capital Works at VA Schools - Introduction</w:t>
      </w:r>
      <w:bookmarkEnd w:id="0"/>
    </w:p>
    <w:p w14:paraId="11D13124" w14:textId="77777777" w:rsidR="00B33378" w:rsidRPr="00FD4707" w:rsidRDefault="00B33378" w:rsidP="00B33378">
      <w:pPr>
        <w:rPr>
          <w:rFonts w:ascii="Arial" w:hAnsi="Arial" w:cs="Arial"/>
        </w:rPr>
      </w:pPr>
    </w:p>
    <w:p w14:paraId="2156DF1D" w14:textId="77777777" w:rsidR="00B33378" w:rsidRPr="00FD4707" w:rsidRDefault="00B33378" w:rsidP="00B33378">
      <w:pPr>
        <w:rPr>
          <w:rFonts w:ascii="Arial" w:hAnsi="Arial" w:cs="Arial"/>
        </w:rPr>
      </w:pPr>
      <w:r w:rsidRPr="00FD4707">
        <w:rPr>
          <w:rFonts w:ascii="Arial" w:hAnsi="Arial" w:cs="Arial"/>
        </w:rPr>
        <w:t xml:space="preserve">There are fundamental differences between </w:t>
      </w:r>
      <w:r>
        <w:rPr>
          <w:rFonts w:ascii="Arial" w:hAnsi="Arial" w:cs="Arial"/>
        </w:rPr>
        <w:t>Voluntary Aided (</w:t>
      </w:r>
      <w:r w:rsidRPr="00FD4707">
        <w:rPr>
          <w:rFonts w:ascii="Arial" w:hAnsi="Arial" w:cs="Arial"/>
        </w:rPr>
        <w:t>VA</w:t>
      </w:r>
      <w:r>
        <w:rPr>
          <w:rFonts w:ascii="Arial" w:hAnsi="Arial" w:cs="Arial"/>
        </w:rPr>
        <w:t>)</w:t>
      </w:r>
      <w:r w:rsidRPr="00FD4707">
        <w:rPr>
          <w:rFonts w:ascii="Arial" w:hAnsi="Arial" w:cs="Arial"/>
        </w:rPr>
        <w:t xml:space="preserve"> and maintained schools. </w:t>
      </w:r>
      <w:r>
        <w:rPr>
          <w:rFonts w:ascii="Arial" w:hAnsi="Arial" w:cs="Arial"/>
        </w:rPr>
        <w:t xml:space="preserve">The School Standards Framework Act states that the Governing Bodies of maintained school incur all their expenditure as agent of the Education Authority; this allows the Education Authority (Council) to recover VAT that the Governing Body has incurred on its behalf. However Governing Bodies of VA Schools only incur revenue expenditure as agent of the Council. As the Council does not own the buildings of a VA school </w:t>
      </w:r>
      <w:r w:rsidRPr="00FD4707">
        <w:rPr>
          <w:rFonts w:ascii="Arial" w:hAnsi="Arial" w:cs="Arial"/>
        </w:rPr>
        <w:t xml:space="preserve">the governing body has responsibility for capital expenditure in relation to </w:t>
      </w:r>
      <w:r>
        <w:rPr>
          <w:rFonts w:ascii="Arial" w:hAnsi="Arial" w:cs="Arial"/>
        </w:rPr>
        <w:t>them, and their playgrounds</w:t>
      </w:r>
      <w:r w:rsidRPr="00FD4707">
        <w:rPr>
          <w:rFonts w:ascii="Arial" w:hAnsi="Arial" w:cs="Arial"/>
        </w:rPr>
        <w:t>.</w:t>
      </w:r>
      <w:r>
        <w:rPr>
          <w:rFonts w:ascii="Arial" w:hAnsi="Arial" w:cs="Arial"/>
        </w:rPr>
        <w:t xml:space="preserve"> Thus where a VA school incurs Capital expenditure the supply is actually direct to the Governing Body rather than the Council.</w:t>
      </w:r>
    </w:p>
    <w:p w14:paraId="1CBA1562" w14:textId="77777777" w:rsidR="00B33378" w:rsidRPr="00FD4707" w:rsidRDefault="00B33378" w:rsidP="00B33378">
      <w:pPr>
        <w:rPr>
          <w:rFonts w:ascii="Arial" w:hAnsi="Arial" w:cs="Arial"/>
        </w:rPr>
      </w:pPr>
    </w:p>
    <w:p w14:paraId="29D30CC5" w14:textId="77777777" w:rsidR="00B33378" w:rsidRPr="00FD4707" w:rsidRDefault="00B33378" w:rsidP="00B33378">
      <w:pPr>
        <w:rPr>
          <w:rFonts w:ascii="Arial" w:hAnsi="Arial" w:cs="Arial"/>
        </w:rPr>
      </w:pPr>
      <w:r w:rsidRPr="00FD4707">
        <w:rPr>
          <w:rFonts w:ascii="Arial" w:hAnsi="Arial" w:cs="Arial"/>
        </w:rPr>
        <w:t xml:space="preserve">This leads to different treatments for VAT, as VAT </w:t>
      </w:r>
      <w:r>
        <w:rPr>
          <w:rFonts w:ascii="Arial" w:hAnsi="Arial" w:cs="Arial"/>
        </w:rPr>
        <w:t xml:space="preserve">is only recoverable by the </w:t>
      </w:r>
      <w:r w:rsidRPr="00FD4707">
        <w:rPr>
          <w:rFonts w:ascii="Arial" w:hAnsi="Arial" w:cs="Arial"/>
        </w:rPr>
        <w:t xml:space="preserve">body </w:t>
      </w:r>
      <w:r>
        <w:rPr>
          <w:rFonts w:ascii="Arial" w:hAnsi="Arial" w:cs="Arial"/>
        </w:rPr>
        <w:t>which properly received the supply that the VAT was on</w:t>
      </w:r>
      <w:r w:rsidRPr="00FD4707">
        <w:rPr>
          <w:rFonts w:ascii="Arial" w:hAnsi="Arial" w:cs="Arial"/>
        </w:rPr>
        <w:t>. In the case of SCC expenditure the authority is able to recover VAT it incurs from HMRC. Governing bodies are generally however not registered for VAT and are unable to recover the VAT they are charged.</w:t>
      </w:r>
    </w:p>
    <w:p w14:paraId="209DB5F0" w14:textId="77777777" w:rsidR="00B33378" w:rsidRPr="00FD4707" w:rsidRDefault="00B33378" w:rsidP="00B33378">
      <w:pPr>
        <w:rPr>
          <w:rFonts w:ascii="Arial" w:hAnsi="Arial" w:cs="Arial"/>
        </w:rPr>
      </w:pPr>
    </w:p>
    <w:p w14:paraId="5D597FE4" w14:textId="77777777" w:rsidR="00B33378" w:rsidRPr="00FD4707" w:rsidRDefault="00B33378" w:rsidP="00B33378">
      <w:pPr>
        <w:rPr>
          <w:rFonts w:ascii="Arial" w:hAnsi="Arial" w:cs="Arial"/>
        </w:rPr>
      </w:pPr>
      <w:r w:rsidRPr="00FD4707">
        <w:rPr>
          <w:rFonts w:ascii="Arial" w:hAnsi="Arial" w:cs="Arial"/>
        </w:rPr>
        <w:t xml:space="preserve">Even if the governing body is registered for VAT then these schools provide education as part of the statutory requirements of SCC, and </w:t>
      </w:r>
      <w:r>
        <w:rPr>
          <w:rFonts w:ascii="Arial" w:hAnsi="Arial" w:cs="Arial"/>
        </w:rPr>
        <w:t xml:space="preserve">this </w:t>
      </w:r>
      <w:r w:rsidRPr="00FD4707">
        <w:rPr>
          <w:rFonts w:ascii="Arial" w:hAnsi="Arial" w:cs="Arial"/>
        </w:rPr>
        <w:t>is a non-business activity. As the schools are mainly involved in a non-business activity, even if VAT registered in their own right, they are unable to recover VAT relating to this activity (i.e. VAT on capital works).</w:t>
      </w:r>
    </w:p>
    <w:p w14:paraId="4D8C4783" w14:textId="77777777" w:rsidR="00B33378" w:rsidRPr="00FD4707" w:rsidRDefault="00B33378" w:rsidP="00B33378">
      <w:pPr>
        <w:rPr>
          <w:rFonts w:ascii="Arial" w:hAnsi="Arial" w:cs="Arial"/>
        </w:rPr>
      </w:pPr>
    </w:p>
    <w:p w14:paraId="19A045D5" w14:textId="77777777" w:rsidR="00B33378" w:rsidRPr="00FD4707" w:rsidRDefault="00B33378" w:rsidP="00B33378">
      <w:pPr>
        <w:rPr>
          <w:rFonts w:ascii="Arial" w:hAnsi="Arial" w:cs="Arial"/>
        </w:rPr>
      </w:pPr>
      <w:r w:rsidRPr="00FD4707">
        <w:rPr>
          <w:rFonts w:ascii="Arial" w:hAnsi="Arial" w:cs="Arial"/>
        </w:rPr>
        <w:t xml:space="preserve">As you are aware when a VA School incurs capital expenditure a proportion of that cost is met by Devolved Formula Capital from the Department for Children Schools and Families, </w:t>
      </w:r>
      <w:r>
        <w:rPr>
          <w:rFonts w:ascii="Arial" w:hAnsi="Arial" w:cs="Arial"/>
        </w:rPr>
        <w:t xml:space="preserve">this funding is typically calculated to cover irrecoverable VAT charges, </w:t>
      </w:r>
      <w:r w:rsidRPr="00FD4707">
        <w:rPr>
          <w:rFonts w:ascii="Arial" w:hAnsi="Arial" w:cs="Arial"/>
        </w:rPr>
        <w:t>the remainder is funded by ‘governors contributions’ (normally around 10% although this can vary).</w:t>
      </w:r>
    </w:p>
    <w:p w14:paraId="34A3BCAB" w14:textId="77777777" w:rsidR="00B33378" w:rsidRPr="00FD4707" w:rsidRDefault="00B33378" w:rsidP="00B33378">
      <w:pPr>
        <w:rPr>
          <w:rFonts w:ascii="Arial" w:hAnsi="Arial" w:cs="Arial"/>
        </w:rPr>
      </w:pPr>
    </w:p>
    <w:p w14:paraId="0889C01F" w14:textId="77777777" w:rsidR="00B33378" w:rsidRDefault="00B33378" w:rsidP="00B33378">
      <w:pPr>
        <w:autoSpaceDE w:val="0"/>
        <w:autoSpaceDN w:val="0"/>
        <w:adjustRightInd w:val="0"/>
        <w:rPr>
          <w:rFonts w:ascii="Arial" w:hAnsi="Arial" w:cs="Arial"/>
        </w:rPr>
      </w:pPr>
      <w:r w:rsidRPr="00FD4707">
        <w:rPr>
          <w:rFonts w:ascii="Arial" w:hAnsi="Arial" w:cs="Arial"/>
        </w:rPr>
        <w:t>It is important to note t</w:t>
      </w:r>
      <w:r>
        <w:rPr>
          <w:rFonts w:ascii="Arial" w:hAnsi="Arial" w:cs="Arial"/>
        </w:rPr>
        <w:t>hat V</w:t>
      </w:r>
      <w:r w:rsidRPr="00FD4707">
        <w:rPr>
          <w:rFonts w:ascii="Arial" w:hAnsi="Arial" w:cs="Arial"/>
        </w:rPr>
        <w:t xml:space="preserve">oluntary </w:t>
      </w:r>
      <w:r>
        <w:rPr>
          <w:rFonts w:ascii="Arial" w:hAnsi="Arial" w:cs="Arial"/>
        </w:rPr>
        <w:t>C</w:t>
      </w:r>
      <w:r w:rsidRPr="00FD4707">
        <w:rPr>
          <w:rFonts w:ascii="Arial" w:hAnsi="Arial" w:cs="Arial"/>
        </w:rPr>
        <w:t xml:space="preserve">ontrolled </w:t>
      </w:r>
      <w:r>
        <w:rPr>
          <w:rFonts w:ascii="Arial" w:hAnsi="Arial" w:cs="Arial"/>
        </w:rPr>
        <w:t xml:space="preserve">(VC) </w:t>
      </w:r>
      <w:r w:rsidRPr="00FD4707">
        <w:rPr>
          <w:rFonts w:ascii="Arial" w:hAnsi="Arial" w:cs="Arial"/>
        </w:rPr>
        <w:t>schools differ</w:t>
      </w:r>
      <w:r>
        <w:rPr>
          <w:rFonts w:ascii="Arial" w:hAnsi="Arial" w:cs="Arial"/>
        </w:rPr>
        <w:t xml:space="preserve"> from VA Schools, as in VC</w:t>
      </w:r>
      <w:r w:rsidRPr="00FD4707">
        <w:rPr>
          <w:rFonts w:ascii="Arial" w:hAnsi="Arial" w:cs="Arial"/>
        </w:rPr>
        <w:t xml:space="preserve"> </w:t>
      </w:r>
      <w:r>
        <w:rPr>
          <w:rFonts w:ascii="Arial" w:hAnsi="Arial" w:cs="Arial"/>
        </w:rPr>
        <w:t>S</w:t>
      </w:r>
      <w:r w:rsidRPr="00FD4707">
        <w:rPr>
          <w:rFonts w:ascii="Arial" w:hAnsi="Arial" w:cs="Arial"/>
        </w:rPr>
        <w:t>chools full responsibility for th</w:t>
      </w:r>
      <w:r>
        <w:rPr>
          <w:rFonts w:ascii="Arial" w:hAnsi="Arial" w:cs="Arial"/>
        </w:rPr>
        <w:t xml:space="preserve">e premises is taken over by </w:t>
      </w:r>
      <w:r w:rsidRPr="00FD4707">
        <w:rPr>
          <w:rFonts w:ascii="Arial" w:hAnsi="Arial" w:cs="Arial"/>
        </w:rPr>
        <w:t>SCC.</w:t>
      </w:r>
    </w:p>
    <w:p w14:paraId="279C0A21" w14:textId="77777777" w:rsidR="00B33378" w:rsidRDefault="00B33378" w:rsidP="00B33378">
      <w:pPr>
        <w:autoSpaceDE w:val="0"/>
        <w:autoSpaceDN w:val="0"/>
        <w:adjustRightInd w:val="0"/>
        <w:rPr>
          <w:rFonts w:ascii="Arial" w:hAnsi="Arial" w:cs="Arial"/>
        </w:rPr>
      </w:pPr>
    </w:p>
    <w:p w14:paraId="283D558D" w14:textId="77777777" w:rsidR="00B33378" w:rsidRDefault="00B33378" w:rsidP="00B33378">
      <w:pPr>
        <w:autoSpaceDE w:val="0"/>
        <w:autoSpaceDN w:val="0"/>
        <w:adjustRightInd w:val="0"/>
        <w:rPr>
          <w:rFonts w:ascii="Arial" w:hAnsi="Arial" w:cs="Arial"/>
        </w:rPr>
      </w:pPr>
      <w:r>
        <w:rPr>
          <w:rFonts w:ascii="Arial" w:hAnsi="Arial" w:cs="Arial"/>
        </w:rPr>
        <w:t>So to decide whether VAT is recoverable on expenditure relating to works at a VA school there are a number of criteria to review:</w:t>
      </w:r>
    </w:p>
    <w:p w14:paraId="5407D997" w14:textId="77777777" w:rsidR="00B33378" w:rsidRDefault="00B33378" w:rsidP="00B33378">
      <w:pPr>
        <w:autoSpaceDE w:val="0"/>
        <w:autoSpaceDN w:val="0"/>
        <w:adjustRightInd w:val="0"/>
        <w:rPr>
          <w:rFonts w:ascii="Arial" w:hAnsi="Arial" w:cs="Arial"/>
        </w:rPr>
      </w:pPr>
    </w:p>
    <w:p w14:paraId="4C3347C0" w14:textId="77777777" w:rsidR="00B33378" w:rsidRDefault="00B33378" w:rsidP="00B33378">
      <w:pPr>
        <w:numPr>
          <w:ilvl w:val="0"/>
          <w:numId w:val="6"/>
        </w:numPr>
        <w:autoSpaceDE w:val="0"/>
        <w:autoSpaceDN w:val="0"/>
        <w:adjustRightInd w:val="0"/>
        <w:rPr>
          <w:rFonts w:ascii="Arial" w:hAnsi="Arial" w:cs="Arial"/>
        </w:rPr>
      </w:pPr>
      <w:r>
        <w:rPr>
          <w:rFonts w:ascii="Arial" w:hAnsi="Arial" w:cs="Arial"/>
        </w:rPr>
        <w:t>Are the works capital in nature? – Even if the Council would not normally be responsible for works to a building, or playground, if the works do not meet the criteria to be treated as Capital i.e. if they can be treated as revenue expenditure, then the school will be entitled to recover VAT where it spends Council funds.</w:t>
      </w:r>
    </w:p>
    <w:p w14:paraId="66547F0B" w14:textId="77777777" w:rsidR="00B33378" w:rsidRDefault="00B33378" w:rsidP="00B33378">
      <w:pPr>
        <w:pStyle w:val="ListParagraph"/>
        <w:rPr>
          <w:rFonts w:ascii="Arial" w:hAnsi="Arial" w:cs="Arial"/>
        </w:rPr>
      </w:pPr>
    </w:p>
    <w:p w14:paraId="529AB138" w14:textId="77777777" w:rsidR="00B33378" w:rsidRDefault="00B33378" w:rsidP="00B33378">
      <w:pPr>
        <w:numPr>
          <w:ilvl w:val="0"/>
          <w:numId w:val="6"/>
        </w:numPr>
        <w:autoSpaceDE w:val="0"/>
        <w:autoSpaceDN w:val="0"/>
        <w:adjustRightInd w:val="0"/>
        <w:rPr>
          <w:rFonts w:ascii="Arial" w:hAnsi="Arial" w:cs="Arial"/>
        </w:rPr>
      </w:pPr>
      <w:r>
        <w:rPr>
          <w:rFonts w:ascii="Arial" w:hAnsi="Arial" w:cs="Arial"/>
        </w:rPr>
        <w:t xml:space="preserve">Whose responsibility are the works? – If the works are the responsibility of the Council then even if Capital in nature the school will be able to recover VAT where it spends Council funds. </w:t>
      </w:r>
    </w:p>
    <w:p w14:paraId="138DA496" w14:textId="77777777" w:rsidR="00B33378" w:rsidRDefault="00B33378" w:rsidP="00B33378">
      <w:pPr>
        <w:autoSpaceDE w:val="0"/>
        <w:autoSpaceDN w:val="0"/>
        <w:adjustRightInd w:val="0"/>
        <w:ind w:left="720"/>
        <w:rPr>
          <w:rFonts w:ascii="Arial" w:hAnsi="Arial" w:cs="Arial"/>
        </w:rPr>
      </w:pPr>
    </w:p>
    <w:p w14:paraId="3BEFCFE8" w14:textId="77777777" w:rsidR="00B33378" w:rsidRPr="00FD4707" w:rsidRDefault="00B33378" w:rsidP="00B33378">
      <w:pPr>
        <w:autoSpaceDE w:val="0"/>
        <w:autoSpaceDN w:val="0"/>
        <w:adjustRightInd w:val="0"/>
        <w:rPr>
          <w:rFonts w:ascii="Arial" w:hAnsi="Arial" w:cs="Arial"/>
        </w:rPr>
      </w:pPr>
      <w:r>
        <w:rPr>
          <w:rFonts w:ascii="Arial" w:hAnsi="Arial" w:cs="Arial"/>
        </w:rPr>
        <w:lastRenderedPageBreak/>
        <w:t>If the criteria are not properly met i.e. if the money spent is Governing Body money, or the works are of a Capital Nature and Governor responsibility then VAT recovery will not be available to the school.</w:t>
      </w:r>
    </w:p>
    <w:p w14:paraId="7A07C0B5" w14:textId="77777777" w:rsidR="00B33378" w:rsidRDefault="00B33378" w:rsidP="00B33378">
      <w:pPr>
        <w:outlineLvl w:val="1"/>
        <w:rPr>
          <w:rFonts w:ascii="Arial" w:hAnsi="Arial" w:cs="Arial"/>
          <w:b/>
        </w:rPr>
      </w:pPr>
    </w:p>
    <w:p w14:paraId="1678E042" w14:textId="77777777" w:rsidR="00B33378" w:rsidRPr="00350753" w:rsidRDefault="00B33378" w:rsidP="00B33378">
      <w:pPr>
        <w:rPr>
          <w:rFonts w:ascii="Arial" w:hAnsi="Arial" w:cs="Arial"/>
        </w:rPr>
      </w:pPr>
      <w:bookmarkStart w:id="1" w:name="_Toc398546995"/>
      <w:r w:rsidRPr="00350753">
        <w:rPr>
          <w:rFonts w:ascii="Arial" w:hAnsi="Arial" w:cs="Arial"/>
        </w:rPr>
        <w:t>It should be noted that where works are commissioned centrally by the Council, i.e. the Council enters into a contract directly with a supplier and spends its own money, then any VAT issues will be dealt with centrally, and in these cases VAT will normally be recoverable by the Council.</w:t>
      </w:r>
      <w:bookmarkEnd w:id="1"/>
    </w:p>
    <w:p w14:paraId="36400B3C" w14:textId="77777777" w:rsidR="00B33378" w:rsidRPr="00350753" w:rsidRDefault="00B33378" w:rsidP="00B33378">
      <w:pPr>
        <w:rPr>
          <w:rFonts w:ascii="Arial" w:hAnsi="Arial" w:cs="Arial"/>
        </w:rPr>
      </w:pPr>
    </w:p>
    <w:p w14:paraId="51FBCCAB" w14:textId="77777777" w:rsidR="00B33378" w:rsidRPr="00350753" w:rsidRDefault="00B33378" w:rsidP="00B33378">
      <w:pPr>
        <w:rPr>
          <w:rFonts w:ascii="Arial" w:hAnsi="Arial" w:cs="Arial"/>
        </w:rPr>
      </w:pPr>
      <w:bookmarkStart w:id="2" w:name="_Toc398546996"/>
      <w:r w:rsidRPr="00350753">
        <w:rPr>
          <w:rFonts w:ascii="Arial" w:hAnsi="Arial" w:cs="Arial"/>
        </w:rPr>
        <w:t>A flow chart is provided at the end of this section to help guide you as to whether VAT recovery may be appropriate.</w:t>
      </w:r>
      <w:bookmarkEnd w:id="2"/>
    </w:p>
    <w:p w14:paraId="43E7AE16" w14:textId="77777777" w:rsidR="00B33378" w:rsidRDefault="00B33378" w:rsidP="00B33378">
      <w:pPr>
        <w:outlineLvl w:val="1"/>
        <w:rPr>
          <w:rFonts w:ascii="Arial" w:hAnsi="Arial" w:cs="Arial"/>
          <w:b/>
        </w:rPr>
      </w:pPr>
    </w:p>
    <w:p w14:paraId="2A0E6666" w14:textId="77777777" w:rsidR="00B33378" w:rsidRDefault="00B33378" w:rsidP="00B33378">
      <w:pPr>
        <w:outlineLvl w:val="1"/>
        <w:rPr>
          <w:rFonts w:ascii="Arial" w:hAnsi="Arial" w:cs="Arial"/>
          <w:b/>
        </w:rPr>
      </w:pPr>
      <w:bookmarkStart w:id="3" w:name="_Toc398546997"/>
      <w:r w:rsidRPr="00FD4707">
        <w:rPr>
          <w:rFonts w:ascii="Arial" w:hAnsi="Arial" w:cs="Arial"/>
          <w:b/>
        </w:rPr>
        <w:t>Capital Works</w:t>
      </w:r>
      <w:r>
        <w:rPr>
          <w:rFonts w:ascii="Arial" w:hAnsi="Arial" w:cs="Arial"/>
          <w:b/>
        </w:rPr>
        <w:t xml:space="preserve"> at VA Schools – Is the expenditure Capital in nature?</w:t>
      </w:r>
      <w:bookmarkEnd w:id="3"/>
    </w:p>
    <w:p w14:paraId="057B19D2" w14:textId="77777777" w:rsidR="00B33378" w:rsidRDefault="00B33378" w:rsidP="00B33378">
      <w:pPr>
        <w:outlineLvl w:val="1"/>
        <w:rPr>
          <w:rFonts w:ascii="Arial" w:hAnsi="Arial" w:cs="Arial"/>
          <w:b/>
        </w:rPr>
      </w:pPr>
    </w:p>
    <w:p w14:paraId="5E9A3AB2" w14:textId="77777777" w:rsidR="00B33378" w:rsidRDefault="00B33378" w:rsidP="00B33378">
      <w:pPr>
        <w:rPr>
          <w:rFonts w:ascii="Arial" w:hAnsi="Arial" w:cs="Arial"/>
        </w:rPr>
      </w:pPr>
      <w:r w:rsidRPr="00A4211C">
        <w:rPr>
          <w:rFonts w:ascii="Arial" w:hAnsi="Arial" w:cs="Arial"/>
        </w:rPr>
        <w:t xml:space="preserve">It is necessary to determine whether expenditure is of a capital nature in accordance with proper accounting practices, as expenditure of a revenue nature will always be the LA’s responsibility </w:t>
      </w:r>
      <w:r>
        <w:rPr>
          <w:rFonts w:ascii="Arial" w:hAnsi="Arial" w:cs="Arial"/>
        </w:rPr>
        <w:t>and VAT would therefore be recoverable.</w:t>
      </w:r>
    </w:p>
    <w:p w14:paraId="5DCA9B59" w14:textId="77777777" w:rsidR="00B33378" w:rsidRDefault="00B33378" w:rsidP="00B33378">
      <w:pPr>
        <w:rPr>
          <w:rFonts w:ascii="Arial" w:hAnsi="Arial" w:cs="Arial"/>
        </w:rPr>
      </w:pPr>
    </w:p>
    <w:p w14:paraId="40B6999F" w14:textId="77777777" w:rsidR="00B33378" w:rsidRDefault="00B33378" w:rsidP="00B33378">
      <w:pPr>
        <w:rPr>
          <w:rFonts w:ascii="Arial" w:hAnsi="Arial" w:cs="Arial"/>
        </w:rPr>
      </w:pPr>
      <w:r>
        <w:rPr>
          <w:rFonts w:ascii="Arial" w:hAnsi="Arial" w:cs="Arial"/>
        </w:rPr>
        <w:t>Capital expenditure is generally expenditure on the purchase, improvement, or replacement of an asset which will be made use of for more than a year (fixed assets). Most organisations however have a level below which they will not treat expenditure as being capital. This prevents them having to declare small value items such as staplers, waste bins etc. as fixed assets on their accounts.</w:t>
      </w:r>
    </w:p>
    <w:p w14:paraId="38303F01" w14:textId="77777777" w:rsidR="00B33378" w:rsidRDefault="00B33378" w:rsidP="00B33378">
      <w:pPr>
        <w:rPr>
          <w:rFonts w:ascii="Arial" w:hAnsi="Arial" w:cs="Arial"/>
        </w:rPr>
      </w:pPr>
    </w:p>
    <w:p w14:paraId="2DEDE5D4" w14:textId="77777777" w:rsidR="00B33378" w:rsidRPr="0056370D" w:rsidRDefault="00B33378" w:rsidP="00B33378">
      <w:pPr>
        <w:rPr>
          <w:rFonts w:ascii="Arial" w:hAnsi="Arial" w:cs="Arial"/>
        </w:rPr>
      </w:pPr>
      <w:r>
        <w:rPr>
          <w:rFonts w:ascii="Arial" w:hAnsi="Arial" w:cs="Arial"/>
        </w:rPr>
        <w:t>In the case of the Council, the capitalisation limits are £20,000 for new buildings (which in many cases for VA Schools can be zero rated so that VAT is not incurred), and £6,000 for other new assets. The Council does not set a limit for improvement works, which would include extensions, or ICT works or equipment, and so VA schools should use the general limit from within the VA Schools Blue Book (</w:t>
      </w:r>
      <w:hyperlink r:id="rId7" w:history="1">
        <w:r>
          <w:rPr>
            <w:rStyle w:val="Hyperlink"/>
          </w:rPr>
          <w:t>www.teachernet.go</w:t>
        </w:r>
        <w:r>
          <w:rPr>
            <w:rStyle w:val="Hyperlink"/>
          </w:rPr>
          <w:t>v</w:t>
        </w:r>
        <w:r>
          <w:rPr>
            <w:rStyle w:val="Hyperlink"/>
          </w:rPr>
          <w:t>.uk/vablu</w:t>
        </w:r>
        <w:r>
          <w:rPr>
            <w:rStyle w:val="Hyperlink"/>
          </w:rPr>
          <w:t>e</w:t>
        </w:r>
        <w:r>
          <w:rPr>
            <w:rStyle w:val="Hyperlink"/>
          </w:rPr>
          <w:t>book</w:t>
        </w:r>
      </w:hyperlink>
      <w:r>
        <w:t xml:space="preserve">.) </w:t>
      </w:r>
      <w:r w:rsidRPr="0056370D">
        <w:rPr>
          <w:rFonts w:ascii="Arial" w:hAnsi="Arial" w:cs="Arial"/>
        </w:rPr>
        <w:t>of £2,000</w:t>
      </w:r>
      <w:r>
        <w:rPr>
          <w:rFonts w:ascii="Arial" w:hAnsi="Arial" w:cs="Arial"/>
        </w:rPr>
        <w:t>.</w:t>
      </w:r>
    </w:p>
    <w:p w14:paraId="1A96AF0A" w14:textId="77777777" w:rsidR="00B33378" w:rsidRDefault="00B33378" w:rsidP="00B33378">
      <w:pPr>
        <w:rPr>
          <w:rFonts w:ascii="Arial" w:hAnsi="Arial" w:cs="Arial"/>
        </w:rPr>
      </w:pPr>
    </w:p>
    <w:p w14:paraId="21C5CEE1" w14:textId="77777777" w:rsidR="00B33378" w:rsidRDefault="00B33378" w:rsidP="00B33378">
      <w:pPr>
        <w:rPr>
          <w:rFonts w:ascii="Arial" w:hAnsi="Arial" w:cs="Arial"/>
        </w:rPr>
      </w:pPr>
      <w:r>
        <w:rPr>
          <w:rFonts w:ascii="Arial" w:hAnsi="Arial" w:cs="Arial"/>
        </w:rPr>
        <w:t>In practice this will mean that any item of expenditure under £2,000 can automatically be treated as a revenue cost and VAT recovered upon the cost.</w:t>
      </w:r>
    </w:p>
    <w:p w14:paraId="3C9E42B7" w14:textId="77777777" w:rsidR="00B33378" w:rsidRDefault="00B33378" w:rsidP="00B33378">
      <w:pPr>
        <w:rPr>
          <w:rFonts w:ascii="Arial" w:hAnsi="Arial" w:cs="Arial"/>
        </w:rPr>
      </w:pPr>
    </w:p>
    <w:p w14:paraId="1E722A11" w14:textId="77777777" w:rsidR="00B33378" w:rsidRDefault="00B33378" w:rsidP="00B33378">
      <w:pPr>
        <w:rPr>
          <w:rFonts w:ascii="Arial" w:hAnsi="Arial" w:cs="Arial"/>
        </w:rPr>
      </w:pPr>
      <w:r w:rsidRPr="003B7F03">
        <w:rPr>
          <w:rFonts w:ascii="Arial" w:hAnsi="Arial" w:cs="Arial"/>
        </w:rPr>
        <w:t>It is important to note that th</w:t>
      </w:r>
      <w:r>
        <w:rPr>
          <w:rFonts w:ascii="Arial" w:hAnsi="Arial" w:cs="Arial"/>
        </w:rPr>
        <w:t>is</w:t>
      </w:r>
      <w:r w:rsidRPr="003B7F03">
        <w:rPr>
          <w:rFonts w:ascii="Arial" w:hAnsi="Arial" w:cs="Arial"/>
        </w:rPr>
        <w:t xml:space="preserve"> de minimis limit should not be used to artificially disaggregate capital expenditure to recover VAT.  For example construction works should not be split so that if invoiced separately, this could be treated as revenue expenditure as individually below the de minimis limit.</w:t>
      </w:r>
    </w:p>
    <w:p w14:paraId="1CC4A1E0" w14:textId="77777777" w:rsidR="00B33378" w:rsidRDefault="00B33378" w:rsidP="00B33378">
      <w:pPr>
        <w:rPr>
          <w:rFonts w:ascii="Arial" w:hAnsi="Arial" w:cs="Arial"/>
        </w:rPr>
      </w:pPr>
    </w:p>
    <w:p w14:paraId="3E82BDBB" w14:textId="77777777" w:rsidR="00B33378" w:rsidRDefault="00B33378" w:rsidP="00B33378">
      <w:pPr>
        <w:rPr>
          <w:rFonts w:ascii="Arial" w:hAnsi="Arial" w:cs="Arial"/>
        </w:rPr>
      </w:pPr>
      <w:r>
        <w:rPr>
          <w:rFonts w:ascii="Arial" w:hAnsi="Arial" w:cs="Arial"/>
        </w:rPr>
        <w:t>This does not mean that all expenditure above £2,000 is automatically Capital, for example repair works costing £5,000 may still be revenue costs if they do not extend the original life of the asset, and a table is included at the end of this section to help differentiate common Capital and Revenue Costs.</w:t>
      </w:r>
    </w:p>
    <w:p w14:paraId="38B580FB" w14:textId="77777777" w:rsidR="00B33378" w:rsidRDefault="00B33378" w:rsidP="00B33378">
      <w:pPr>
        <w:rPr>
          <w:rFonts w:ascii="Arial" w:hAnsi="Arial" w:cs="Arial"/>
        </w:rPr>
      </w:pPr>
    </w:p>
    <w:p w14:paraId="2621F30E" w14:textId="77777777" w:rsidR="00B33378" w:rsidRDefault="00B33378" w:rsidP="00B33378">
      <w:pPr>
        <w:rPr>
          <w:rFonts w:ascii="Arial" w:hAnsi="Arial" w:cs="Arial"/>
          <w:b/>
        </w:rPr>
      </w:pPr>
      <w:r>
        <w:rPr>
          <w:rFonts w:ascii="Arial" w:hAnsi="Arial" w:cs="Arial"/>
          <w:b/>
        </w:rPr>
        <w:br w:type="page"/>
      </w:r>
      <w:r w:rsidRPr="00FD4707">
        <w:rPr>
          <w:rFonts w:ascii="Arial" w:hAnsi="Arial" w:cs="Arial"/>
          <w:b/>
        </w:rPr>
        <w:lastRenderedPageBreak/>
        <w:t>Capital Works</w:t>
      </w:r>
      <w:r>
        <w:rPr>
          <w:rFonts w:ascii="Arial" w:hAnsi="Arial" w:cs="Arial"/>
          <w:b/>
        </w:rPr>
        <w:t xml:space="preserve"> at VA Schools – Is the expenditure Capital in nature: Examples </w:t>
      </w:r>
    </w:p>
    <w:p w14:paraId="7F7619B4" w14:textId="77777777" w:rsidR="00B33378" w:rsidRDefault="00B33378" w:rsidP="00B33378">
      <w:pPr>
        <w:rPr>
          <w:rFonts w:ascii="Arial" w:hAnsi="Arial" w:cs="Arial"/>
          <w:b/>
        </w:rPr>
      </w:pPr>
    </w:p>
    <w:p w14:paraId="70C50261" w14:textId="77777777" w:rsidR="00B33378" w:rsidRDefault="00B33378" w:rsidP="00B33378">
      <w:pPr>
        <w:rPr>
          <w:rFonts w:ascii="Arial" w:hAnsi="Arial"/>
        </w:rPr>
      </w:pPr>
      <w:r>
        <w:rPr>
          <w:rFonts w:ascii="Arial" w:hAnsi="Arial"/>
        </w:rPr>
        <w:t>The following indicative table is provided to assist in determining how some examples of commonly incurred premises expenditure might be treated.  Where expenditure is shown as capital, the remainder of the guidance will still need to be considered in order to determine the responsibility.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5"/>
        <w:gridCol w:w="4663"/>
      </w:tblGrid>
      <w:tr w:rsidR="00B33378" w14:paraId="0B211364" w14:textId="77777777" w:rsidTr="00285BE3">
        <w:tc>
          <w:tcPr>
            <w:tcW w:w="5077" w:type="dxa"/>
          </w:tcPr>
          <w:p w14:paraId="50F923F8" w14:textId="77777777" w:rsidR="00B33378" w:rsidRDefault="00B33378" w:rsidP="00285BE3">
            <w:pPr>
              <w:spacing w:before="20" w:after="20"/>
              <w:jc w:val="center"/>
              <w:rPr>
                <w:rFonts w:ascii="Arial" w:hAnsi="Arial" w:cs="Arial"/>
                <w:b/>
              </w:rPr>
            </w:pPr>
            <w:r>
              <w:rPr>
                <w:rFonts w:ascii="Arial" w:hAnsi="Arial" w:cs="Arial"/>
                <w:b/>
              </w:rPr>
              <w:t>Capital</w:t>
            </w:r>
          </w:p>
        </w:tc>
        <w:tc>
          <w:tcPr>
            <w:tcW w:w="4936" w:type="dxa"/>
          </w:tcPr>
          <w:p w14:paraId="00E5CE1E" w14:textId="77777777" w:rsidR="00B33378" w:rsidRDefault="00B33378" w:rsidP="00285BE3">
            <w:pPr>
              <w:spacing w:before="20" w:after="20"/>
              <w:jc w:val="center"/>
              <w:rPr>
                <w:rFonts w:ascii="Arial" w:hAnsi="Arial" w:cs="Arial"/>
                <w:b/>
              </w:rPr>
            </w:pPr>
            <w:r>
              <w:rPr>
                <w:rFonts w:ascii="Arial" w:hAnsi="Arial" w:cs="Arial"/>
                <w:b/>
              </w:rPr>
              <w:t>Revenue</w:t>
            </w:r>
          </w:p>
        </w:tc>
      </w:tr>
      <w:tr w:rsidR="00B33378" w:rsidRPr="00CF6A90" w14:paraId="6801D9AD" w14:textId="77777777" w:rsidTr="00285BE3">
        <w:tc>
          <w:tcPr>
            <w:tcW w:w="10013" w:type="dxa"/>
            <w:gridSpan w:val="2"/>
            <w:tcBorders>
              <w:top w:val="nil"/>
              <w:left w:val="nil"/>
              <w:right w:val="nil"/>
            </w:tcBorders>
          </w:tcPr>
          <w:p w14:paraId="0EF1A98A" w14:textId="77777777" w:rsidR="00B33378" w:rsidRPr="00CF6A90" w:rsidRDefault="00B33378" w:rsidP="00285BE3">
            <w:pPr>
              <w:spacing w:before="40" w:after="20"/>
              <w:rPr>
                <w:rFonts w:ascii="Arial" w:hAnsi="Arial" w:cs="Arial"/>
                <w:b/>
                <w:sz w:val="22"/>
                <w:szCs w:val="22"/>
              </w:rPr>
            </w:pPr>
            <w:r w:rsidRPr="00CF6A90">
              <w:rPr>
                <w:rFonts w:ascii="Arial" w:hAnsi="Arial" w:cs="Arial"/>
                <w:b/>
                <w:sz w:val="22"/>
                <w:szCs w:val="22"/>
              </w:rPr>
              <w:t>Roofs</w:t>
            </w:r>
          </w:p>
        </w:tc>
      </w:tr>
      <w:tr w:rsidR="00B33378" w:rsidRPr="00CF6A90" w14:paraId="4B532830" w14:textId="77777777" w:rsidTr="00285BE3">
        <w:tc>
          <w:tcPr>
            <w:tcW w:w="5077" w:type="dxa"/>
          </w:tcPr>
          <w:p w14:paraId="2A08AF6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Structure. New (not replacement) structure.</w:t>
            </w:r>
          </w:p>
        </w:tc>
        <w:tc>
          <w:tcPr>
            <w:tcW w:w="4936" w:type="dxa"/>
          </w:tcPr>
          <w:p w14:paraId="2A3EEE9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small parts of an existing structure</w:t>
            </w:r>
          </w:p>
        </w:tc>
      </w:tr>
      <w:tr w:rsidR="00B33378" w:rsidRPr="00CF6A90" w14:paraId="3CDD2029" w14:textId="77777777" w:rsidTr="00285BE3">
        <w:trPr>
          <w:trHeight w:val="1194"/>
        </w:trPr>
        <w:tc>
          <w:tcPr>
            <w:tcW w:w="5077" w:type="dxa"/>
          </w:tcPr>
          <w:p w14:paraId="5039886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Structure. Replacement of all or substantial part of an existing structure to prevent imminent or correct actual major failure of the structure.</w:t>
            </w:r>
          </w:p>
        </w:tc>
        <w:tc>
          <w:tcPr>
            <w:tcW w:w="4936" w:type="dxa"/>
          </w:tcPr>
          <w:p w14:paraId="4A330F3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 small areas of rotten or defective timber, make good minor areas of spalling concrete where reinforcing bars are exposed.</w:t>
            </w:r>
          </w:p>
          <w:p w14:paraId="23DBA07A"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Replace/repair small areas of rotten/defective joists, rafters, purlins, etc.</w:t>
            </w:r>
          </w:p>
          <w:p w14:paraId="3BA82696"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Not complete trusses.</w:t>
            </w:r>
          </w:p>
        </w:tc>
      </w:tr>
      <w:tr w:rsidR="00B33378" w:rsidRPr="00CF6A90" w14:paraId="31BB3962" w14:textId="77777777" w:rsidTr="00285BE3">
        <w:tc>
          <w:tcPr>
            <w:tcW w:w="5077" w:type="dxa"/>
          </w:tcPr>
          <w:p w14:paraId="0A278C4E"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Screed/insulation in a new building/extension</w:t>
            </w:r>
          </w:p>
        </w:tc>
        <w:tc>
          <w:tcPr>
            <w:tcW w:w="4936" w:type="dxa"/>
          </w:tcPr>
          <w:p w14:paraId="2A3E43C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screed/insulation where defective.</w:t>
            </w:r>
          </w:p>
        </w:tc>
      </w:tr>
      <w:tr w:rsidR="00B33378" w:rsidRPr="00CF6A90" w14:paraId="5C68827A" w14:textId="77777777" w:rsidTr="00285BE3">
        <w:tc>
          <w:tcPr>
            <w:tcW w:w="5077" w:type="dxa"/>
          </w:tcPr>
          <w:p w14:paraId="7695236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Screed/insulation. Replacement/repair of substantially all. Improve effectiveness of insulation.</w:t>
            </w:r>
          </w:p>
        </w:tc>
        <w:tc>
          <w:tcPr>
            <w:tcW w:w="4936" w:type="dxa"/>
          </w:tcPr>
          <w:p w14:paraId="527B956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Work to improve insulation standards, during work to repair/replace small areas of roof.</w:t>
            </w:r>
          </w:p>
          <w:p w14:paraId="6A1FAE2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Repair/replacement/increasing thickness of insulation in an existing roof.</w:t>
            </w:r>
          </w:p>
        </w:tc>
      </w:tr>
      <w:tr w:rsidR="00B33378" w:rsidRPr="00CF6A90" w14:paraId="633E9557" w14:textId="77777777" w:rsidTr="00285BE3">
        <w:tc>
          <w:tcPr>
            <w:tcW w:w="5077" w:type="dxa"/>
          </w:tcPr>
          <w:p w14:paraId="306275A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Finish on new build. Replacement of all/substantially all on existing roof.</w:t>
            </w:r>
          </w:p>
        </w:tc>
        <w:tc>
          <w:tcPr>
            <w:tcW w:w="4936" w:type="dxa"/>
          </w:tcPr>
          <w:p w14:paraId="4C47B698"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Replacement of roof finish on existing building. Re-coating chippings to improve life expectancy.</w:t>
            </w:r>
          </w:p>
          <w:p w14:paraId="7634D0E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 missing/damaged small parts.</w:t>
            </w:r>
          </w:p>
        </w:tc>
      </w:tr>
      <w:tr w:rsidR="00B33378" w:rsidRPr="00CF6A90" w14:paraId="552B8CEA" w14:textId="77777777" w:rsidTr="00285BE3">
        <w:tc>
          <w:tcPr>
            <w:tcW w:w="5077" w:type="dxa"/>
          </w:tcPr>
          <w:p w14:paraId="72F414A0"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Bargeboard/edge trim/fascia on new build</w:t>
            </w:r>
          </w:p>
        </w:tc>
        <w:tc>
          <w:tcPr>
            <w:tcW w:w="4936" w:type="dxa"/>
          </w:tcPr>
          <w:p w14:paraId="18C83F2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Repairs/replacement/repainting.</w:t>
            </w:r>
          </w:p>
        </w:tc>
      </w:tr>
      <w:tr w:rsidR="00B33378" w:rsidRPr="00CF6A90" w14:paraId="10E4DEBF" w14:textId="77777777" w:rsidTr="00285BE3">
        <w:tc>
          <w:tcPr>
            <w:tcW w:w="5077" w:type="dxa"/>
          </w:tcPr>
          <w:p w14:paraId="02C9CD5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Bargeboard/edge trim/fascia, replacement of all/substantially all on existing roof.</w:t>
            </w:r>
          </w:p>
        </w:tc>
        <w:tc>
          <w:tcPr>
            <w:tcW w:w="4936" w:type="dxa"/>
          </w:tcPr>
          <w:p w14:paraId="12D85941"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Repairs/replacement/repainting.</w:t>
            </w:r>
          </w:p>
        </w:tc>
      </w:tr>
      <w:tr w:rsidR="00B33378" w:rsidRPr="00CF6A90" w14:paraId="715D3F95" w14:textId="77777777" w:rsidTr="00285BE3">
        <w:tc>
          <w:tcPr>
            <w:tcW w:w="5077" w:type="dxa"/>
          </w:tcPr>
          <w:p w14:paraId="3741FE7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Drainage on new build/extension.</w:t>
            </w:r>
          </w:p>
          <w:p w14:paraId="79CC9E41"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Replacement of all/substantially all on existing roof.</w:t>
            </w:r>
          </w:p>
        </w:tc>
        <w:tc>
          <w:tcPr>
            <w:tcW w:w="4936" w:type="dxa"/>
          </w:tcPr>
          <w:p w14:paraId="39E0213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 xml:space="preserve">Clearing out gutters and downpipes. </w:t>
            </w:r>
          </w:p>
          <w:p w14:paraId="66663F1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Replacement/repair of individual gutters/pipes.</w:t>
            </w:r>
          </w:p>
          <w:p w14:paraId="7B907EC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Repainting gutters/pipes.</w:t>
            </w:r>
          </w:p>
        </w:tc>
      </w:tr>
      <w:tr w:rsidR="00B33378" w:rsidRPr="00CF6A90" w14:paraId="31D85C03" w14:textId="77777777" w:rsidTr="00285BE3">
        <w:tc>
          <w:tcPr>
            <w:tcW w:w="5077" w:type="dxa"/>
          </w:tcPr>
          <w:p w14:paraId="215D317D"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Other items e.g. flashings, rooflights/windows on new build/extension. Replacement of all/substantially all items on existing roof.</w:t>
            </w:r>
          </w:p>
        </w:tc>
        <w:tc>
          <w:tcPr>
            <w:tcW w:w="4936" w:type="dxa"/>
          </w:tcPr>
          <w:p w14:paraId="0F4053B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Repair/replacement/cleaning of individual items</w:t>
            </w:r>
          </w:p>
        </w:tc>
      </w:tr>
      <w:tr w:rsidR="00B33378" w:rsidRPr="00CF6A90" w14:paraId="5D890F5C" w14:textId="77777777" w:rsidTr="00285BE3">
        <w:tc>
          <w:tcPr>
            <w:tcW w:w="5077" w:type="dxa"/>
          </w:tcPr>
          <w:p w14:paraId="544EB256"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Provide new covered link etc. between existing buildings</w:t>
            </w:r>
          </w:p>
        </w:tc>
        <w:tc>
          <w:tcPr>
            <w:tcW w:w="4936" w:type="dxa"/>
          </w:tcPr>
          <w:p w14:paraId="6A1C5F8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Minor repairs, maintenance to existing covered link.</w:t>
            </w:r>
          </w:p>
        </w:tc>
      </w:tr>
      <w:tr w:rsidR="00B33378" w:rsidRPr="00CF6A90" w14:paraId="76A8F1A5" w14:textId="77777777" w:rsidTr="00285BE3">
        <w:tc>
          <w:tcPr>
            <w:tcW w:w="5077" w:type="dxa"/>
          </w:tcPr>
          <w:p w14:paraId="6E1F366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Rebuild or substantially repair structure of existing covered link. Add porch etc to existing building</w:t>
            </w:r>
          </w:p>
        </w:tc>
        <w:tc>
          <w:tcPr>
            <w:tcW w:w="4936" w:type="dxa"/>
          </w:tcPr>
          <w:p w14:paraId="3E770288"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Minor repairs, maintenance to existing structure.</w:t>
            </w:r>
          </w:p>
        </w:tc>
      </w:tr>
      <w:tr w:rsidR="00B33378" w:rsidRPr="00CF6A90" w14:paraId="48B55233" w14:textId="77777777" w:rsidTr="00285BE3">
        <w:tc>
          <w:tcPr>
            <w:tcW w:w="5077" w:type="dxa"/>
            <w:tcBorders>
              <w:bottom w:val="single" w:sz="4" w:space="0" w:color="000000"/>
            </w:tcBorders>
          </w:tcPr>
          <w:p w14:paraId="4A4B49C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Rebuild or substantially repair structure of existing porch.</w:t>
            </w:r>
          </w:p>
          <w:p w14:paraId="4559C3BD" w14:textId="77777777" w:rsidR="00B33378" w:rsidRPr="00CF6A90" w:rsidRDefault="00B33378" w:rsidP="00285BE3">
            <w:pPr>
              <w:spacing w:before="20" w:after="20"/>
              <w:rPr>
                <w:rFonts w:ascii="Arial" w:hAnsi="Arial" w:cs="Arial"/>
                <w:sz w:val="22"/>
                <w:szCs w:val="22"/>
              </w:rPr>
            </w:pPr>
          </w:p>
        </w:tc>
        <w:tc>
          <w:tcPr>
            <w:tcW w:w="4936" w:type="dxa"/>
            <w:tcBorders>
              <w:bottom w:val="single" w:sz="4" w:space="0" w:color="000000"/>
            </w:tcBorders>
          </w:tcPr>
          <w:p w14:paraId="1FB6F3D7" w14:textId="77777777" w:rsidR="00B33378" w:rsidRPr="00CF6A90" w:rsidRDefault="00B33378" w:rsidP="00285BE3">
            <w:pPr>
              <w:spacing w:before="20" w:after="20"/>
              <w:rPr>
                <w:rFonts w:ascii="Arial" w:hAnsi="Arial" w:cs="Arial"/>
                <w:sz w:val="22"/>
                <w:szCs w:val="22"/>
              </w:rPr>
            </w:pPr>
          </w:p>
        </w:tc>
      </w:tr>
    </w:tbl>
    <w:p w14:paraId="6F1F5939" w14:textId="77777777" w:rsidR="00B33378" w:rsidRDefault="00B33378" w:rsidP="00B33378">
      <w:pPr>
        <w:rPr>
          <w:rFonts w:ascii="Arial" w:hAnsi="Arial" w:cs="Arial"/>
          <w:sz w:val="22"/>
          <w:szCs w:val="22"/>
        </w:rPr>
      </w:pPr>
    </w:p>
    <w:p w14:paraId="20AED2B9" w14:textId="77777777" w:rsidR="00B33378" w:rsidRPr="00CF6A90" w:rsidRDefault="00B33378" w:rsidP="00B33378">
      <w:pPr>
        <w:rPr>
          <w:rFonts w:ascii="Arial" w:hAnsi="Arial" w:cs="Arial"/>
          <w:sz w:val="22"/>
          <w:szCs w:val="22"/>
        </w:rPr>
      </w:pPr>
      <w:r>
        <w:rPr>
          <w:rFonts w:ascii="Arial" w:hAnsi="Arial" w:cs="Arial"/>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7"/>
        <w:gridCol w:w="4501"/>
      </w:tblGrid>
      <w:tr w:rsidR="00B33378" w:rsidRPr="00CF6A90" w14:paraId="3B5FE981" w14:textId="77777777" w:rsidTr="00285BE3">
        <w:tc>
          <w:tcPr>
            <w:tcW w:w="5129" w:type="dxa"/>
          </w:tcPr>
          <w:p w14:paraId="6DD6D626" w14:textId="77777777" w:rsidR="00B33378" w:rsidRPr="00CF6A90" w:rsidRDefault="00B33378" w:rsidP="00285BE3">
            <w:pPr>
              <w:spacing w:before="20" w:after="20"/>
              <w:jc w:val="center"/>
              <w:rPr>
                <w:rFonts w:ascii="Arial" w:hAnsi="Arial" w:cs="Arial"/>
                <w:b/>
                <w:sz w:val="22"/>
                <w:szCs w:val="22"/>
              </w:rPr>
            </w:pPr>
            <w:r w:rsidRPr="00CF6A90">
              <w:rPr>
                <w:rFonts w:ascii="Arial" w:hAnsi="Arial" w:cs="Arial"/>
                <w:b/>
                <w:sz w:val="22"/>
                <w:szCs w:val="22"/>
              </w:rPr>
              <w:t>Capital</w:t>
            </w:r>
          </w:p>
        </w:tc>
        <w:tc>
          <w:tcPr>
            <w:tcW w:w="4884" w:type="dxa"/>
          </w:tcPr>
          <w:p w14:paraId="65E272ED" w14:textId="77777777" w:rsidR="00B33378" w:rsidRPr="00CF6A90" w:rsidRDefault="00B33378" w:rsidP="00285BE3">
            <w:pPr>
              <w:spacing w:before="20" w:after="20"/>
              <w:jc w:val="center"/>
              <w:rPr>
                <w:rFonts w:ascii="Arial" w:hAnsi="Arial" w:cs="Arial"/>
                <w:b/>
                <w:sz w:val="22"/>
                <w:szCs w:val="22"/>
              </w:rPr>
            </w:pPr>
            <w:r w:rsidRPr="00CF6A90">
              <w:rPr>
                <w:rFonts w:ascii="Arial" w:hAnsi="Arial" w:cs="Arial"/>
                <w:b/>
                <w:sz w:val="22"/>
                <w:szCs w:val="22"/>
              </w:rPr>
              <w:t>Revenue</w:t>
            </w:r>
          </w:p>
        </w:tc>
      </w:tr>
      <w:tr w:rsidR="00B33378" w:rsidRPr="00CF6A90" w14:paraId="01EE0755" w14:textId="77777777" w:rsidTr="00285BE3">
        <w:tc>
          <w:tcPr>
            <w:tcW w:w="10013" w:type="dxa"/>
            <w:gridSpan w:val="2"/>
            <w:tcBorders>
              <w:top w:val="nil"/>
              <w:left w:val="nil"/>
              <w:right w:val="nil"/>
            </w:tcBorders>
          </w:tcPr>
          <w:p w14:paraId="698DD9EB" w14:textId="77777777" w:rsidR="00B33378" w:rsidRPr="00CF6A90" w:rsidRDefault="00B33378" w:rsidP="00285BE3">
            <w:pPr>
              <w:spacing w:before="40" w:after="20"/>
              <w:rPr>
                <w:rFonts w:ascii="Arial" w:hAnsi="Arial" w:cs="Arial"/>
                <w:b/>
                <w:sz w:val="22"/>
                <w:szCs w:val="22"/>
              </w:rPr>
            </w:pPr>
            <w:r w:rsidRPr="00CF6A90">
              <w:rPr>
                <w:rFonts w:ascii="Arial" w:hAnsi="Arial" w:cs="Arial"/>
                <w:b/>
                <w:sz w:val="22"/>
                <w:szCs w:val="22"/>
              </w:rPr>
              <w:t>Floors</w:t>
            </w:r>
          </w:p>
        </w:tc>
      </w:tr>
      <w:tr w:rsidR="00B33378" w:rsidRPr="00CF6A90" w14:paraId="33F17B48" w14:textId="77777777" w:rsidTr="00285BE3">
        <w:tc>
          <w:tcPr>
            <w:tcW w:w="5129" w:type="dxa"/>
          </w:tcPr>
          <w:p w14:paraId="239BFE21"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Structure and damp proof course (dpc) in new building</w:t>
            </w:r>
          </w:p>
        </w:tc>
        <w:tc>
          <w:tcPr>
            <w:tcW w:w="4884" w:type="dxa"/>
          </w:tcPr>
          <w:p w14:paraId="3270FEF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small parts of an existing structure</w:t>
            </w:r>
          </w:p>
        </w:tc>
      </w:tr>
      <w:tr w:rsidR="00B33378" w:rsidRPr="00CF6A90" w14:paraId="3F80560A" w14:textId="77777777" w:rsidTr="00285BE3">
        <w:tc>
          <w:tcPr>
            <w:tcW w:w="5129" w:type="dxa"/>
          </w:tcPr>
          <w:p w14:paraId="52134C2D"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Structure and dpc – replacement of all or substantial part of an existing structure to prevent imminent or correct actual major failure of the structure</w:t>
            </w:r>
          </w:p>
        </w:tc>
        <w:tc>
          <w:tcPr>
            <w:tcW w:w="4884" w:type="dxa"/>
          </w:tcPr>
          <w:p w14:paraId="495E3E14" w14:textId="77777777" w:rsidR="00B33378" w:rsidRPr="00CF6A90" w:rsidRDefault="00B33378" w:rsidP="00285BE3">
            <w:pPr>
              <w:spacing w:before="20" w:after="20"/>
              <w:rPr>
                <w:rFonts w:ascii="Arial" w:hAnsi="Arial" w:cs="Arial"/>
                <w:sz w:val="22"/>
                <w:szCs w:val="22"/>
              </w:rPr>
            </w:pPr>
          </w:p>
        </w:tc>
      </w:tr>
      <w:tr w:rsidR="00B33378" w:rsidRPr="00CF6A90" w14:paraId="762B4697" w14:textId="77777777" w:rsidTr="00285BE3">
        <w:tc>
          <w:tcPr>
            <w:tcW w:w="5129" w:type="dxa"/>
            <w:tcBorders>
              <w:bottom w:val="single" w:sz="4" w:space="0" w:color="000000"/>
            </w:tcBorders>
          </w:tcPr>
          <w:p w14:paraId="39719021"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Screed and finish in new build, replacement of all/substantially all on existing floor – e.g. replacement of most carpet/tiles in a room.</w:t>
            </w:r>
          </w:p>
        </w:tc>
        <w:tc>
          <w:tcPr>
            <w:tcW w:w="4884" w:type="dxa"/>
            <w:tcBorders>
              <w:bottom w:val="single" w:sz="4" w:space="0" w:color="000000"/>
            </w:tcBorders>
          </w:tcPr>
          <w:p w14:paraId="54B31B4D"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Replacement and repair of screed and finishes/replacement of mats/matwells. Maintenance e.g. revarnishing wooden floors.</w:t>
            </w:r>
          </w:p>
        </w:tc>
      </w:tr>
      <w:tr w:rsidR="00B33378" w:rsidRPr="00CF6A90" w14:paraId="34103579" w14:textId="77777777" w:rsidTr="00285BE3">
        <w:tc>
          <w:tcPr>
            <w:tcW w:w="10013" w:type="dxa"/>
            <w:gridSpan w:val="2"/>
            <w:tcBorders>
              <w:left w:val="nil"/>
              <w:right w:val="nil"/>
            </w:tcBorders>
          </w:tcPr>
          <w:p w14:paraId="75400517" w14:textId="77777777" w:rsidR="00B33378" w:rsidRPr="00CF6A90" w:rsidRDefault="00B33378" w:rsidP="00285BE3">
            <w:pPr>
              <w:spacing w:before="40" w:after="20"/>
              <w:rPr>
                <w:rFonts w:ascii="Arial" w:hAnsi="Arial" w:cs="Arial"/>
                <w:b/>
                <w:sz w:val="22"/>
                <w:szCs w:val="22"/>
              </w:rPr>
            </w:pPr>
            <w:r w:rsidRPr="00CF6A90">
              <w:rPr>
                <w:rFonts w:ascii="Arial" w:hAnsi="Arial" w:cs="Arial"/>
                <w:b/>
                <w:sz w:val="22"/>
                <w:szCs w:val="22"/>
              </w:rPr>
              <w:t>Ceilings</w:t>
            </w:r>
          </w:p>
        </w:tc>
      </w:tr>
      <w:tr w:rsidR="00B33378" w:rsidRPr="00CF6A90" w14:paraId="745EC950" w14:textId="77777777" w:rsidTr="00285BE3">
        <w:tc>
          <w:tcPr>
            <w:tcW w:w="5129" w:type="dxa"/>
          </w:tcPr>
          <w:p w14:paraId="6CE02F0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Suspension</w:t>
            </w:r>
          </w:p>
        </w:tc>
        <w:tc>
          <w:tcPr>
            <w:tcW w:w="4884" w:type="dxa"/>
          </w:tcPr>
          <w:p w14:paraId="6F78479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inc from water damage &amp; necessary decoration</w:t>
            </w:r>
          </w:p>
        </w:tc>
      </w:tr>
      <w:tr w:rsidR="00B33378" w:rsidRPr="00CF6A90" w14:paraId="5FA3E152" w14:textId="77777777" w:rsidTr="00285BE3">
        <w:tc>
          <w:tcPr>
            <w:tcW w:w="5129" w:type="dxa"/>
          </w:tcPr>
          <w:p w14:paraId="735DE61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Membrane</w:t>
            </w:r>
          </w:p>
        </w:tc>
        <w:tc>
          <w:tcPr>
            <w:tcW w:w="4884" w:type="dxa"/>
          </w:tcPr>
          <w:p w14:paraId="7450ED13" w14:textId="77777777" w:rsidR="00B33378" w:rsidRPr="00CF6A90" w:rsidRDefault="00B33378" w:rsidP="00285BE3">
            <w:pPr>
              <w:spacing w:before="20" w:after="20"/>
              <w:rPr>
                <w:rFonts w:ascii="Arial" w:hAnsi="Arial" w:cs="Arial"/>
                <w:sz w:val="22"/>
                <w:szCs w:val="22"/>
              </w:rPr>
            </w:pPr>
          </w:p>
        </w:tc>
      </w:tr>
      <w:tr w:rsidR="00B33378" w:rsidRPr="00CF6A90" w14:paraId="25474A9A" w14:textId="77777777" w:rsidTr="00285BE3">
        <w:tc>
          <w:tcPr>
            <w:tcW w:w="5129" w:type="dxa"/>
          </w:tcPr>
          <w:p w14:paraId="2D07E48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Fixed</w:t>
            </w:r>
          </w:p>
        </w:tc>
        <w:tc>
          <w:tcPr>
            <w:tcW w:w="4884" w:type="dxa"/>
          </w:tcPr>
          <w:p w14:paraId="22D6CB70"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inc from water damage.</w:t>
            </w:r>
          </w:p>
        </w:tc>
      </w:tr>
      <w:tr w:rsidR="00B33378" w:rsidRPr="00CF6A90" w14:paraId="19D0BD31" w14:textId="77777777" w:rsidTr="00285BE3">
        <w:tc>
          <w:tcPr>
            <w:tcW w:w="5129" w:type="dxa"/>
          </w:tcPr>
          <w:p w14:paraId="3B05B14A"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Access panels</w:t>
            </w:r>
          </w:p>
        </w:tc>
        <w:tc>
          <w:tcPr>
            <w:tcW w:w="4884" w:type="dxa"/>
          </w:tcPr>
          <w:p w14:paraId="646F385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 replacement</w:t>
            </w:r>
          </w:p>
        </w:tc>
      </w:tr>
      <w:tr w:rsidR="00B33378" w:rsidRPr="00CF6A90" w14:paraId="6F5E8F2A" w14:textId="77777777" w:rsidTr="00285BE3">
        <w:tc>
          <w:tcPr>
            <w:tcW w:w="5129" w:type="dxa"/>
            <w:tcBorders>
              <w:bottom w:val="single" w:sz="4" w:space="0" w:color="000000"/>
            </w:tcBorders>
          </w:tcPr>
          <w:p w14:paraId="77F6CFF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Specialist removal/replacement of damaged/disturbed Asbestos based materials, planned or emergency</w:t>
            </w:r>
          </w:p>
        </w:tc>
        <w:tc>
          <w:tcPr>
            <w:tcW w:w="4884" w:type="dxa"/>
            <w:tcBorders>
              <w:bottom w:val="single" w:sz="4" w:space="0" w:color="000000"/>
            </w:tcBorders>
          </w:tcPr>
          <w:p w14:paraId="5296699D"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Inspection/air testing. Applying sealant coats to asbestos surfaces for protection</w:t>
            </w:r>
          </w:p>
        </w:tc>
      </w:tr>
      <w:tr w:rsidR="00B33378" w:rsidRPr="00CF6A90" w14:paraId="3C1D5457" w14:textId="77777777" w:rsidTr="00285BE3">
        <w:tc>
          <w:tcPr>
            <w:tcW w:w="10013" w:type="dxa"/>
            <w:gridSpan w:val="2"/>
            <w:tcBorders>
              <w:left w:val="nil"/>
              <w:right w:val="nil"/>
            </w:tcBorders>
          </w:tcPr>
          <w:p w14:paraId="19A72403" w14:textId="77777777" w:rsidR="00B33378" w:rsidRPr="00CF6A90" w:rsidRDefault="00B33378" w:rsidP="00285BE3">
            <w:pPr>
              <w:spacing w:before="40" w:after="20"/>
              <w:rPr>
                <w:rFonts w:ascii="Arial" w:hAnsi="Arial" w:cs="Arial"/>
                <w:b/>
                <w:sz w:val="22"/>
                <w:szCs w:val="22"/>
              </w:rPr>
            </w:pPr>
            <w:r w:rsidRPr="00CF6A90">
              <w:rPr>
                <w:rFonts w:ascii="Arial" w:hAnsi="Arial" w:cs="Arial"/>
                <w:b/>
                <w:sz w:val="22"/>
                <w:szCs w:val="22"/>
              </w:rPr>
              <w:t>External Walls – masonry/cladding</w:t>
            </w:r>
          </w:p>
        </w:tc>
      </w:tr>
      <w:tr w:rsidR="00B33378" w:rsidRPr="00CF6A90" w14:paraId="588F6E2F" w14:textId="77777777" w:rsidTr="00285BE3">
        <w:tc>
          <w:tcPr>
            <w:tcW w:w="5129" w:type="dxa"/>
          </w:tcPr>
          <w:p w14:paraId="4C3971D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Structure. Underpinning/propping for new build. External finish on new build</w:t>
            </w:r>
          </w:p>
        </w:tc>
        <w:tc>
          <w:tcPr>
            <w:tcW w:w="4884" w:type="dxa"/>
          </w:tcPr>
          <w:p w14:paraId="52D1E01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Repairs/preventative measures e.g. tree removal. Repairs/replacement of small parts of an existing structure e.g. repointing/recladding a proportion of a wall where failure has occurred.</w:t>
            </w:r>
          </w:p>
        </w:tc>
      </w:tr>
      <w:tr w:rsidR="00B33378" w:rsidRPr="00CF6A90" w14:paraId="277AC58A" w14:textId="77777777" w:rsidTr="00285BE3">
        <w:tc>
          <w:tcPr>
            <w:tcW w:w="5129" w:type="dxa"/>
            <w:tcBorders>
              <w:bottom w:val="single" w:sz="4" w:space="0" w:color="000000"/>
            </w:tcBorders>
          </w:tcPr>
          <w:p w14:paraId="1182DD0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External finish on existing build where needed to prevent imminent (or correct actual) major failure of the structure e.g. repointing/recladding work affecting most of a building/replacement build.</w:t>
            </w:r>
          </w:p>
        </w:tc>
        <w:tc>
          <w:tcPr>
            <w:tcW w:w="4884" w:type="dxa"/>
            <w:tcBorders>
              <w:bottom w:val="single" w:sz="4" w:space="0" w:color="000000"/>
            </w:tcBorders>
          </w:tcPr>
          <w:p w14:paraId="6465910E" w14:textId="77777777" w:rsidR="00B33378" w:rsidRPr="00CF6A90" w:rsidRDefault="00B33378" w:rsidP="00285BE3">
            <w:pPr>
              <w:spacing w:before="20" w:after="20"/>
              <w:rPr>
                <w:rFonts w:ascii="Arial" w:hAnsi="Arial" w:cs="Arial"/>
                <w:sz w:val="22"/>
                <w:szCs w:val="22"/>
              </w:rPr>
            </w:pPr>
          </w:p>
        </w:tc>
      </w:tr>
      <w:tr w:rsidR="00B33378" w:rsidRPr="00CF6A90" w14:paraId="0E14BC12" w14:textId="77777777" w:rsidTr="00285BE3">
        <w:tc>
          <w:tcPr>
            <w:tcW w:w="10013" w:type="dxa"/>
            <w:gridSpan w:val="2"/>
            <w:tcBorders>
              <w:left w:val="nil"/>
              <w:right w:val="nil"/>
            </w:tcBorders>
          </w:tcPr>
          <w:p w14:paraId="2BF917D9" w14:textId="77777777" w:rsidR="00B33378" w:rsidRPr="00CF6A90" w:rsidRDefault="00B33378" w:rsidP="00285BE3">
            <w:pPr>
              <w:spacing w:before="40" w:after="20"/>
              <w:rPr>
                <w:rFonts w:ascii="Arial" w:hAnsi="Arial" w:cs="Arial"/>
                <w:b/>
                <w:sz w:val="22"/>
                <w:szCs w:val="22"/>
              </w:rPr>
            </w:pPr>
            <w:r w:rsidRPr="00CF6A90">
              <w:rPr>
                <w:rFonts w:ascii="Arial" w:hAnsi="Arial" w:cs="Arial"/>
                <w:b/>
                <w:sz w:val="22"/>
                <w:szCs w:val="22"/>
              </w:rPr>
              <w:t>Windows and Doors</w:t>
            </w:r>
          </w:p>
        </w:tc>
      </w:tr>
      <w:tr w:rsidR="00B33378" w:rsidRPr="00CF6A90" w14:paraId="4FF14273" w14:textId="77777777" w:rsidTr="00285BE3">
        <w:tc>
          <w:tcPr>
            <w:tcW w:w="5129" w:type="dxa"/>
          </w:tcPr>
          <w:p w14:paraId="4C7FC90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Framing – new build</w:t>
            </w:r>
          </w:p>
        </w:tc>
        <w:tc>
          <w:tcPr>
            <w:tcW w:w="4884" w:type="dxa"/>
          </w:tcPr>
          <w:p w14:paraId="5D4F8D6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individual frames. Repainting frames.</w:t>
            </w:r>
          </w:p>
        </w:tc>
      </w:tr>
      <w:tr w:rsidR="00B33378" w:rsidRPr="00CF6A90" w14:paraId="4BA8EF22" w14:textId="77777777" w:rsidTr="00285BE3">
        <w:tc>
          <w:tcPr>
            <w:tcW w:w="5129" w:type="dxa"/>
          </w:tcPr>
          <w:p w14:paraId="758F03ED"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Framing – structural replacement programme</w:t>
            </w:r>
          </w:p>
        </w:tc>
        <w:tc>
          <w:tcPr>
            <w:tcW w:w="4884" w:type="dxa"/>
          </w:tcPr>
          <w:p w14:paraId="0A968640"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individual windows. Repainting frames.</w:t>
            </w:r>
          </w:p>
        </w:tc>
      </w:tr>
      <w:tr w:rsidR="00B33378" w:rsidRPr="00CF6A90" w14:paraId="65F14D47" w14:textId="77777777" w:rsidTr="00285BE3">
        <w:tc>
          <w:tcPr>
            <w:tcW w:w="5129" w:type="dxa"/>
          </w:tcPr>
          <w:p w14:paraId="2AEAD9C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Glazing – new build</w:t>
            </w:r>
          </w:p>
        </w:tc>
        <w:tc>
          <w:tcPr>
            <w:tcW w:w="4884" w:type="dxa"/>
          </w:tcPr>
          <w:p w14:paraId="0EB236E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Replacing broken glass</w:t>
            </w:r>
          </w:p>
        </w:tc>
      </w:tr>
      <w:tr w:rsidR="00B33378" w:rsidRPr="00CF6A90" w14:paraId="3FAC5ECA" w14:textId="77777777" w:rsidTr="00285BE3">
        <w:tc>
          <w:tcPr>
            <w:tcW w:w="5129" w:type="dxa"/>
          </w:tcPr>
          <w:p w14:paraId="752E8551"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Glazing – upgrading existing glazing</w:t>
            </w:r>
          </w:p>
        </w:tc>
        <w:tc>
          <w:tcPr>
            <w:tcW w:w="4884" w:type="dxa"/>
          </w:tcPr>
          <w:p w14:paraId="14BD5D2E" w14:textId="77777777" w:rsidR="00B33378" w:rsidRPr="00CF6A90" w:rsidRDefault="00B33378" w:rsidP="00285BE3">
            <w:pPr>
              <w:spacing w:before="20" w:after="20"/>
              <w:rPr>
                <w:rFonts w:ascii="Arial" w:hAnsi="Arial" w:cs="Arial"/>
                <w:sz w:val="22"/>
                <w:szCs w:val="22"/>
              </w:rPr>
            </w:pPr>
          </w:p>
        </w:tc>
      </w:tr>
      <w:tr w:rsidR="00B33378" w:rsidRPr="00CF6A90" w14:paraId="317E9B0D" w14:textId="77777777" w:rsidTr="00285BE3">
        <w:tc>
          <w:tcPr>
            <w:tcW w:w="5129" w:type="dxa"/>
          </w:tcPr>
          <w:p w14:paraId="52BD443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Ironmongery</w:t>
            </w:r>
          </w:p>
        </w:tc>
        <w:tc>
          <w:tcPr>
            <w:tcW w:w="4884" w:type="dxa"/>
          </w:tcPr>
          <w:p w14:paraId="41F00F0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w:t>
            </w:r>
          </w:p>
        </w:tc>
      </w:tr>
      <w:tr w:rsidR="00B33378" w:rsidRPr="00CF6A90" w14:paraId="4DF780FD" w14:textId="77777777" w:rsidTr="00285BE3">
        <w:tc>
          <w:tcPr>
            <w:tcW w:w="5129" w:type="dxa"/>
          </w:tcPr>
          <w:p w14:paraId="610F0B1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Improved security</w:t>
            </w:r>
          </w:p>
        </w:tc>
        <w:tc>
          <w:tcPr>
            <w:tcW w:w="4884" w:type="dxa"/>
          </w:tcPr>
          <w:p w14:paraId="1928D170"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Upgrading locks etc.</w:t>
            </w:r>
          </w:p>
        </w:tc>
      </w:tr>
      <w:tr w:rsidR="00B33378" w:rsidRPr="00CF6A90" w14:paraId="6494B9E6" w14:textId="77777777" w:rsidTr="00285BE3">
        <w:tc>
          <w:tcPr>
            <w:tcW w:w="5129" w:type="dxa"/>
          </w:tcPr>
          <w:p w14:paraId="2B1C58CE"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Jointing including mastic joints</w:t>
            </w:r>
          </w:p>
        </w:tc>
        <w:tc>
          <w:tcPr>
            <w:tcW w:w="4884" w:type="dxa"/>
          </w:tcPr>
          <w:p w14:paraId="7987AA14" w14:textId="77777777" w:rsidR="00B33378" w:rsidRPr="00CF6A90" w:rsidRDefault="00B33378" w:rsidP="00285BE3">
            <w:pPr>
              <w:spacing w:before="20" w:after="20"/>
              <w:rPr>
                <w:rFonts w:ascii="Arial" w:hAnsi="Arial" w:cs="Arial"/>
                <w:sz w:val="22"/>
                <w:szCs w:val="22"/>
              </w:rPr>
            </w:pPr>
          </w:p>
        </w:tc>
      </w:tr>
      <w:tr w:rsidR="00B33378" w:rsidRPr="00CF6A90" w14:paraId="2993F23F" w14:textId="77777777" w:rsidTr="00285BE3">
        <w:tc>
          <w:tcPr>
            <w:tcW w:w="5129" w:type="dxa"/>
            <w:tcBorders>
              <w:bottom w:val="single" w:sz="4" w:space="0" w:color="000000"/>
            </w:tcBorders>
          </w:tcPr>
          <w:p w14:paraId="38AC977A"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Internal and external decorations to new build</w:t>
            </w:r>
          </w:p>
        </w:tc>
        <w:tc>
          <w:tcPr>
            <w:tcW w:w="4884" w:type="dxa"/>
            <w:tcBorders>
              <w:bottom w:val="single" w:sz="4" w:space="0" w:color="000000"/>
            </w:tcBorders>
          </w:tcPr>
          <w:p w14:paraId="503C04E0"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Internal and external decoration to include cleaning down and preparation.</w:t>
            </w:r>
          </w:p>
        </w:tc>
      </w:tr>
    </w:tbl>
    <w:p w14:paraId="2BC131CE" w14:textId="77777777" w:rsidR="00B33378" w:rsidRPr="00CF6A90" w:rsidRDefault="00B33378" w:rsidP="00B33378">
      <w:pPr>
        <w:rPr>
          <w:rFonts w:ascii="Arial" w:hAnsi="Arial" w:cs="Arial"/>
          <w:sz w:val="22"/>
          <w:szCs w:val="22"/>
        </w:rPr>
      </w:pPr>
      <w:r w:rsidRPr="00CF6A90">
        <w:rPr>
          <w:rFonts w:ascii="Arial" w:hAnsi="Arial" w:cs="Arial"/>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7"/>
        <w:gridCol w:w="4541"/>
      </w:tblGrid>
      <w:tr w:rsidR="00B33378" w:rsidRPr="00CF6A90" w14:paraId="4ED25B53" w14:textId="77777777" w:rsidTr="00285BE3">
        <w:tc>
          <w:tcPr>
            <w:tcW w:w="5280" w:type="dxa"/>
          </w:tcPr>
          <w:p w14:paraId="2DA07A4A" w14:textId="77777777" w:rsidR="00B33378" w:rsidRPr="00CF6A90" w:rsidRDefault="00B33378" w:rsidP="00285BE3">
            <w:pPr>
              <w:spacing w:before="20" w:after="20"/>
              <w:jc w:val="center"/>
              <w:rPr>
                <w:rFonts w:ascii="Arial" w:hAnsi="Arial" w:cs="Arial"/>
                <w:b/>
                <w:sz w:val="22"/>
                <w:szCs w:val="22"/>
              </w:rPr>
            </w:pPr>
            <w:r w:rsidRPr="00CF6A90">
              <w:rPr>
                <w:rFonts w:ascii="Arial" w:hAnsi="Arial" w:cs="Arial"/>
                <w:b/>
                <w:sz w:val="22"/>
                <w:szCs w:val="22"/>
              </w:rPr>
              <w:t>Capital</w:t>
            </w:r>
          </w:p>
        </w:tc>
        <w:tc>
          <w:tcPr>
            <w:tcW w:w="5032" w:type="dxa"/>
          </w:tcPr>
          <w:p w14:paraId="0080232E" w14:textId="77777777" w:rsidR="00B33378" w:rsidRPr="00CF6A90" w:rsidRDefault="00B33378" w:rsidP="00285BE3">
            <w:pPr>
              <w:spacing w:before="20" w:after="20"/>
              <w:jc w:val="center"/>
              <w:rPr>
                <w:rFonts w:ascii="Arial" w:hAnsi="Arial" w:cs="Arial"/>
                <w:b/>
                <w:sz w:val="22"/>
                <w:szCs w:val="22"/>
              </w:rPr>
            </w:pPr>
            <w:r w:rsidRPr="00CF6A90">
              <w:rPr>
                <w:rFonts w:ascii="Arial" w:hAnsi="Arial" w:cs="Arial"/>
                <w:b/>
                <w:sz w:val="22"/>
                <w:szCs w:val="22"/>
              </w:rPr>
              <w:t>Revenue</w:t>
            </w:r>
          </w:p>
        </w:tc>
      </w:tr>
      <w:tr w:rsidR="00B33378" w:rsidRPr="00CF6A90" w14:paraId="4ACA3750" w14:textId="77777777" w:rsidTr="00285BE3">
        <w:tc>
          <w:tcPr>
            <w:tcW w:w="10312" w:type="dxa"/>
            <w:gridSpan w:val="2"/>
            <w:tcBorders>
              <w:top w:val="nil"/>
              <w:left w:val="nil"/>
              <w:right w:val="nil"/>
            </w:tcBorders>
          </w:tcPr>
          <w:p w14:paraId="77066128" w14:textId="77777777" w:rsidR="00B33378" w:rsidRPr="00CF6A90" w:rsidRDefault="00B33378" w:rsidP="00285BE3">
            <w:pPr>
              <w:spacing w:before="40" w:after="20"/>
              <w:rPr>
                <w:rFonts w:ascii="Arial" w:hAnsi="Arial" w:cs="Arial"/>
                <w:b/>
                <w:sz w:val="22"/>
                <w:szCs w:val="22"/>
              </w:rPr>
            </w:pPr>
            <w:r w:rsidRPr="00CF6A90">
              <w:rPr>
                <w:rFonts w:ascii="Arial" w:hAnsi="Arial" w:cs="Arial"/>
                <w:b/>
                <w:sz w:val="22"/>
                <w:szCs w:val="22"/>
              </w:rPr>
              <w:t>Masonry Chimneys</w:t>
            </w:r>
          </w:p>
        </w:tc>
      </w:tr>
      <w:tr w:rsidR="00B33378" w:rsidRPr="00CF6A90" w14:paraId="1428CA50" w14:textId="77777777" w:rsidTr="00285BE3">
        <w:tc>
          <w:tcPr>
            <w:tcW w:w="5280" w:type="dxa"/>
          </w:tcPr>
          <w:p w14:paraId="4AB8D49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Structure</w:t>
            </w:r>
          </w:p>
        </w:tc>
        <w:tc>
          <w:tcPr>
            <w:tcW w:w="5032" w:type="dxa"/>
          </w:tcPr>
          <w:p w14:paraId="2FC0D7EF" w14:textId="77777777" w:rsidR="00B33378" w:rsidRPr="00CF6A90" w:rsidRDefault="00B33378" w:rsidP="00285BE3">
            <w:pPr>
              <w:spacing w:before="20" w:after="20"/>
              <w:rPr>
                <w:rFonts w:ascii="Arial" w:hAnsi="Arial" w:cs="Arial"/>
                <w:sz w:val="22"/>
                <w:szCs w:val="22"/>
              </w:rPr>
            </w:pPr>
          </w:p>
        </w:tc>
      </w:tr>
      <w:tr w:rsidR="00B33378" w:rsidRPr="00CF6A90" w14:paraId="44FF5491" w14:textId="77777777" w:rsidTr="00285BE3">
        <w:tc>
          <w:tcPr>
            <w:tcW w:w="5280" w:type="dxa"/>
            <w:tcBorders>
              <w:bottom w:val="single" w:sz="4" w:space="0" w:color="000000"/>
            </w:tcBorders>
          </w:tcPr>
          <w:p w14:paraId="7BE61468"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Jointing including expansion and mortar joints/pointing/dpc</w:t>
            </w:r>
          </w:p>
        </w:tc>
        <w:tc>
          <w:tcPr>
            <w:tcW w:w="5032" w:type="dxa"/>
            <w:tcBorders>
              <w:bottom w:val="single" w:sz="4" w:space="0" w:color="000000"/>
            </w:tcBorders>
          </w:tcPr>
          <w:p w14:paraId="44A9E69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Repair/repointing</w:t>
            </w:r>
          </w:p>
        </w:tc>
      </w:tr>
      <w:tr w:rsidR="00B33378" w:rsidRPr="00CF6A90" w14:paraId="72DA697A" w14:textId="77777777" w:rsidTr="00285BE3">
        <w:tc>
          <w:tcPr>
            <w:tcW w:w="10312" w:type="dxa"/>
            <w:gridSpan w:val="2"/>
            <w:tcBorders>
              <w:left w:val="nil"/>
              <w:right w:val="nil"/>
            </w:tcBorders>
          </w:tcPr>
          <w:p w14:paraId="125C1D3D" w14:textId="77777777" w:rsidR="00B33378" w:rsidRPr="00CF6A90" w:rsidRDefault="00B33378" w:rsidP="00285BE3">
            <w:pPr>
              <w:spacing w:before="40" w:after="20"/>
              <w:rPr>
                <w:rFonts w:ascii="Arial" w:hAnsi="Arial" w:cs="Arial"/>
                <w:sz w:val="22"/>
                <w:szCs w:val="22"/>
              </w:rPr>
            </w:pPr>
            <w:r w:rsidRPr="00CF6A90">
              <w:rPr>
                <w:rFonts w:ascii="Arial" w:hAnsi="Arial" w:cs="Arial"/>
                <w:b/>
                <w:sz w:val="22"/>
                <w:szCs w:val="22"/>
              </w:rPr>
              <w:t>Internal Walls</w:t>
            </w:r>
          </w:p>
        </w:tc>
      </w:tr>
      <w:tr w:rsidR="00B33378" w:rsidRPr="00CF6A90" w14:paraId="7F766EB5" w14:textId="77777777" w:rsidTr="00285BE3">
        <w:tc>
          <w:tcPr>
            <w:tcW w:w="5280" w:type="dxa"/>
          </w:tcPr>
          <w:p w14:paraId="400D4FA0"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Solid walls - complete including various internal finishes, linings and decorations</w:t>
            </w:r>
          </w:p>
        </w:tc>
        <w:tc>
          <w:tcPr>
            <w:tcW w:w="5032" w:type="dxa"/>
          </w:tcPr>
          <w:p w14:paraId="59B492F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Repairs and redecoration to internal plaster/linings, pin boards, etc.</w:t>
            </w:r>
          </w:p>
        </w:tc>
      </w:tr>
      <w:tr w:rsidR="00B33378" w:rsidRPr="00CF6A90" w14:paraId="25ED5A56" w14:textId="77777777" w:rsidTr="00285BE3">
        <w:tc>
          <w:tcPr>
            <w:tcW w:w="5280" w:type="dxa"/>
          </w:tcPr>
          <w:p w14:paraId="7D820E4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Partitions - complete structure including linings, framing, glazing, decoration, etc.</w:t>
            </w:r>
          </w:p>
        </w:tc>
        <w:tc>
          <w:tcPr>
            <w:tcW w:w="5032" w:type="dxa"/>
          </w:tcPr>
          <w:p w14:paraId="016BF6F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Repairs and redecoration</w:t>
            </w:r>
          </w:p>
        </w:tc>
      </w:tr>
      <w:tr w:rsidR="00B33378" w:rsidRPr="00CF6A90" w14:paraId="6B57F015" w14:textId="77777777" w:rsidTr="00285BE3">
        <w:tc>
          <w:tcPr>
            <w:tcW w:w="5280" w:type="dxa"/>
          </w:tcPr>
          <w:p w14:paraId="1DAF6678"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Refurbishment and alterations</w:t>
            </w:r>
          </w:p>
        </w:tc>
        <w:tc>
          <w:tcPr>
            <w:tcW w:w="5032" w:type="dxa"/>
          </w:tcPr>
          <w:p w14:paraId="6CFAC4A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Minor alterations</w:t>
            </w:r>
          </w:p>
        </w:tc>
      </w:tr>
      <w:tr w:rsidR="00B33378" w:rsidRPr="00CF6A90" w14:paraId="2E46612A" w14:textId="77777777" w:rsidTr="00285BE3">
        <w:tc>
          <w:tcPr>
            <w:tcW w:w="5280" w:type="dxa"/>
            <w:tcBorders>
              <w:bottom w:val="single" w:sz="4" w:space="0" w:color="000000"/>
            </w:tcBorders>
          </w:tcPr>
          <w:p w14:paraId="27A245F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Glazing to meet statutory Health and Safety requirements</w:t>
            </w:r>
          </w:p>
        </w:tc>
        <w:tc>
          <w:tcPr>
            <w:tcW w:w="5032" w:type="dxa"/>
            <w:tcBorders>
              <w:bottom w:val="single" w:sz="4" w:space="0" w:color="000000"/>
            </w:tcBorders>
          </w:tcPr>
          <w:p w14:paraId="1762398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Replacement of broken glass</w:t>
            </w:r>
          </w:p>
        </w:tc>
      </w:tr>
      <w:tr w:rsidR="00B33378" w:rsidRPr="00CF6A90" w14:paraId="6F9F0A91" w14:textId="77777777" w:rsidTr="00285BE3">
        <w:tc>
          <w:tcPr>
            <w:tcW w:w="10312" w:type="dxa"/>
            <w:gridSpan w:val="2"/>
            <w:tcBorders>
              <w:top w:val="nil"/>
              <w:left w:val="nil"/>
              <w:bottom w:val="single" w:sz="4" w:space="0" w:color="auto"/>
              <w:right w:val="nil"/>
            </w:tcBorders>
          </w:tcPr>
          <w:p w14:paraId="5D0A4FAA" w14:textId="77777777" w:rsidR="00B33378" w:rsidRPr="00CF6A90" w:rsidRDefault="00B33378" w:rsidP="00285BE3">
            <w:pPr>
              <w:spacing w:before="40" w:after="20"/>
              <w:rPr>
                <w:rFonts w:ascii="Arial" w:hAnsi="Arial" w:cs="Arial"/>
                <w:sz w:val="22"/>
                <w:szCs w:val="22"/>
              </w:rPr>
            </w:pPr>
            <w:r w:rsidRPr="00CF6A90">
              <w:rPr>
                <w:rFonts w:ascii="Arial" w:hAnsi="Arial" w:cs="Arial"/>
                <w:b/>
                <w:sz w:val="22"/>
                <w:szCs w:val="22"/>
              </w:rPr>
              <w:t>Sanitary Services</w:t>
            </w:r>
          </w:p>
        </w:tc>
      </w:tr>
      <w:tr w:rsidR="00B33378" w:rsidRPr="00CF6A90" w14:paraId="0C5A5F36" w14:textId="77777777" w:rsidTr="00285BE3">
        <w:tc>
          <w:tcPr>
            <w:tcW w:w="5280" w:type="dxa"/>
            <w:tcBorders>
              <w:top w:val="single" w:sz="4" w:space="0" w:color="auto"/>
            </w:tcBorders>
          </w:tcPr>
          <w:p w14:paraId="43654666"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In new buildings provision of all toilet fittings, waste plumbing and internal drainage.</w:t>
            </w:r>
          </w:p>
        </w:tc>
        <w:tc>
          <w:tcPr>
            <w:tcW w:w="5032" w:type="dxa"/>
            <w:tcBorders>
              <w:top w:val="single" w:sz="4" w:space="0" w:color="auto"/>
            </w:tcBorders>
          </w:tcPr>
          <w:p w14:paraId="1F4A9C4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damaged sanitary ware, fittings, waste plumbing, etc.</w:t>
            </w:r>
          </w:p>
        </w:tc>
      </w:tr>
      <w:tr w:rsidR="00B33378" w:rsidRPr="00CF6A90" w14:paraId="23209CBF" w14:textId="77777777" w:rsidTr="00285BE3">
        <w:tc>
          <w:tcPr>
            <w:tcW w:w="5280" w:type="dxa"/>
          </w:tcPr>
          <w:p w14:paraId="0203410F"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Large scale toilet refurbishment</w:t>
            </w:r>
          </w:p>
        </w:tc>
        <w:tc>
          <w:tcPr>
            <w:tcW w:w="5032" w:type="dxa"/>
          </w:tcPr>
          <w:p w14:paraId="51E396E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Small areas of refurbishment</w:t>
            </w:r>
          </w:p>
        </w:tc>
      </w:tr>
      <w:tr w:rsidR="00B33378" w:rsidRPr="00CF6A90" w14:paraId="5D0463EF" w14:textId="77777777" w:rsidTr="00285BE3">
        <w:tc>
          <w:tcPr>
            <w:tcW w:w="5280" w:type="dxa"/>
          </w:tcPr>
          <w:p w14:paraId="352A15CB"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Provision of disabled facilities and facilities related to pupils with statements</w:t>
            </w:r>
          </w:p>
        </w:tc>
        <w:tc>
          <w:tcPr>
            <w:tcW w:w="5032" w:type="dxa"/>
          </w:tcPr>
          <w:p w14:paraId="2A92CE6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damaged fittings, waste plumbing etc.</w:t>
            </w:r>
          </w:p>
        </w:tc>
      </w:tr>
      <w:tr w:rsidR="00B33378" w:rsidRPr="00CF6A90" w14:paraId="3160FE5D" w14:textId="77777777" w:rsidTr="00285BE3">
        <w:tc>
          <w:tcPr>
            <w:tcW w:w="5280" w:type="dxa"/>
            <w:tcBorders>
              <w:bottom w:val="single" w:sz="4" w:space="0" w:color="000000"/>
            </w:tcBorders>
          </w:tcPr>
          <w:p w14:paraId="0C7ABBF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Kitchens in new buildings, complete with fittings, waste plumbing and internal drainage. Internal finishes and decorations.</w:t>
            </w:r>
          </w:p>
          <w:p w14:paraId="5B89BB0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General refurbishment.</w:t>
            </w:r>
          </w:p>
          <w:p w14:paraId="4DD92CF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Large and costly items of equipment.</w:t>
            </w:r>
          </w:p>
        </w:tc>
        <w:tc>
          <w:tcPr>
            <w:tcW w:w="5032" w:type="dxa"/>
            <w:tcBorders>
              <w:bottom w:val="single" w:sz="4" w:space="0" w:color="000000"/>
            </w:tcBorders>
          </w:tcPr>
          <w:p w14:paraId="1F9F2B18"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Maintenance of kitchen to requirements of local authority.</w:t>
            </w:r>
          </w:p>
          <w:p w14:paraId="3844FB01"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Cleaning out drainage systems</w:t>
            </w:r>
          </w:p>
          <w:p w14:paraId="495E338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Redecoration</w:t>
            </w:r>
          </w:p>
          <w:p w14:paraId="3DEC6810"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Repairs/replacement parts.</w:t>
            </w:r>
          </w:p>
        </w:tc>
      </w:tr>
      <w:tr w:rsidR="00B33378" w:rsidRPr="00CF6A90" w14:paraId="4C278F8D" w14:textId="77777777" w:rsidTr="00285BE3">
        <w:trPr>
          <w:trHeight w:val="223"/>
        </w:trPr>
        <w:tc>
          <w:tcPr>
            <w:tcW w:w="10312" w:type="dxa"/>
            <w:gridSpan w:val="2"/>
            <w:tcBorders>
              <w:left w:val="nil"/>
              <w:right w:val="nil"/>
            </w:tcBorders>
          </w:tcPr>
          <w:p w14:paraId="710AF360" w14:textId="77777777" w:rsidR="00B33378" w:rsidRPr="00CF6A90" w:rsidRDefault="00B33378" w:rsidP="00285BE3">
            <w:pPr>
              <w:spacing w:before="40" w:after="20"/>
              <w:rPr>
                <w:rFonts w:ascii="Arial" w:hAnsi="Arial" w:cs="Arial"/>
                <w:sz w:val="22"/>
                <w:szCs w:val="22"/>
              </w:rPr>
            </w:pPr>
            <w:r w:rsidRPr="00CF6A90">
              <w:rPr>
                <w:rFonts w:ascii="Arial" w:hAnsi="Arial" w:cs="Arial"/>
                <w:b/>
                <w:sz w:val="22"/>
                <w:szCs w:val="22"/>
              </w:rPr>
              <w:t>Mechanical Services</w:t>
            </w:r>
          </w:p>
        </w:tc>
      </w:tr>
      <w:tr w:rsidR="00B33378" w:rsidRPr="00CF6A90" w14:paraId="4D0EB01A" w14:textId="77777777" w:rsidTr="00285BE3">
        <w:tc>
          <w:tcPr>
            <w:tcW w:w="5280" w:type="dxa"/>
          </w:tcPr>
          <w:p w14:paraId="24BB00C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Complete heating and hot water systems to new projects, including fuel, storage, controls, distribution, flues, etc.</w:t>
            </w:r>
          </w:p>
        </w:tc>
        <w:tc>
          <w:tcPr>
            <w:tcW w:w="5032" w:type="dxa"/>
          </w:tcPr>
          <w:p w14:paraId="351A4D2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General maintenance of all boiler house plant including replacement of defective parts. Regular cleaning. Energy saving projects.</w:t>
            </w:r>
          </w:p>
        </w:tc>
      </w:tr>
      <w:tr w:rsidR="00B33378" w:rsidRPr="00CF6A90" w14:paraId="4414EE6C" w14:textId="77777777" w:rsidTr="00285BE3">
        <w:tc>
          <w:tcPr>
            <w:tcW w:w="5280" w:type="dxa"/>
          </w:tcPr>
          <w:p w14:paraId="4786B49B"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Safe removal of old/damaged asbestos boiler and pipework insulation, where risk to Health and Safety.</w:t>
            </w:r>
          </w:p>
        </w:tc>
        <w:tc>
          <w:tcPr>
            <w:tcW w:w="5032" w:type="dxa"/>
          </w:tcPr>
          <w:p w14:paraId="15CB6C0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Monitoring systems</w:t>
            </w:r>
          </w:p>
          <w:p w14:paraId="37FB706E"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Health and safety issues</w:t>
            </w:r>
          </w:p>
        </w:tc>
      </w:tr>
      <w:tr w:rsidR="00B33378" w:rsidRPr="00CF6A90" w14:paraId="7613C16A" w14:textId="77777777" w:rsidTr="00285BE3">
        <w:tc>
          <w:tcPr>
            <w:tcW w:w="5280" w:type="dxa"/>
          </w:tcPr>
          <w:p w14:paraId="720B837E"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Planned replacement of old boiler/controls systems past the end of their useful life.</w:t>
            </w:r>
          </w:p>
        </w:tc>
        <w:tc>
          <w:tcPr>
            <w:tcW w:w="5032" w:type="dxa"/>
          </w:tcPr>
          <w:p w14:paraId="3EC065F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Replacement of defective parts</w:t>
            </w:r>
          </w:p>
        </w:tc>
      </w:tr>
      <w:tr w:rsidR="00B33378" w:rsidRPr="00CF6A90" w14:paraId="481A495A" w14:textId="77777777" w:rsidTr="00285BE3">
        <w:tc>
          <w:tcPr>
            <w:tcW w:w="5280" w:type="dxa"/>
          </w:tcPr>
          <w:p w14:paraId="6EEFEACD"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Emergency replacement of boiler plant/systems</w:t>
            </w:r>
          </w:p>
        </w:tc>
        <w:tc>
          <w:tcPr>
            <w:tcW w:w="5032" w:type="dxa"/>
          </w:tcPr>
          <w:p w14:paraId="050FBEE0" w14:textId="77777777" w:rsidR="00B33378" w:rsidRPr="00CF6A90" w:rsidRDefault="00B33378" w:rsidP="00285BE3">
            <w:pPr>
              <w:spacing w:before="20" w:after="20"/>
              <w:rPr>
                <w:rFonts w:ascii="Arial" w:hAnsi="Arial" w:cs="Arial"/>
                <w:sz w:val="22"/>
                <w:szCs w:val="22"/>
              </w:rPr>
            </w:pPr>
          </w:p>
        </w:tc>
      </w:tr>
      <w:tr w:rsidR="00B33378" w:rsidRPr="00CF6A90" w14:paraId="70E2BDCD" w14:textId="77777777" w:rsidTr="00285BE3">
        <w:tc>
          <w:tcPr>
            <w:tcW w:w="5280" w:type="dxa"/>
          </w:tcPr>
          <w:p w14:paraId="337CE17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Provision of cold water services, storage tanks, distribution, boosters, hose reels etc. in major projects.</w:t>
            </w:r>
          </w:p>
        </w:tc>
        <w:tc>
          <w:tcPr>
            <w:tcW w:w="5032" w:type="dxa"/>
          </w:tcPr>
          <w:p w14:paraId="58E1FE3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Maintenance and repair/replacement of defective parts such as servicing pipes. Annual servicing of cold water tanks.</w:t>
            </w:r>
          </w:p>
        </w:tc>
      </w:tr>
      <w:tr w:rsidR="00B33378" w:rsidRPr="00CF6A90" w14:paraId="493E7EDE" w14:textId="77777777" w:rsidTr="00285BE3">
        <w:tc>
          <w:tcPr>
            <w:tcW w:w="5280" w:type="dxa"/>
          </w:tcPr>
          <w:p w14:paraId="45984D4B"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Gas distribution on new and major refurbishments, terminal units</w:t>
            </w:r>
          </w:p>
        </w:tc>
        <w:tc>
          <w:tcPr>
            <w:tcW w:w="5032" w:type="dxa"/>
          </w:tcPr>
          <w:p w14:paraId="7EDA1EC4"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Repairs, maintenance and gas safety</w:t>
            </w:r>
          </w:p>
          <w:p w14:paraId="10DB545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All servicing</w:t>
            </w:r>
          </w:p>
        </w:tc>
      </w:tr>
      <w:tr w:rsidR="00B33378" w:rsidRPr="00CF6A90" w14:paraId="6AE4DB83" w14:textId="77777777" w:rsidTr="00285BE3">
        <w:tc>
          <w:tcPr>
            <w:tcW w:w="5280" w:type="dxa"/>
          </w:tcPr>
          <w:p w14:paraId="7D95E38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Mechanical ventilation/air conditioning to major projects.</w:t>
            </w:r>
          </w:p>
        </w:tc>
        <w:tc>
          <w:tcPr>
            <w:tcW w:w="5032" w:type="dxa"/>
          </w:tcPr>
          <w:p w14:paraId="7A4602C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Provision of local ventilation. Repair / replacement of defective systems / units.</w:t>
            </w:r>
          </w:p>
        </w:tc>
      </w:tr>
      <w:tr w:rsidR="00B33378" w:rsidRPr="00CF6A90" w14:paraId="4232B7E8" w14:textId="77777777" w:rsidTr="00285BE3">
        <w:tc>
          <w:tcPr>
            <w:tcW w:w="5280" w:type="dxa"/>
            <w:tcBorders>
              <w:bottom w:val="single" w:sz="4" w:space="0" w:color="000000"/>
            </w:tcBorders>
          </w:tcPr>
          <w:p w14:paraId="68C6275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Swimming pool plant and its complete installation, including heat recovery systems</w:t>
            </w:r>
          </w:p>
        </w:tc>
        <w:tc>
          <w:tcPr>
            <w:tcW w:w="5032" w:type="dxa"/>
            <w:tcBorders>
              <w:bottom w:val="single" w:sz="4" w:space="0" w:color="000000"/>
            </w:tcBorders>
          </w:tcPr>
          <w:p w14:paraId="14E07DCA"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 of parts to plant, pumps and controls. Water treatment equipment and all distribution pipework.</w:t>
            </w:r>
          </w:p>
          <w:p w14:paraId="03467CE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Simple heat recovery systems.</w:t>
            </w:r>
          </w:p>
        </w:tc>
      </w:tr>
    </w:tbl>
    <w:p w14:paraId="2EC62124" w14:textId="77777777" w:rsidR="00B33378" w:rsidRDefault="00B33378" w:rsidP="00B33378">
      <w:pPr>
        <w:rPr>
          <w:rFonts w:ascii="Arial" w:hAnsi="Arial" w:cs="Arial"/>
          <w:sz w:val="22"/>
          <w:szCs w:val="22"/>
        </w:rPr>
      </w:pPr>
    </w:p>
    <w:p w14:paraId="01F2351A" w14:textId="77777777" w:rsidR="00B33378" w:rsidRPr="00CF6A90" w:rsidRDefault="00B33378" w:rsidP="00B33378">
      <w:pPr>
        <w:rPr>
          <w:rFonts w:ascii="Arial" w:hAnsi="Arial" w:cs="Arial"/>
          <w:sz w:val="22"/>
          <w:szCs w:val="22"/>
        </w:rPr>
      </w:pPr>
      <w:r>
        <w:rPr>
          <w:rFonts w:ascii="Arial" w:hAnsi="Arial" w:cs="Arial"/>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5"/>
        <w:gridCol w:w="4713"/>
      </w:tblGrid>
      <w:tr w:rsidR="00B33378" w:rsidRPr="00CF6A90" w14:paraId="594893BD" w14:textId="77777777" w:rsidTr="00285BE3">
        <w:tc>
          <w:tcPr>
            <w:tcW w:w="5280" w:type="dxa"/>
          </w:tcPr>
          <w:p w14:paraId="43EBE3D0" w14:textId="77777777" w:rsidR="00B33378" w:rsidRPr="00CF6A90" w:rsidRDefault="00B33378" w:rsidP="00285BE3">
            <w:pPr>
              <w:spacing w:before="20" w:after="20"/>
              <w:jc w:val="center"/>
              <w:rPr>
                <w:rFonts w:ascii="Arial" w:hAnsi="Arial" w:cs="Arial"/>
                <w:b/>
                <w:sz w:val="22"/>
                <w:szCs w:val="22"/>
              </w:rPr>
            </w:pPr>
            <w:r w:rsidRPr="00CF6A90">
              <w:rPr>
                <w:rFonts w:ascii="Arial" w:hAnsi="Arial" w:cs="Arial"/>
                <w:b/>
                <w:sz w:val="22"/>
                <w:szCs w:val="22"/>
              </w:rPr>
              <w:t>Capital</w:t>
            </w:r>
          </w:p>
        </w:tc>
        <w:tc>
          <w:tcPr>
            <w:tcW w:w="5032" w:type="dxa"/>
          </w:tcPr>
          <w:p w14:paraId="4B8F7356" w14:textId="77777777" w:rsidR="00B33378" w:rsidRPr="00CF6A90" w:rsidRDefault="00B33378" w:rsidP="00285BE3">
            <w:pPr>
              <w:spacing w:before="20" w:after="20"/>
              <w:jc w:val="center"/>
              <w:rPr>
                <w:rFonts w:ascii="Arial" w:hAnsi="Arial" w:cs="Arial"/>
                <w:b/>
                <w:sz w:val="22"/>
                <w:szCs w:val="22"/>
              </w:rPr>
            </w:pPr>
            <w:r w:rsidRPr="00CF6A90">
              <w:rPr>
                <w:rFonts w:ascii="Arial" w:hAnsi="Arial" w:cs="Arial"/>
                <w:b/>
                <w:sz w:val="22"/>
                <w:szCs w:val="22"/>
              </w:rPr>
              <w:t>Revenue</w:t>
            </w:r>
          </w:p>
        </w:tc>
      </w:tr>
      <w:tr w:rsidR="00B33378" w:rsidRPr="00CF6A90" w14:paraId="756F3582" w14:textId="77777777" w:rsidTr="00285BE3">
        <w:tc>
          <w:tcPr>
            <w:tcW w:w="10312" w:type="dxa"/>
            <w:gridSpan w:val="2"/>
            <w:tcBorders>
              <w:top w:val="nil"/>
              <w:left w:val="nil"/>
              <w:right w:val="nil"/>
            </w:tcBorders>
          </w:tcPr>
          <w:p w14:paraId="5058B045" w14:textId="77777777" w:rsidR="00B33378" w:rsidRPr="00CF6A90" w:rsidRDefault="00B33378" w:rsidP="00285BE3">
            <w:pPr>
              <w:spacing w:before="40" w:after="20"/>
              <w:rPr>
                <w:rFonts w:ascii="Arial" w:hAnsi="Arial" w:cs="Arial"/>
                <w:sz w:val="22"/>
                <w:szCs w:val="22"/>
              </w:rPr>
            </w:pPr>
            <w:r w:rsidRPr="00CF6A90">
              <w:rPr>
                <w:rFonts w:ascii="Arial" w:hAnsi="Arial" w:cs="Arial"/>
                <w:sz w:val="22"/>
                <w:szCs w:val="22"/>
              </w:rPr>
              <w:br w:type="page"/>
            </w:r>
            <w:r w:rsidRPr="00CF6A90">
              <w:rPr>
                <w:rFonts w:ascii="Arial" w:hAnsi="Arial" w:cs="Arial"/>
                <w:b/>
                <w:sz w:val="22"/>
                <w:szCs w:val="22"/>
              </w:rPr>
              <w:t>Electrical Services</w:t>
            </w:r>
          </w:p>
        </w:tc>
      </w:tr>
      <w:tr w:rsidR="00B33378" w:rsidRPr="00CF6A90" w14:paraId="7D4327C2" w14:textId="77777777" w:rsidTr="00285BE3">
        <w:tc>
          <w:tcPr>
            <w:tcW w:w="5280" w:type="dxa"/>
          </w:tcPr>
          <w:p w14:paraId="4664B26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Main switchgear and distribution in major projects</w:t>
            </w:r>
          </w:p>
        </w:tc>
        <w:tc>
          <w:tcPr>
            <w:tcW w:w="5032" w:type="dxa"/>
          </w:tcPr>
          <w:p w14:paraId="201C6B0A"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Testing/replacement of distribution boards. The repair and maintenance of all switchgear and interconnecting cables including that in temporary buildings.</w:t>
            </w:r>
          </w:p>
        </w:tc>
      </w:tr>
      <w:tr w:rsidR="00B33378" w:rsidRPr="00CF6A90" w14:paraId="24DFE09F" w14:textId="77777777" w:rsidTr="00285BE3">
        <w:tc>
          <w:tcPr>
            <w:tcW w:w="5280" w:type="dxa"/>
          </w:tcPr>
          <w:p w14:paraId="1459487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Control gear, distribution, fixed equipment, protection, etc.</w:t>
            </w:r>
          </w:p>
        </w:tc>
        <w:tc>
          <w:tcPr>
            <w:tcW w:w="5032" w:type="dxa"/>
          </w:tcPr>
          <w:p w14:paraId="403DFB56"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All testing, repair and replacement of small items of equipment</w:t>
            </w:r>
          </w:p>
        </w:tc>
      </w:tr>
      <w:tr w:rsidR="00B33378" w:rsidRPr="00CF6A90" w14:paraId="17B050FD" w14:textId="77777777" w:rsidTr="00285BE3">
        <w:tc>
          <w:tcPr>
            <w:tcW w:w="5280" w:type="dxa"/>
          </w:tcPr>
          <w:p w14:paraId="3BB8E71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Provision of luminaries and emergency lighting</w:t>
            </w:r>
          </w:p>
        </w:tc>
        <w:tc>
          <w:tcPr>
            <w:tcW w:w="5032" w:type="dxa"/>
          </w:tcPr>
          <w:p w14:paraId="3F86211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Replacement of luminaries, all testing, adjustments and improvements to emergency lighting.</w:t>
            </w:r>
          </w:p>
        </w:tc>
      </w:tr>
      <w:tr w:rsidR="00B33378" w:rsidRPr="00CF6A90" w14:paraId="09044EAB" w14:textId="77777777" w:rsidTr="00285BE3">
        <w:tc>
          <w:tcPr>
            <w:tcW w:w="5280" w:type="dxa"/>
          </w:tcPr>
          <w:p w14:paraId="621FC76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Lightning protection in new build.</w:t>
            </w:r>
          </w:p>
        </w:tc>
        <w:tc>
          <w:tcPr>
            <w:tcW w:w="5032" w:type="dxa"/>
          </w:tcPr>
          <w:p w14:paraId="7830F3C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w:t>
            </w:r>
          </w:p>
        </w:tc>
      </w:tr>
      <w:tr w:rsidR="00B33378" w:rsidRPr="00CF6A90" w14:paraId="16EADE32" w14:textId="77777777" w:rsidTr="00285BE3">
        <w:tc>
          <w:tcPr>
            <w:tcW w:w="5280" w:type="dxa"/>
          </w:tcPr>
          <w:p w14:paraId="054AACE6"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Alarm systems, CCTV, lifts/hoists, etc</w:t>
            </w:r>
          </w:p>
        </w:tc>
        <w:tc>
          <w:tcPr>
            <w:tcW w:w="5032" w:type="dxa"/>
          </w:tcPr>
          <w:p w14:paraId="1CD79E91"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 and maintenance</w:t>
            </w:r>
          </w:p>
        </w:tc>
      </w:tr>
      <w:tr w:rsidR="00B33378" w:rsidRPr="00CF6A90" w14:paraId="2898D389" w14:textId="77777777" w:rsidTr="00285BE3">
        <w:tc>
          <w:tcPr>
            <w:tcW w:w="5280" w:type="dxa"/>
            <w:tcBorders>
              <w:bottom w:val="single" w:sz="4" w:space="0" w:color="000000"/>
            </w:tcBorders>
          </w:tcPr>
          <w:p w14:paraId="4B5ADC83"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New installation of communication systems, radio/TV, call, telephone, data transmission, IT etc. and provision in new build</w:t>
            </w:r>
          </w:p>
        </w:tc>
        <w:tc>
          <w:tcPr>
            <w:tcW w:w="5032" w:type="dxa"/>
            <w:tcBorders>
              <w:bottom w:val="single" w:sz="4" w:space="0" w:color="000000"/>
            </w:tcBorders>
          </w:tcPr>
          <w:p w14:paraId="77CA57D7"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Repair/replacement/maintenance, including all door access systems</w:t>
            </w:r>
          </w:p>
        </w:tc>
      </w:tr>
      <w:tr w:rsidR="00B33378" w:rsidRPr="00CF6A90" w14:paraId="079DC651" w14:textId="77777777" w:rsidTr="00285BE3">
        <w:tc>
          <w:tcPr>
            <w:tcW w:w="10312" w:type="dxa"/>
            <w:gridSpan w:val="2"/>
            <w:tcBorders>
              <w:left w:val="nil"/>
              <w:right w:val="nil"/>
            </w:tcBorders>
          </w:tcPr>
          <w:p w14:paraId="09F7EF23" w14:textId="77777777" w:rsidR="00B33378" w:rsidRPr="00CF6A90" w:rsidRDefault="00B33378" w:rsidP="00285BE3">
            <w:pPr>
              <w:spacing w:before="40" w:after="20"/>
              <w:rPr>
                <w:rFonts w:ascii="Arial" w:hAnsi="Arial" w:cs="Arial"/>
                <w:sz w:val="22"/>
                <w:szCs w:val="22"/>
              </w:rPr>
            </w:pPr>
            <w:r w:rsidRPr="00CF6A90">
              <w:rPr>
                <w:rFonts w:ascii="Arial" w:hAnsi="Arial" w:cs="Arial"/>
                <w:b/>
                <w:sz w:val="22"/>
                <w:szCs w:val="22"/>
              </w:rPr>
              <w:t>External Works</w:t>
            </w:r>
          </w:p>
        </w:tc>
      </w:tr>
      <w:tr w:rsidR="00B33378" w:rsidRPr="00CF6A90" w14:paraId="0C85A13D" w14:textId="77777777" w:rsidTr="00285BE3">
        <w:tc>
          <w:tcPr>
            <w:tcW w:w="5280" w:type="dxa"/>
          </w:tcPr>
          <w:p w14:paraId="4ACDD888"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Provision of new roads, car parks, paths, courts, terraces, play pitches, steps and handrails, as part of major project, including disabled access</w:t>
            </w:r>
          </w:p>
        </w:tc>
        <w:tc>
          <w:tcPr>
            <w:tcW w:w="5032" w:type="dxa"/>
          </w:tcPr>
          <w:p w14:paraId="55F8C1B5"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Maintenance and repair</w:t>
            </w:r>
          </w:p>
          <w:p w14:paraId="432C109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Car park and playground markings</w:t>
            </w:r>
          </w:p>
        </w:tc>
      </w:tr>
      <w:tr w:rsidR="00B33378" w:rsidRPr="00CF6A90" w14:paraId="01269B47" w14:textId="77777777" w:rsidTr="00285BE3">
        <w:tc>
          <w:tcPr>
            <w:tcW w:w="5280" w:type="dxa"/>
          </w:tcPr>
          <w:p w14:paraId="7D876AF6"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Provision of walls, fencing, gates and ancillary buildings as part of major project</w:t>
            </w:r>
          </w:p>
        </w:tc>
        <w:tc>
          <w:tcPr>
            <w:tcW w:w="5032" w:type="dxa"/>
          </w:tcPr>
          <w:p w14:paraId="4F1F5C59"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Maintenance and repair of all perimeter/boundary/retaining walls, fencing and gates.</w:t>
            </w:r>
          </w:p>
        </w:tc>
      </w:tr>
      <w:tr w:rsidR="00B33378" w:rsidRPr="00CF6A90" w14:paraId="26A0F17E" w14:textId="77777777" w:rsidTr="00285BE3">
        <w:tc>
          <w:tcPr>
            <w:tcW w:w="5280" w:type="dxa"/>
          </w:tcPr>
          <w:p w14:paraId="411F9735"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Drains, soakaways, inspection chambers and sewage plant as part of new projects</w:t>
            </w:r>
          </w:p>
        </w:tc>
        <w:tc>
          <w:tcPr>
            <w:tcW w:w="5032" w:type="dxa"/>
          </w:tcPr>
          <w:p w14:paraId="73F8B0BB"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Maintenance and repair of drains, gullies, grease traps and manholes between buildings and main sewers. Cleaning of the above and unblocking as necessary.</w:t>
            </w:r>
          </w:p>
        </w:tc>
      </w:tr>
      <w:tr w:rsidR="00B33378" w:rsidRPr="00CF6A90" w14:paraId="7C415F99" w14:textId="77777777" w:rsidTr="00285BE3">
        <w:tc>
          <w:tcPr>
            <w:tcW w:w="5280" w:type="dxa"/>
          </w:tcPr>
          <w:p w14:paraId="075D367C"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Open air pools - structure, hygiene/safety in new build</w:t>
            </w:r>
          </w:p>
        </w:tc>
        <w:tc>
          <w:tcPr>
            <w:tcW w:w="5032" w:type="dxa"/>
          </w:tcPr>
          <w:p w14:paraId="1DFFE002"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Hygiene, cleaning, maintenance and repairs, including replacement parts. Simple energy saving systems</w:t>
            </w:r>
          </w:p>
        </w:tc>
      </w:tr>
      <w:tr w:rsidR="00B33378" w:rsidRPr="00CF6A90" w14:paraId="771BFACF" w14:textId="77777777" w:rsidTr="00285BE3">
        <w:tc>
          <w:tcPr>
            <w:tcW w:w="5280" w:type="dxa"/>
            <w:tcBorders>
              <w:bottom w:val="single" w:sz="4" w:space="0" w:color="000000"/>
            </w:tcBorders>
          </w:tcPr>
          <w:p w14:paraId="72FD7D98"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Services distribution - heating mains, gas mains, water mains, electricity mains, renewal of any of the above</w:t>
            </w:r>
          </w:p>
        </w:tc>
        <w:tc>
          <w:tcPr>
            <w:tcW w:w="5032" w:type="dxa"/>
            <w:tcBorders>
              <w:bottom w:val="single" w:sz="4" w:space="0" w:color="000000"/>
            </w:tcBorders>
          </w:tcPr>
          <w:p w14:paraId="01C82ABB" w14:textId="77777777" w:rsidR="00B33378" w:rsidRPr="00CF6A90" w:rsidRDefault="00B33378" w:rsidP="00285BE3">
            <w:pPr>
              <w:spacing w:before="20" w:after="20"/>
              <w:rPr>
                <w:rFonts w:ascii="Arial" w:hAnsi="Arial" w:cs="Arial"/>
                <w:sz w:val="22"/>
                <w:szCs w:val="22"/>
              </w:rPr>
            </w:pPr>
            <w:r w:rsidRPr="00CF6A90">
              <w:rPr>
                <w:rFonts w:ascii="Arial" w:hAnsi="Arial" w:cs="Arial"/>
                <w:sz w:val="22"/>
                <w:szCs w:val="22"/>
              </w:rPr>
              <w:t>Annual servicing.</w:t>
            </w:r>
          </w:p>
        </w:tc>
      </w:tr>
    </w:tbl>
    <w:p w14:paraId="0771BDDB" w14:textId="77777777" w:rsidR="00B33378" w:rsidRDefault="00B33378" w:rsidP="00B33378">
      <w:pPr>
        <w:rPr>
          <w:rFonts w:ascii="Arial" w:hAnsi="Arial" w:cs="Arial"/>
        </w:rPr>
      </w:pPr>
    </w:p>
    <w:p w14:paraId="318D3F45" w14:textId="77777777" w:rsidR="00B33378" w:rsidRDefault="00B33378" w:rsidP="00B33378">
      <w:pPr>
        <w:outlineLvl w:val="1"/>
        <w:rPr>
          <w:rFonts w:ascii="Arial" w:hAnsi="Arial" w:cs="Arial"/>
          <w:b/>
        </w:rPr>
      </w:pPr>
    </w:p>
    <w:p w14:paraId="12C10333" w14:textId="77777777" w:rsidR="00B33378" w:rsidRDefault="00B33378" w:rsidP="00B33378">
      <w:pPr>
        <w:outlineLvl w:val="1"/>
        <w:rPr>
          <w:rFonts w:ascii="Arial" w:hAnsi="Arial" w:cs="Arial"/>
          <w:b/>
        </w:rPr>
      </w:pPr>
      <w:r>
        <w:rPr>
          <w:rFonts w:ascii="Arial" w:hAnsi="Arial" w:cs="Arial"/>
          <w:b/>
        </w:rPr>
        <w:br w:type="page"/>
      </w:r>
      <w:bookmarkStart w:id="4" w:name="_Toc398546998"/>
      <w:r w:rsidRPr="00FD4707">
        <w:rPr>
          <w:rFonts w:ascii="Arial" w:hAnsi="Arial" w:cs="Arial"/>
          <w:b/>
        </w:rPr>
        <w:lastRenderedPageBreak/>
        <w:t>Capital Works</w:t>
      </w:r>
      <w:r>
        <w:rPr>
          <w:rFonts w:ascii="Arial" w:hAnsi="Arial" w:cs="Arial"/>
          <w:b/>
        </w:rPr>
        <w:t xml:space="preserve"> at VA Schools – Deciding who has responsibility</w:t>
      </w:r>
      <w:bookmarkEnd w:id="4"/>
    </w:p>
    <w:p w14:paraId="11A479CC" w14:textId="77777777" w:rsidR="00B33378" w:rsidRDefault="00B33378" w:rsidP="00B33378">
      <w:pPr>
        <w:rPr>
          <w:rFonts w:ascii="Arial" w:hAnsi="Arial" w:cs="Arial"/>
        </w:rPr>
      </w:pPr>
    </w:p>
    <w:p w14:paraId="6DE13869" w14:textId="77777777" w:rsidR="00B33378" w:rsidRDefault="00B33378" w:rsidP="00B33378">
      <w:pPr>
        <w:pStyle w:val="StyleArialLeft127cm"/>
        <w:ind w:left="0"/>
        <w:rPr>
          <w:rFonts w:cs="Arial"/>
          <w:szCs w:val="24"/>
        </w:rPr>
      </w:pPr>
      <w:r>
        <w:t xml:space="preserve">The Governing Body’s responsibility extends only to premises expenditure, specifically excluding playing fields, sports pitches, and buildings upon the fields or pitches that are related to their use. The responsibility includes “fixed” furniture (e.g. laboratory tables), fixtures, and fittings that form part of the infrastructure, as well as fencing and perimeter walls.  It does not include “loose” items, for example freestanding desks and </w:t>
      </w:r>
      <w:r>
        <w:rPr>
          <w:szCs w:val="24"/>
        </w:rPr>
        <w:t>freestanding educational equipment e.g. l</w:t>
      </w:r>
      <w:r>
        <w:rPr>
          <w:rFonts w:cs="Arial"/>
          <w:szCs w:val="24"/>
        </w:rPr>
        <w:t>aptops, kindles, iPads etc.</w:t>
      </w:r>
    </w:p>
    <w:p w14:paraId="743E01E9" w14:textId="77777777" w:rsidR="00B33378" w:rsidRDefault="00B33378" w:rsidP="00B33378">
      <w:pPr>
        <w:pStyle w:val="StyleArialLeft127cm"/>
        <w:ind w:left="0"/>
        <w:rPr>
          <w:rFonts w:cs="Arial"/>
          <w:szCs w:val="24"/>
        </w:rPr>
      </w:pPr>
    </w:p>
    <w:p w14:paraId="09DC4BE6" w14:textId="77777777" w:rsidR="00B33378" w:rsidRDefault="00B33378" w:rsidP="00B33378">
      <w:pPr>
        <w:pStyle w:val="StyleArialLeft127cm"/>
        <w:ind w:left="0"/>
        <w:rPr>
          <w:rFonts w:cs="Arial"/>
          <w:szCs w:val="24"/>
        </w:rPr>
      </w:pPr>
      <w:r>
        <w:rPr>
          <w:rFonts w:cs="Arial"/>
          <w:szCs w:val="24"/>
        </w:rPr>
        <w:t>The following table provides guidance on what ICT expenditure is regarded as premises related:</w:t>
      </w:r>
    </w:p>
    <w:p w14:paraId="63585A98" w14:textId="77777777" w:rsidR="00B33378" w:rsidRDefault="00B33378" w:rsidP="00B33378">
      <w:pPr>
        <w:pStyle w:val="StyleArialLeft127cm"/>
        <w:ind w:left="0"/>
        <w:rPr>
          <w:rFonts w:cs="Arial"/>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1"/>
        <w:gridCol w:w="4755"/>
      </w:tblGrid>
      <w:tr w:rsidR="00B33378" w14:paraId="76ED03FC" w14:textId="77777777" w:rsidTr="00285BE3">
        <w:tc>
          <w:tcPr>
            <w:tcW w:w="4308" w:type="dxa"/>
            <w:tcBorders>
              <w:bottom w:val="single" w:sz="4" w:space="0" w:color="000000"/>
            </w:tcBorders>
          </w:tcPr>
          <w:p w14:paraId="4F986138" w14:textId="77777777" w:rsidR="00B33378" w:rsidRDefault="00B33378" w:rsidP="00285BE3">
            <w:pPr>
              <w:spacing w:before="20" w:after="20"/>
              <w:jc w:val="center"/>
              <w:rPr>
                <w:rFonts w:ascii="Arial" w:hAnsi="Arial" w:cs="Arial"/>
                <w:b/>
              </w:rPr>
            </w:pPr>
            <w:r>
              <w:rPr>
                <w:rFonts w:ascii="Arial" w:hAnsi="Arial" w:cs="Arial"/>
                <w:b/>
              </w:rPr>
              <w:t>Premises (GB Responsibility)</w:t>
            </w:r>
          </w:p>
        </w:tc>
        <w:tc>
          <w:tcPr>
            <w:tcW w:w="5392" w:type="dxa"/>
            <w:tcBorders>
              <w:bottom w:val="single" w:sz="4" w:space="0" w:color="000000"/>
            </w:tcBorders>
          </w:tcPr>
          <w:p w14:paraId="23D67FAE" w14:textId="77777777" w:rsidR="00B33378" w:rsidRDefault="00B33378" w:rsidP="00285BE3">
            <w:pPr>
              <w:spacing w:before="20" w:after="20"/>
              <w:jc w:val="center"/>
              <w:rPr>
                <w:rFonts w:ascii="Arial" w:hAnsi="Arial" w:cs="Arial"/>
                <w:b/>
              </w:rPr>
            </w:pPr>
            <w:r>
              <w:rPr>
                <w:rFonts w:ascii="Arial" w:hAnsi="Arial" w:cs="Arial"/>
                <w:b/>
              </w:rPr>
              <w:t>Non-Premises (LA Responsibility)</w:t>
            </w:r>
          </w:p>
        </w:tc>
      </w:tr>
      <w:tr w:rsidR="00B33378" w14:paraId="1B3A27C3" w14:textId="77777777" w:rsidTr="00285BE3">
        <w:tc>
          <w:tcPr>
            <w:tcW w:w="9700" w:type="dxa"/>
            <w:gridSpan w:val="2"/>
            <w:tcBorders>
              <w:top w:val="single" w:sz="4" w:space="0" w:color="000000"/>
              <w:left w:val="single" w:sz="4" w:space="0" w:color="auto"/>
              <w:bottom w:val="nil"/>
              <w:right w:val="single" w:sz="4" w:space="0" w:color="auto"/>
            </w:tcBorders>
          </w:tcPr>
          <w:p w14:paraId="7DBEC936" w14:textId="77777777" w:rsidR="00B33378" w:rsidRDefault="00B33378" w:rsidP="00285BE3">
            <w:pPr>
              <w:spacing w:before="20" w:after="20"/>
              <w:rPr>
                <w:rFonts w:ascii="Arial" w:hAnsi="Arial" w:cs="Arial"/>
                <w:b/>
              </w:rPr>
            </w:pPr>
            <w:r>
              <w:rPr>
                <w:rFonts w:ascii="Arial" w:hAnsi="Arial" w:cs="Arial"/>
                <w:b/>
              </w:rPr>
              <w:t>Note: VA Schools are allowed to use capital grant funding to pay for ICT equipment, but VAT will not then be recoverable</w:t>
            </w:r>
          </w:p>
        </w:tc>
      </w:tr>
      <w:tr w:rsidR="00B33378" w14:paraId="2DB60333" w14:textId="77777777" w:rsidTr="00285BE3">
        <w:tc>
          <w:tcPr>
            <w:tcW w:w="4308" w:type="dxa"/>
            <w:tcBorders>
              <w:top w:val="single" w:sz="4" w:space="0" w:color="000000"/>
              <w:left w:val="single" w:sz="4" w:space="0" w:color="auto"/>
              <w:bottom w:val="nil"/>
              <w:right w:val="single" w:sz="4" w:space="0" w:color="auto"/>
            </w:tcBorders>
          </w:tcPr>
          <w:p w14:paraId="21142328" w14:textId="77777777" w:rsidR="00B33378" w:rsidRDefault="00B33378" w:rsidP="00285BE3">
            <w:pPr>
              <w:spacing w:before="20" w:after="20"/>
              <w:rPr>
                <w:rFonts w:ascii="Arial" w:hAnsi="Arial" w:cs="Arial"/>
                <w:b/>
              </w:rPr>
            </w:pPr>
            <w:r>
              <w:rPr>
                <w:rFonts w:ascii="Arial" w:hAnsi="Arial" w:cs="Arial"/>
                <w:b/>
              </w:rPr>
              <w:t>ICT</w:t>
            </w:r>
          </w:p>
        </w:tc>
        <w:tc>
          <w:tcPr>
            <w:tcW w:w="5392" w:type="dxa"/>
            <w:tcBorders>
              <w:top w:val="single" w:sz="4" w:space="0" w:color="000000"/>
              <w:left w:val="single" w:sz="4" w:space="0" w:color="auto"/>
              <w:bottom w:val="nil"/>
              <w:right w:val="single" w:sz="4" w:space="0" w:color="auto"/>
            </w:tcBorders>
          </w:tcPr>
          <w:p w14:paraId="1C957BAB" w14:textId="77777777" w:rsidR="00B33378" w:rsidRDefault="00B33378" w:rsidP="00285BE3">
            <w:pPr>
              <w:spacing w:before="20" w:after="20"/>
              <w:rPr>
                <w:rFonts w:ascii="Arial" w:hAnsi="Arial" w:cs="Arial"/>
                <w:b/>
              </w:rPr>
            </w:pPr>
          </w:p>
        </w:tc>
      </w:tr>
      <w:tr w:rsidR="00B33378" w14:paraId="51F9D73E" w14:textId="77777777" w:rsidTr="00285BE3">
        <w:trPr>
          <w:trHeight w:val="3930"/>
        </w:trPr>
        <w:tc>
          <w:tcPr>
            <w:tcW w:w="4308" w:type="dxa"/>
            <w:tcBorders>
              <w:top w:val="nil"/>
              <w:left w:val="single" w:sz="4" w:space="0" w:color="auto"/>
              <w:right w:val="single" w:sz="4" w:space="0" w:color="auto"/>
            </w:tcBorders>
          </w:tcPr>
          <w:p w14:paraId="3AA57838" w14:textId="77777777" w:rsidR="00B33378" w:rsidRDefault="00B33378" w:rsidP="00B33378">
            <w:pPr>
              <w:numPr>
                <w:ilvl w:val="0"/>
                <w:numId w:val="5"/>
              </w:numPr>
              <w:spacing w:before="20" w:after="20"/>
              <w:ind w:left="240" w:hanging="240"/>
              <w:rPr>
                <w:rFonts w:ascii="Arial" w:hAnsi="Arial" w:cs="Arial"/>
              </w:rPr>
            </w:pPr>
            <w:r>
              <w:rPr>
                <w:rFonts w:ascii="Arial" w:hAnsi="Arial" w:cs="Arial"/>
              </w:rPr>
              <w:t>Building of an ICT Suite as a single project - including construction works and all equipment, furniture &amp; fittings installed.</w:t>
            </w:r>
          </w:p>
          <w:p w14:paraId="7901DB20" w14:textId="77777777" w:rsidR="00B33378" w:rsidRDefault="00B33378" w:rsidP="00285BE3">
            <w:pPr>
              <w:spacing w:before="20" w:after="20"/>
              <w:ind w:firstLine="240"/>
              <w:rPr>
                <w:rFonts w:ascii="Arial" w:hAnsi="Arial" w:cs="Arial"/>
                <w:i/>
              </w:rPr>
            </w:pPr>
            <w:r>
              <w:rPr>
                <w:rFonts w:ascii="Arial" w:hAnsi="Arial" w:cs="Arial"/>
                <w:i/>
              </w:rPr>
              <w:t>These become part of the premises.</w:t>
            </w:r>
          </w:p>
          <w:p w14:paraId="57405236" w14:textId="77777777" w:rsidR="00B33378" w:rsidRDefault="00B33378" w:rsidP="00B33378">
            <w:pPr>
              <w:numPr>
                <w:ilvl w:val="0"/>
                <w:numId w:val="5"/>
              </w:numPr>
              <w:spacing w:before="20" w:after="20"/>
              <w:ind w:left="240" w:hanging="240"/>
              <w:rPr>
                <w:rFonts w:ascii="Arial" w:hAnsi="Arial" w:cs="Arial"/>
              </w:rPr>
            </w:pPr>
            <w:r>
              <w:rPr>
                <w:rFonts w:ascii="Arial" w:hAnsi="Arial" w:cs="Arial"/>
              </w:rPr>
              <w:t>Installation of:</w:t>
            </w:r>
          </w:p>
          <w:p w14:paraId="599EB78F" w14:textId="77777777" w:rsidR="00B33378" w:rsidRDefault="00B33378" w:rsidP="00B33378">
            <w:pPr>
              <w:numPr>
                <w:ilvl w:val="1"/>
                <w:numId w:val="5"/>
              </w:numPr>
              <w:tabs>
                <w:tab w:val="left" w:pos="480"/>
              </w:tabs>
              <w:spacing w:before="20" w:after="20"/>
              <w:ind w:left="240" w:firstLine="0"/>
              <w:rPr>
                <w:rFonts w:ascii="Arial" w:hAnsi="Arial" w:cs="Arial"/>
              </w:rPr>
            </w:pPr>
            <w:r>
              <w:rPr>
                <w:rFonts w:ascii="Arial" w:hAnsi="Arial" w:cs="Arial"/>
              </w:rPr>
              <w:t>ICT cabling;</w:t>
            </w:r>
          </w:p>
          <w:p w14:paraId="38F4CFE7" w14:textId="77777777" w:rsidR="00B33378" w:rsidRDefault="00B33378" w:rsidP="00B33378">
            <w:pPr>
              <w:numPr>
                <w:ilvl w:val="1"/>
                <w:numId w:val="5"/>
              </w:numPr>
              <w:tabs>
                <w:tab w:val="left" w:pos="480"/>
              </w:tabs>
              <w:spacing w:before="20" w:after="20"/>
              <w:ind w:left="240" w:firstLine="0"/>
              <w:rPr>
                <w:rFonts w:ascii="Arial" w:hAnsi="Arial" w:cs="Arial"/>
              </w:rPr>
            </w:pPr>
            <w:r>
              <w:rPr>
                <w:rFonts w:ascii="Arial" w:hAnsi="Arial" w:cs="Arial"/>
              </w:rPr>
              <w:t>WiFi systems, incl. ethernet &amp; routers;</w:t>
            </w:r>
          </w:p>
          <w:p w14:paraId="22D89A6D" w14:textId="77777777" w:rsidR="00B33378" w:rsidRDefault="00B33378" w:rsidP="00B33378">
            <w:pPr>
              <w:numPr>
                <w:ilvl w:val="1"/>
                <w:numId w:val="5"/>
              </w:numPr>
              <w:tabs>
                <w:tab w:val="left" w:pos="480"/>
              </w:tabs>
              <w:spacing w:before="20" w:after="20"/>
              <w:ind w:left="240" w:firstLine="0"/>
              <w:rPr>
                <w:rFonts w:ascii="Arial" w:hAnsi="Arial" w:cs="Arial"/>
              </w:rPr>
            </w:pPr>
            <w:r>
              <w:rPr>
                <w:rFonts w:ascii="Arial" w:hAnsi="Arial" w:cs="Arial"/>
              </w:rPr>
              <w:t>Security systems, incl. proximity cards</w:t>
            </w:r>
          </w:p>
          <w:p w14:paraId="6AA90257" w14:textId="77777777" w:rsidR="00B33378" w:rsidRDefault="00B33378" w:rsidP="00285BE3">
            <w:pPr>
              <w:spacing w:before="20" w:after="20"/>
              <w:ind w:left="240"/>
              <w:rPr>
                <w:rFonts w:ascii="Arial" w:hAnsi="Arial" w:cs="Arial"/>
                <w:i/>
              </w:rPr>
            </w:pPr>
            <w:r>
              <w:rPr>
                <w:rFonts w:ascii="Arial" w:hAnsi="Arial" w:cs="Arial"/>
                <w:i/>
              </w:rPr>
              <w:t>Where these are purpose built for premises, and not removable for use elsewhere.</w:t>
            </w:r>
          </w:p>
        </w:tc>
        <w:tc>
          <w:tcPr>
            <w:tcW w:w="5392" w:type="dxa"/>
            <w:tcBorders>
              <w:top w:val="nil"/>
              <w:left w:val="single" w:sz="4" w:space="0" w:color="auto"/>
              <w:right w:val="single" w:sz="4" w:space="0" w:color="auto"/>
            </w:tcBorders>
          </w:tcPr>
          <w:p w14:paraId="70CBAD07" w14:textId="77777777" w:rsidR="00B33378" w:rsidRDefault="00B33378" w:rsidP="00B33378">
            <w:pPr>
              <w:numPr>
                <w:ilvl w:val="0"/>
                <w:numId w:val="5"/>
              </w:numPr>
              <w:spacing w:before="20" w:after="20"/>
              <w:ind w:left="218" w:hanging="218"/>
              <w:rPr>
                <w:rFonts w:ascii="Arial" w:hAnsi="Arial" w:cs="Arial"/>
              </w:rPr>
            </w:pPr>
            <w:r>
              <w:rPr>
                <w:rFonts w:ascii="Arial" w:hAnsi="Arial" w:cs="Arial"/>
              </w:rPr>
              <w:t>PCs, servers, interactive electronic whiteboards, projectors, printers and fax machines installed individually (not as part ICT suite)</w:t>
            </w:r>
          </w:p>
          <w:p w14:paraId="50B9D52F" w14:textId="77777777" w:rsidR="00B33378" w:rsidRDefault="00B33378" w:rsidP="00B33378">
            <w:pPr>
              <w:numPr>
                <w:ilvl w:val="0"/>
                <w:numId w:val="5"/>
              </w:numPr>
              <w:spacing w:before="20" w:after="20"/>
              <w:ind w:left="218" w:hanging="218"/>
              <w:rPr>
                <w:rFonts w:ascii="Arial" w:hAnsi="Arial" w:cs="Arial"/>
              </w:rPr>
            </w:pPr>
            <w:r>
              <w:rPr>
                <w:rFonts w:ascii="Arial" w:hAnsi="Arial" w:cs="Arial"/>
              </w:rPr>
              <w:t>Laptops, kindles, iPads and other ‘hand held’ equipment used on the premises.</w:t>
            </w:r>
          </w:p>
          <w:p w14:paraId="04345ECB" w14:textId="77777777" w:rsidR="00B33378" w:rsidRDefault="00B33378" w:rsidP="00B33378">
            <w:pPr>
              <w:numPr>
                <w:ilvl w:val="0"/>
                <w:numId w:val="5"/>
              </w:numPr>
              <w:spacing w:before="20" w:after="20"/>
              <w:ind w:left="218" w:hanging="218"/>
              <w:rPr>
                <w:rFonts w:ascii="Arial" w:hAnsi="Arial" w:cs="Arial"/>
              </w:rPr>
            </w:pPr>
            <w:r>
              <w:rPr>
                <w:rFonts w:ascii="Arial" w:hAnsi="Arial" w:cs="Arial"/>
              </w:rPr>
              <w:t>Laptop trolleys (storage / connection facilities)</w:t>
            </w:r>
          </w:p>
          <w:p w14:paraId="682548BE" w14:textId="77777777" w:rsidR="00B33378" w:rsidRDefault="00B33378" w:rsidP="00B33378">
            <w:pPr>
              <w:numPr>
                <w:ilvl w:val="0"/>
                <w:numId w:val="5"/>
              </w:numPr>
              <w:spacing w:before="20" w:after="20"/>
              <w:ind w:left="218" w:hanging="218"/>
              <w:rPr>
                <w:rFonts w:ascii="Arial" w:hAnsi="Arial" w:cs="Arial"/>
              </w:rPr>
            </w:pPr>
            <w:r>
              <w:rPr>
                <w:rFonts w:ascii="Arial" w:hAnsi="Arial" w:cs="Arial"/>
              </w:rPr>
              <w:t>Electronic tills and biometric identification scanning devices</w:t>
            </w:r>
          </w:p>
          <w:p w14:paraId="7964874C" w14:textId="77777777" w:rsidR="00B33378" w:rsidRDefault="00B33378" w:rsidP="00285BE3">
            <w:pPr>
              <w:spacing w:before="20" w:after="20"/>
              <w:rPr>
                <w:rFonts w:ascii="Arial" w:hAnsi="Arial" w:cs="Arial"/>
                <w:i/>
              </w:rPr>
            </w:pPr>
            <w:r>
              <w:rPr>
                <w:rFonts w:ascii="Arial" w:hAnsi="Arial" w:cs="Arial"/>
                <w:i/>
              </w:rPr>
              <w:t>All of the above are not part of premises as removable and available for use elsewhere.</w:t>
            </w:r>
          </w:p>
          <w:p w14:paraId="20A76C7E" w14:textId="77777777" w:rsidR="00B33378" w:rsidRDefault="00B33378" w:rsidP="00285BE3">
            <w:pPr>
              <w:spacing w:before="20" w:after="20"/>
              <w:rPr>
                <w:rFonts w:ascii="Arial" w:hAnsi="Arial" w:cs="Arial"/>
                <w:i/>
              </w:rPr>
            </w:pPr>
          </w:p>
        </w:tc>
      </w:tr>
    </w:tbl>
    <w:p w14:paraId="78C34B93" w14:textId="77777777" w:rsidR="00B33378" w:rsidRDefault="00B33378" w:rsidP="00B33378">
      <w:pPr>
        <w:ind w:left="777"/>
        <w:rPr>
          <w:rFonts w:ascii="Arial" w:hAnsi="Arial" w:cs="Arial"/>
        </w:rPr>
      </w:pPr>
    </w:p>
    <w:p w14:paraId="77372F60" w14:textId="77777777" w:rsidR="00B33378" w:rsidRPr="001D0118" w:rsidRDefault="00B33378" w:rsidP="00B33378">
      <w:pPr>
        <w:rPr>
          <w:rFonts w:ascii="Arial" w:hAnsi="Arial" w:cs="Arial"/>
        </w:rPr>
      </w:pPr>
    </w:p>
    <w:p w14:paraId="1B216226" w14:textId="77777777" w:rsidR="00B33378" w:rsidRDefault="00B33378" w:rsidP="00B33378">
      <w:pPr>
        <w:outlineLvl w:val="1"/>
        <w:rPr>
          <w:rFonts w:ascii="Arial" w:hAnsi="Arial" w:cs="Arial"/>
          <w:b/>
        </w:rPr>
      </w:pPr>
    </w:p>
    <w:p w14:paraId="6ABF1169" w14:textId="77777777" w:rsidR="00B33378" w:rsidRDefault="00B33378" w:rsidP="00B33378">
      <w:pPr>
        <w:outlineLvl w:val="1"/>
        <w:rPr>
          <w:rFonts w:ascii="Arial" w:hAnsi="Arial" w:cs="Arial"/>
          <w:b/>
        </w:rPr>
      </w:pPr>
      <w:r>
        <w:rPr>
          <w:rFonts w:ascii="Arial" w:hAnsi="Arial" w:cs="Arial"/>
          <w:b/>
        </w:rPr>
        <w:br w:type="page"/>
      </w:r>
      <w:bookmarkStart w:id="5" w:name="_Toc398546999"/>
      <w:r w:rsidRPr="00FD4707">
        <w:rPr>
          <w:rFonts w:ascii="Arial" w:hAnsi="Arial" w:cs="Arial"/>
          <w:b/>
        </w:rPr>
        <w:lastRenderedPageBreak/>
        <w:t>Capital Works</w:t>
      </w:r>
      <w:r>
        <w:rPr>
          <w:rFonts w:ascii="Arial" w:hAnsi="Arial" w:cs="Arial"/>
          <w:b/>
        </w:rPr>
        <w:t xml:space="preserve"> at VA Schools – Flowchart</w:t>
      </w:r>
      <w:bookmarkEnd w:id="5"/>
    </w:p>
    <w:p w14:paraId="3F0BDF88" w14:textId="77777777" w:rsidR="00B33378" w:rsidRDefault="00B33378" w:rsidP="00B33378"/>
    <w:p w14:paraId="458B3DF2" w14:textId="206EF4C7" w:rsidR="00B33378" w:rsidRDefault="00543FE6" w:rsidP="00B33378">
      <w:pPr>
        <w:outlineLvl w:val="1"/>
        <w:rPr>
          <w:rFonts w:ascii="Arial" w:hAnsi="Arial" w:cs="Arial"/>
          <w:b/>
        </w:rPr>
      </w:pPr>
      <w:r>
        <w:rPr>
          <w:noProof/>
        </w:rPr>
        <mc:AlternateContent>
          <mc:Choice Requires="wpc">
            <w:drawing>
              <wp:inline distT="0" distB="0" distL="0" distR="0" wp14:anchorId="0C02CB30" wp14:editId="1FBFE989">
                <wp:extent cx="5734050" cy="8296275"/>
                <wp:effectExtent l="0" t="0" r="0" b="0"/>
                <wp:docPr id="3"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CnPr>
                          <a:cxnSpLocks noChangeShapeType="1"/>
                          <a:stCxn id="12" idx="2"/>
                          <a:endCxn id="2" idx="0"/>
                        </wps:cNvCnPr>
                        <wps:spPr bwMode="auto">
                          <a:xfrm>
                            <a:off x="1857693" y="177292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57785" y="2222500"/>
                            <a:ext cx="3599815" cy="269875"/>
                          </a:xfrm>
                          <a:prstGeom prst="flowChartProcess">
                            <a:avLst/>
                          </a:prstGeom>
                          <a:solidFill>
                            <a:srgbClr val="FFFFFF"/>
                          </a:solidFill>
                          <a:ln w="9525">
                            <a:solidFill>
                              <a:srgbClr val="000000"/>
                            </a:solidFill>
                            <a:miter lim="800000"/>
                            <a:headEnd/>
                            <a:tailEnd/>
                          </a:ln>
                        </wps:spPr>
                        <wps:txbx>
                          <w:txbxContent>
                            <w:p w14:paraId="393F2CDA" w14:textId="77777777" w:rsidR="00B33378" w:rsidRDefault="00B33378" w:rsidP="00B33378">
                              <w:pPr>
                                <w:jc w:val="center"/>
                                <w:rPr>
                                  <w:rFonts w:ascii="Arial" w:hAnsi="Arial" w:cs="Arial"/>
                                  <w:b/>
                                  <w:sz w:val="18"/>
                                  <w:szCs w:val="18"/>
                                </w:rPr>
                              </w:pPr>
                              <w:r>
                                <w:rPr>
                                  <w:rFonts w:ascii="Arial" w:hAnsi="Arial" w:cs="Arial"/>
                                  <w:b/>
                                  <w:sz w:val="18"/>
                                  <w:szCs w:val="18"/>
                                </w:rPr>
                                <w:t xml:space="preserve">Is the value of the work </w:t>
                              </w:r>
                              <w:r w:rsidRPr="004D6C97">
                                <w:rPr>
                                  <w:rFonts w:ascii="Arial" w:hAnsi="Arial" w:cs="Arial"/>
                                  <w:b/>
                                  <w:sz w:val="18"/>
                                  <w:szCs w:val="18"/>
                                </w:rPr>
                                <w:t>under £2,000</w:t>
                              </w:r>
                              <w:r w:rsidRPr="009D2CA1">
                                <w:rPr>
                                  <w:rFonts w:ascii="Arial" w:hAnsi="Arial" w:cs="Arial"/>
                                  <w:b/>
                                  <w:sz w:val="18"/>
                                  <w:szCs w:val="18"/>
                                </w:rPr>
                                <w:t>?</w:t>
                              </w:r>
                            </w:p>
                            <w:p w14:paraId="47A87E7D" w14:textId="77777777" w:rsidR="00B33378" w:rsidRDefault="00B33378" w:rsidP="00B33378">
                              <w:pPr>
                                <w:jc w:val="center"/>
                                <w:rPr>
                                  <w:rFonts w:ascii="Arial" w:hAnsi="Arial" w:cs="Arial"/>
                                  <w:b/>
                                  <w:sz w:val="18"/>
                                  <w:szCs w:val="18"/>
                                </w:rPr>
                              </w:pPr>
                            </w:p>
                          </w:txbxContent>
                        </wps:txbx>
                        <wps:bodyPr rot="0" vert="horz" wrap="square" lIns="91440" tIns="45720" rIns="91440" bIns="45720" anchor="t" anchorCtr="0" upright="1">
                          <a:noAutofit/>
                        </wps:bodyPr>
                      </wps:wsp>
                      <wps:wsp>
                        <wps:cNvPr id="6" name="AutoShape 9"/>
                        <wps:cNvSpPr>
                          <a:spLocks noChangeArrowheads="1"/>
                        </wps:cNvSpPr>
                        <wps:spPr bwMode="auto">
                          <a:xfrm>
                            <a:off x="3521075" y="3933168"/>
                            <a:ext cx="2212975" cy="269875"/>
                          </a:xfrm>
                          <a:prstGeom prst="flowChartProcess">
                            <a:avLst/>
                          </a:prstGeom>
                          <a:solidFill>
                            <a:srgbClr val="CCFFFF"/>
                          </a:solidFill>
                          <a:ln w="9525">
                            <a:solidFill>
                              <a:srgbClr val="000000"/>
                            </a:solidFill>
                            <a:miter lim="800000"/>
                            <a:headEnd/>
                            <a:tailEnd/>
                          </a:ln>
                        </wps:spPr>
                        <wps:txbx>
                          <w:txbxContent>
                            <w:p w14:paraId="4DC271A8" w14:textId="77777777" w:rsidR="00B33378" w:rsidRDefault="00B33378" w:rsidP="00B33378">
                              <w:pPr>
                                <w:jc w:val="center"/>
                                <w:rPr>
                                  <w:rFonts w:ascii="Arial" w:hAnsi="Arial" w:cs="Arial"/>
                                  <w:b/>
                                  <w:sz w:val="18"/>
                                  <w:szCs w:val="18"/>
                                </w:rPr>
                              </w:pPr>
                              <w:r>
                                <w:rPr>
                                  <w:rFonts w:ascii="Arial" w:hAnsi="Arial" w:cs="Arial"/>
                                  <w:b/>
                                  <w:sz w:val="18"/>
                                  <w:szCs w:val="18"/>
                                </w:rPr>
                                <w:t>LA responsibility expenditure</w:t>
                              </w:r>
                            </w:p>
                          </w:txbxContent>
                        </wps:txbx>
                        <wps:bodyPr rot="0" vert="horz" wrap="square" lIns="91440" tIns="45720" rIns="91440" bIns="45720" anchor="t" anchorCtr="0" upright="1">
                          <a:noAutofit/>
                        </wps:bodyPr>
                      </wps:wsp>
                      <wps:wsp>
                        <wps:cNvPr id="9" name="AutoShape 12"/>
                        <wps:cNvCnPr>
                          <a:cxnSpLocks noChangeShapeType="1"/>
                          <a:stCxn id="2" idx="3"/>
                          <a:endCxn id="6" idx="0"/>
                        </wps:cNvCnPr>
                        <wps:spPr bwMode="auto">
                          <a:xfrm>
                            <a:off x="3657600" y="2357438"/>
                            <a:ext cx="969963" cy="15757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57785" y="103505"/>
                            <a:ext cx="3599815" cy="539750"/>
                          </a:xfrm>
                          <a:prstGeom prst="flowChartProcess">
                            <a:avLst/>
                          </a:prstGeom>
                          <a:solidFill>
                            <a:srgbClr val="FFFFFF"/>
                          </a:solidFill>
                          <a:ln w="9525">
                            <a:solidFill>
                              <a:srgbClr val="000000"/>
                            </a:solidFill>
                            <a:miter lim="800000"/>
                            <a:headEnd/>
                            <a:tailEnd/>
                          </a:ln>
                        </wps:spPr>
                        <wps:txbx>
                          <w:txbxContent>
                            <w:p w14:paraId="0913AB81" w14:textId="77777777" w:rsidR="00B33378" w:rsidRPr="009D2CA1" w:rsidRDefault="00B33378" w:rsidP="00B33378">
                              <w:r w:rsidRPr="009D2CA1">
                                <w:t xml:space="preserve">Is the work in respect of the </w:t>
                              </w:r>
                              <w:r w:rsidRPr="004D6C97">
                                <w:t>school premises</w:t>
                              </w:r>
                              <w:r w:rsidRPr="009D2CA1">
                                <w:t>?</w:t>
                              </w:r>
                            </w:p>
                            <w:p w14:paraId="52A72384" w14:textId="77777777" w:rsidR="00B33378" w:rsidRDefault="00B33378" w:rsidP="00B33378">
                              <w:pPr>
                                <w:jc w:val="center"/>
                                <w:rPr>
                                  <w:rFonts w:ascii="Arial" w:hAnsi="Arial" w:cs="Arial"/>
                                  <w:i/>
                                  <w:sz w:val="18"/>
                                  <w:szCs w:val="18"/>
                                </w:rPr>
                              </w:pPr>
                              <w:r w:rsidRPr="009D2CA1">
                                <w:rPr>
                                  <w:rFonts w:ascii="Arial" w:hAnsi="Arial" w:cs="Arial"/>
                                  <w:i/>
                                  <w:sz w:val="18"/>
                                  <w:szCs w:val="18"/>
                                </w:rPr>
                                <w:t>(“Premises” excludes: playing fields / sports pitches, and related buildings on such areas)</w:t>
                              </w:r>
                            </w:p>
                          </w:txbxContent>
                        </wps:txbx>
                        <wps:bodyPr rot="0" vert="horz" wrap="square" lIns="91440" tIns="45720" rIns="91440" bIns="45720" anchor="t" anchorCtr="0" upright="1">
                          <a:noAutofit/>
                        </wps:bodyPr>
                      </wps:wsp>
                      <wps:wsp>
                        <wps:cNvPr id="11" name="AutoShape 14"/>
                        <wps:cNvCnPr>
                          <a:cxnSpLocks noChangeShapeType="1"/>
                          <a:stCxn id="10" idx="3"/>
                          <a:endCxn id="6" idx="0"/>
                        </wps:cNvCnPr>
                        <wps:spPr bwMode="auto">
                          <a:xfrm>
                            <a:off x="3657600" y="373380"/>
                            <a:ext cx="969963" cy="3559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SpPr>
                          <a:spLocks noChangeArrowheads="1"/>
                        </wps:cNvSpPr>
                        <wps:spPr bwMode="auto">
                          <a:xfrm>
                            <a:off x="57785" y="1503045"/>
                            <a:ext cx="3599815" cy="269875"/>
                          </a:xfrm>
                          <a:prstGeom prst="flowChartProcess">
                            <a:avLst/>
                          </a:prstGeom>
                          <a:solidFill>
                            <a:srgbClr val="FFFFFF"/>
                          </a:solidFill>
                          <a:ln w="9525">
                            <a:solidFill>
                              <a:srgbClr val="000000"/>
                            </a:solidFill>
                            <a:miter lim="800000"/>
                            <a:headEnd/>
                            <a:tailEnd/>
                          </a:ln>
                        </wps:spPr>
                        <wps:txbx>
                          <w:txbxContent>
                            <w:p w14:paraId="37FF92C2" w14:textId="77777777" w:rsidR="00B33378" w:rsidRDefault="00B33378" w:rsidP="00B33378">
                              <w:pPr>
                                <w:jc w:val="center"/>
                                <w:rPr>
                                  <w:rFonts w:ascii="Arial" w:hAnsi="Arial" w:cs="Arial"/>
                                  <w:b/>
                                  <w:sz w:val="18"/>
                                  <w:szCs w:val="18"/>
                                </w:rPr>
                              </w:pPr>
                              <w:r>
                                <w:rPr>
                                  <w:rFonts w:ascii="Arial" w:hAnsi="Arial" w:cs="Arial"/>
                                  <w:b/>
                                  <w:sz w:val="18"/>
                                  <w:szCs w:val="18"/>
                                </w:rPr>
                                <w:t xml:space="preserve">Is the expenditure on </w:t>
                              </w:r>
                              <w:r w:rsidRPr="004D6C97">
                                <w:rPr>
                                  <w:rFonts w:ascii="Arial" w:hAnsi="Arial" w:cs="Arial"/>
                                  <w:b/>
                                  <w:sz w:val="18"/>
                                  <w:szCs w:val="18"/>
                                </w:rPr>
                                <w:t>“loose” items of equipment</w:t>
                              </w:r>
                              <w:r w:rsidRPr="009D2CA1">
                                <w:rPr>
                                  <w:rFonts w:ascii="Arial" w:hAnsi="Arial" w:cs="Arial"/>
                                  <w:b/>
                                  <w:sz w:val="18"/>
                                  <w:szCs w:val="18"/>
                                </w:rPr>
                                <w:t>?</w:t>
                              </w:r>
                            </w:p>
                            <w:p w14:paraId="62ADFE1B" w14:textId="77777777" w:rsidR="00B33378" w:rsidRDefault="00B33378" w:rsidP="00B33378">
                              <w:pPr>
                                <w:jc w:val="center"/>
                                <w:rPr>
                                  <w:rFonts w:ascii="Arial" w:hAnsi="Arial" w:cs="Arial"/>
                                  <w:sz w:val="18"/>
                                  <w:szCs w:val="18"/>
                                </w:rPr>
                              </w:pPr>
                            </w:p>
                          </w:txbxContent>
                        </wps:txbx>
                        <wps:bodyPr rot="0" vert="horz" wrap="square" lIns="91440" tIns="45720" rIns="91440" bIns="45720" anchor="t" anchorCtr="0" upright="1">
                          <a:noAutofit/>
                        </wps:bodyPr>
                      </wps:wsp>
                      <wps:wsp>
                        <wps:cNvPr id="13" name="AutoShape 16"/>
                        <wps:cNvCnPr>
                          <a:cxnSpLocks noChangeShapeType="1"/>
                          <a:stCxn id="10" idx="2"/>
                          <a:endCxn id="17" idx="0"/>
                        </wps:cNvCnPr>
                        <wps:spPr bwMode="auto">
                          <a:xfrm>
                            <a:off x="1858010" y="643255"/>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12" idx="3"/>
                          <a:endCxn id="6" idx="0"/>
                        </wps:cNvCnPr>
                        <wps:spPr bwMode="auto">
                          <a:xfrm>
                            <a:off x="3657600" y="1637983"/>
                            <a:ext cx="969963" cy="22951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rot="5400000">
                            <a:off x="968560" y="3043045"/>
                            <a:ext cx="1440769" cy="33940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SpPr>
                          <a:spLocks noChangeArrowheads="1"/>
                        </wps:cNvSpPr>
                        <wps:spPr bwMode="auto">
                          <a:xfrm>
                            <a:off x="57785" y="882015"/>
                            <a:ext cx="3599815" cy="360045"/>
                          </a:xfrm>
                          <a:prstGeom prst="flowChartProcess">
                            <a:avLst/>
                          </a:prstGeom>
                          <a:solidFill>
                            <a:srgbClr val="FFFFFF"/>
                          </a:solidFill>
                          <a:ln w="9525">
                            <a:solidFill>
                              <a:srgbClr val="000000"/>
                            </a:solidFill>
                            <a:miter lim="800000"/>
                            <a:headEnd/>
                            <a:tailEnd/>
                          </a:ln>
                        </wps:spPr>
                        <wps:txbx>
                          <w:txbxContent>
                            <w:p w14:paraId="674EC419" w14:textId="77777777" w:rsidR="00B33378" w:rsidRPr="009D2CA1" w:rsidRDefault="00B33378" w:rsidP="00B33378">
                              <w:pPr>
                                <w:jc w:val="center"/>
                                <w:rPr>
                                  <w:rFonts w:ascii="Arial" w:hAnsi="Arial" w:cs="Arial"/>
                                  <w:b/>
                                  <w:sz w:val="18"/>
                                  <w:szCs w:val="18"/>
                                </w:rPr>
                              </w:pPr>
                              <w:r>
                                <w:rPr>
                                  <w:rFonts w:ascii="Arial" w:hAnsi="Arial" w:cs="Arial"/>
                                  <w:b/>
                                  <w:sz w:val="18"/>
                                  <w:szCs w:val="18"/>
                                </w:rPr>
                                <w:t xml:space="preserve">Is the expenditure </w:t>
                              </w:r>
                              <w:r w:rsidRPr="004D6C97">
                                <w:rPr>
                                  <w:rFonts w:ascii="Arial" w:hAnsi="Arial" w:cs="Arial"/>
                                  <w:b/>
                                  <w:sz w:val="18"/>
                                  <w:szCs w:val="18"/>
                                </w:rPr>
                                <w:t>capital in nature</w:t>
                              </w:r>
                              <w:r w:rsidRPr="009D2CA1">
                                <w:rPr>
                                  <w:rFonts w:ascii="Arial" w:hAnsi="Arial" w:cs="Arial"/>
                                  <w:b/>
                                  <w:sz w:val="18"/>
                                  <w:szCs w:val="18"/>
                                </w:rPr>
                                <w:t>?</w:t>
                              </w:r>
                            </w:p>
                          </w:txbxContent>
                        </wps:txbx>
                        <wps:bodyPr rot="0" vert="horz" wrap="square" lIns="91440" tIns="45720" rIns="91440" bIns="45720" anchor="t" anchorCtr="0" upright="1">
                          <a:noAutofit/>
                        </wps:bodyPr>
                      </wps:wsp>
                      <wps:wsp>
                        <wps:cNvPr id="18" name="AutoShape 21"/>
                        <wps:cNvCnPr>
                          <a:cxnSpLocks noChangeShapeType="1"/>
                          <a:stCxn id="17" idx="2"/>
                          <a:endCxn id="12" idx="0"/>
                        </wps:cNvCnPr>
                        <wps:spPr bwMode="auto">
                          <a:xfrm>
                            <a:off x="1858010" y="124206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17" idx="3"/>
                          <a:endCxn id="6" idx="0"/>
                        </wps:cNvCnPr>
                        <wps:spPr bwMode="auto">
                          <a:xfrm>
                            <a:off x="3657600" y="1062038"/>
                            <a:ext cx="969963" cy="28711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3"/>
                        <wps:cNvSpPr>
                          <a:spLocks noChangeArrowheads="1"/>
                        </wps:cNvSpPr>
                        <wps:spPr bwMode="auto">
                          <a:xfrm>
                            <a:off x="76200" y="3933190"/>
                            <a:ext cx="2879725" cy="269875"/>
                          </a:xfrm>
                          <a:prstGeom prst="flowChartProcess">
                            <a:avLst/>
                          </a:prstGeom>
                          <a:solidFill>
                            <a:srgbClr val="CCFFFF"/>
                          </a:solidFill>
                          <a:ln w="9525">
                            <a:solidFill>
                              <a:srgbClr val="000000"/>
                            </a:solidFill>
                            <a:miter lim="800000"/>
                            <a:headEnd/>
                            <a:tailEnd/>
                          </a:ln>
                        </wps:spPr>
                        <wps:txbx>
                          <w:txbxContent>
                            <w:p w14:paraId="6A6C7C33" w14:textId="77777777" w:rsidR="00B33378" w:rsidRDefault="00B33378" w:rsidP="00B33378">
                              <w:pPr>
                                <w:jc w:val="center"/>
                              </w:pPr>
                              <w:r>
                                <w:rPr>
                                  <w:rFonts w:ascii="Arial" w:hAnsi="Arial" w:cs="Arial"/>
                                  <w:b/>
                                  <w:sz w:val="18"/>
                                  <w:szCs w:val="18"/>
                                </w:rPr>
                                <w:t>GB responsibility expenditure</w:t>
                              </w:r>
                            </w:p>
                          </w:txbxContent>
                        </wps:txbx>
                        <wps:bodyPr rot="0" vert="horz" wrap="square" lIns="91440" tIns="45720" rIns="91440" bIns="45720" anchor="t" anchorCtr="0" upright="1">
                          <a:noAutofit/>
                        </wps:bodyPr>
                      </wps:wsp>
                      <wps:wsp>
                        <wps:cNvPr id="23" name="AutoShape 26"/>
                        <wps:cNvSpPr>
                          <a:spLocks noChangeArrowheads="1"/>
                        </wps:cNvSpPr>
                        <wps:spPr bwMode="auto">
                          <a:xfrm>
                            <a:off x="77470" y="5071745"/>
                            <a:ext cx="2879725" cy="629920"/>
                          </a:xfrm>
                          <a:prstGeom prst="flowChartProcess">
                            <a:avLst/>
                          </a:prstGeom>
                          <a:solidFill>
                            <a:srgbClr val="FFFFFF"/>
                          </a:solidFill>
                          <a:ln w="9525">
                            <a:solidFill>
                              <a:srgbClr val="000000"/>
                            </a:solidFill>
                            <a:miter lim="800000"/>
                            <a:headEnd/>
                            <a:tailEnd/>
                          </a:ln>
                        </wps:spPr>
                        <wps:txbx>
                          <w:txbxContent>
                            <w:p w14:paraId="2B74F639" w14:textId="77777777" w:rsidR="00B33378" w:rsidRDefault="00B33378" w:rsidP="00B33378">
                              <w:pPr>
                                <w:jc w:val="center"/>
                                <w:rPr>
                                  <w:rFonts w:ascii="Arial" w:hAnsi="Arial" w:cs="Arial"/>
                                  <w:b/>
                                  <w:sz w:val="18"/>
                                  <w:szCs w:val="18"/>
                                </w:rPr>
                              </w:pPr>
                              <w:r>
                                <w:rPr>
                                  <w:rFonts w:ascii="Arial" w:hAnsi="Arial" w:cs="Arial"/>
                                  <w:b/>
                                  <w:sz w:val="18"/>
                                  <w:szCs w:val="18"/>
                                </w:rPr>
                                <w:t>Is the work funded by 90% DFC plus 10% delegated budget/Governors contribution, or by any other monies awarded to the Governing Body?</w:t>
                              </w:r>
                            </w:p>
                            <w:p w14:paraId="4116A10E" w14:textId="77777777" w:rsidR="00B33378" w:rsidRDefault="00B33378" w:rsidP="00B33378">
                              <w:pPr>
                                <w:jc w:val="center"/>
                                <w:rPr>
                                  <w:rFonts w:ascii="Arial" w:hAnsi="Arial" w:cs="Arial"/>
                                  <w:sz w:val="18"/>
                                  <w:szCs w:val="18"/>
                                </w:rPr>
                              </w:pPr>
                            </w:p>
                          </w:txbxContent>
                        </wps:txbx>
                        <wps:bodyPr rot="0" vert="horz" wrap="square" lIns="91440" tIns="45720" rIns="91440" bIns="45720" anchor="t" anchorCtr="0" upright="1">
                          <a:noAutofit/>
                        </wps:bodyPr>
                      </wps:wsp>
                      <wps:wsp>
                        <wps:cNvPr id="24" name="AutoShape 27"/>
                        <wps:cNvSpPr>
                          <a:spLocks noChangeArrowheads="1"/>
                        </wps:cNvSpPr>
                        <wps:spPr bwMode="auto">
                          <a:xfrm>
                            <a:off x="76200" y="6003290"/>
                            <a:ext cx="2879725" cy="360045"/>
                          </a:xfrm>
                          <a:prstGeom prst="flowChartProcess">
                            <a:avLst/>
                          </a:prstGeom>
                          <a:solidFill>
                            <a:srgbClr val="FF0000">
                              <a:alpha val="50000"/>
                            </a:srgbClr>
                          </a:solidFill>
                          <a:ln w="9525">
                            <a:solidFill>
                              <a:srgbClr val="000000"/>
                            </a:solidFill>
                            <a:miter lim="800000"/>
                            <a:headEnd/>
                            <a:tailEnd/>
                          </a:ln>
                        </wps:spPr>
                        <wps:txbx>
                          <w:txbxContent>
                            <w:p w14:paraId="13D5C3AC" w14:textId="77777777" w:rsidR="00B33378" w:rsidRDefault="00B33378" w:rsidP="00B33378">
                              <w:pPr>
                                <w:jc w:val="center"/>
                                <w:rPr>
                                  <w:rFonts w:ascii="Arial" w:hAnsi="Arial" w:cs="Arial"/>
                                  <w:i/>
                                  <w:sz w:val="18"/>
                                  <w:szCs w:val="18"/>
                                </w:rPr>
                              </w:pPr>
                              <w:r>
                                <w:rPr>
                                  <w:rFonts w:ascii="Arial" w:hAnsi="Arial" w:cs="Arial"/>
                                  <w:b/>
                                  <w:sz w:val="18"/>
                                  <w:szCs w:val="18"/>
                                </w:rPr>
                                <w:t>No VAT is recoverable by the Local Authority</w:t>
                              </w:r>
                            </w:p>
                          </w:txbxContent>
                        </wps:txbx>
                        <wps:bodyPr rot="0" vert="horz" wrap="square" lIns="91440" tIns="45720" rIns="91440" bIns="45720" anchor="t" anchorCtr="0" upright="1">
                          <a:noAutofit/>
                        </wps:bodyPr>
                      </wps:wsp>
                      <wps:wsp>
                        <wps:cNvPr id="26" name="AutoShape 29"/>
                        <wps:cNvCnPr>
                          <a:cxnSpLocks noChangeShapeType="1"/>
                          <a:stCxn id="23" idx="2"/>
                          <a:endCxn id="24" idx="0"/>
                        </wps:cNvCnPr>
                        <wps:spPr bwMode="auto">
                          <a:xfrm flipH="1">
                            <a:off x="1516380" y="5701665"/>
                            <a:ext cx="127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SpPr>
                          <a:spLocks noChangeArrowheads="1"/>
                        </wps:cNvSpPr>
                        <wps:spPr bwMode="auto">
                          <a:xfrm>
                            <a:off x="77470" y="6934835"/>
                            <a:ext cx="2879725" cy="360045"/>
                          </a:xfrm>
                          <a:prstGeom prst="flowChartProcess">
                            <a:avLst/>
                          </a:prstGeom>
                          <a:solidFill>
                            <a:srgbClr val="FFFFFF"/>
                          </a:solidFill>
                          <a:ln w="9525">
                            <a:solidFill>
                              <a:srgbClr val="000000"/>
                            </a:solidFill>
                            <a:miter lim="800000"/>
                            <a:headEnd/>
                            <a:tailEnd/>
                          </a:ln>
                        </wps:spPr>
                        <wps:txbx>
                          <w:txbxContent>
                            <w:p w14:paraId="10D7690F" w14:textId="77777777" w:rsidR="00B33378" w:rsidRDefault="00B33378" w:rsidP="00B33378">
                              <w:pPr>
                                <w:jc w:val="center"/>
                                <w:rPr>
                                  <w:rFonts w:ascii="Arial" w:hAnsi="Arial" w:cs="Arial"/>
                                  <w:i/>
                                  <w:sz w:val="18"/>
                                  <w:szCs w:val="18"/>
                                </w:rPr>
                              </w:pPr>
                              <w:r>
                                <w:rPr>
                                  <w:rFonts w:ascii="Arial" w:hAnsi="Arial" w:cs="Arial"/>
                                  <w:b/>
                                  <w:sz w:val="18"/>
                                  <w:szCs w:val="18"/>
                                </w:rPr>
                                <w:t>Has the LA placed a central order directly with a supplier using its own funds?</w:t>
                              </w:r>
                            </w:p>
                          </w:txbxContent>
                        </wps:txbx>
                        <wps:bodyPr rot="0" vert="horz" wrap="square" lIns="91440" tIns="45720" rIns="91440" bIns="45720" anchor="t" anchorCtr="0" upright="1">
                          <a:noAutofit/>
                        </wps:bodyPr>
                      </wps:wsp>
                      <wps:wsp>
                        <wps:cNvPr id="28" name="AutoShape 31"/>
                        <wps:cNvSpPr>
                          <a:spLocks noChangeArrowheads="1"/>
                        </wps:cNvSpPr>
                        <wps:spPr bwMode="auto">
                          <a:xfrm>
                            <a:off x="77470" y="7713345"/>
                            <a:ext cx="2879725" cy="360045"/>
                          </a:xfrm>
                          <a:prstGeom prst="flowChartProcess">
                            <a:avLst/>
                          </a:prstGeom>
                          <a:solidFill>
                            <a:srgbClr val="FF0000">
                              <a:alpha val="50000"/>
                            </a:srgbClr>
                          </a:solidFill>
                          <a:ln w="9525">
                            <a:solidFill>
                              <a:srgbClr val="000000"/>
                            </a:solidFill>
                            <a:miter lim="800000"/>
                            <a:headEnd/>
                            <a:tailEnd/>
                          </a:ln>
                        </wps:spPr>
                        <wps:txbx>
                          <w:txbxContent>
                            <w:p w14:paraId="3E9E42E0" w14:textId="77777777" w:rsidR="00B33378" w:rsidRDefault="00B33378" w:rsidP="00B33378">
                              <w:pPr>
                                <w:jc w:val="center"/>
                                <w:rPr>
                                  <w:rFonts w:ascii="Arial" w:hAnsi="Arial" w:cs="Arial"/>
                                  <w:i/>
                                  <w:sz w:val="18"/>
                                  <w:szCs w:val="18"/>
                                </w:rPr>
                              </w:pPr>
                              <w:r>
                                <w:rPr>
                                  <w:rFonts w:ascii="Arial" w:hAnsi="Arial" w:cs="Arial"/>
                                  <w:b/>
                                  <w:sz w:val="18"/>
                                  <w:szCs w:val="18"/>
                                </w:rPr>
                                <w:t xml:space="preserve">No VAT is recoverable by the Local Authority </w:t>
                              </w:r>
                            </w:p>
                          </w:txbxContent>
                        </wps:txbx>
                        <wps:bodyPr rot="0" vert="horz" wrap="square" lIns="91440" tIns="45720" rIns="91440" bIns="45720" anchor="t" anchorCtr="0" upright="1">
                          <a:noAutofit/>
                        </wps:bodyPr>
                      </wps:wsp>
                      <wps:wsp>
                        <wps:cNvPr id="29" name="AutoShape 32"/>
                        <wps:cNvSpPr>
                          <a:spLocks noChangeArrowheads="1"/>
                        </wps:cNvSpPr>
                        <wps:spPr bwMode="auto">
                          <a:xfrm>
                            <a:off x="3521075" y="6934796"/>
                            <a:ext cx="2212975" cy="360045"/>
                          </a:xfrm>
                          <a:prstGeom prst="flowChartProcess">
                            <a:avLst/>
                          </a:prstGeom>
                          <a:solidFill>
                            <a:srgbClr val="CCFFCC"/>
                          </a:solidFill>
                          <a:ln w="9525">
                            <a:solidFill>
                              <a:srgbClr val="000000"/>
                            </a:solidFill>
                            <a:miter lim="800000"/>
                            <a:headEnd/>
                            <a:tailEnd/>
                          </a:ln>
                        </wps:spPr>
                        <wps:txbx>
                          <w:txbxContent>
                            <w:p w14:paraId="1DF7FED8" w14:textId="77777777" w:rsidR="00B33378" w:rsidRDefault="00B33378" w:rsidP="00B33378">
                              <w:pPr>
                                <w:jc w:val="center"/>
                                <w:rPr>
                                  <w:rFonts w:ascii="Arial" w:hAnsi="Arial" w:cs="Arial"/>
                                  <w:sz w:val="18"/>
                                  <w:szCs w:val="18"/>
                                </w:rPr>
                              </w:pPr>
                              <w:r>
                                <w:rPr>
                                  <w:rFonts w:ascii="Arial" w:hAnsi="Arial" w:cs="Arial"/>
                                  <w:b/>
                                  <w:sz w:val="18"/>
                                  <w:szCs w:val="18"/>
                                </w:rPr>
                                <w:t>VAT is recoverable by the Local Authority.</w:t>
                              </w:r>
                            </w:p>
                          </w:txbxContent>
                        </wps:txbx>
                        <wps:bodyPr rot="0" vert="horz" wrap="square" lIns="91440" tIns="45720" rIns="91440" bIns="45720" anchor="t" anchorCtr="0" upright="1">
                          <a:noAutofit/>
                        </wps:bodyPr>
                      </wps:wsp>
                      <wps:wsp>
                        <wps:cNvPr id="30" name="AutoShape 33"/>
                        <wps:cNvCnPr>
                          <a:cxnSpLocks noChangeShapeType="1"/>
                          <a:stCxn id="27" idx="2"/>
                          <a:endCxn id="28" idx="0"/>
                        </wps:cNvCnPr>
                        <wps:spPr bwMode="auto">
                          <a:xfrm>
                            <a:off x="1517650" y="7294880"/>
                            <a:ext cx="635"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2971800" y="544512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E1B9083"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32" name="Text Box 35"/>
                        <wps:cNvSpPr txBox="1">
                          <a:spLocks noChangeArrowheads="1"/>
                        </wps:cNvSpPr>
                        <wps:spPr bwMode="auto">
                          <a:xfrm>
                            <a:off x="1576705" y="575564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1FB59C"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33" name="Text Box 36"/>
                        <wps:cNvSpPr txBox="1">
                          <a:spLocks noChangeArrowheads="1"/>
                        </wps:cNvSpPr>
                        <wps:spPr bwMode="auto">
                          <a:xfrm>
                            <a:off x="3009900" y="713740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67E8D7"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34" name="Text Box 37"/>
                        <wps:cNvSpPr txBox="1">
                          <a:spLocks noChangeArrowheads="1"/>
                        </wps:cNvSpPr>
                        <wps:spPr bwMode="auto">
                          <a:xfrm>
                            <a:off x="1585595" y="734441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A29730"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35" name="AutoShape 38"/>
                        <wps:cNvCnPr>
                          <a:cxnSpLocks noChangeShapeType="1"/>
                          <a:stCxn id="38" idx="2"/>
                          <a:endCxn id="23" idx="0"/>
                        </wps:cNvCnPr>
                        <wps:spPr bwMode="auto">
                          <a:xfrm>
                            <a:off x="1516380" y="4810760"/>
                            <a:ext cx="127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0"/>
                        <wps:cNvCnPr>
                          <a:cxnSpLocks noChangeShapeType="1"/>
                          <a:stCxn id="27" idx="3"/>
                          <a:endCxn id="29" idx="1"/>
                        </wps:cNvCnPr>
                        <wps:spPr bwMode="auto">
                          <a:xfrm flipV="1">
                            <a:off x="2957195" y="7114818"/>
                            <a:ext cx="563880" cy="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1"/>
                        <wps:cNvSpPr>
                          <a:spLocks noChangeArrowheads="1"/>
                        </wps:cNvSpPr>
                        <wps:spPr bwMode="auto">
                          <a:xfrm>
                            <a:off x="76200" y="4450715"/>
                            <a:ext cx="2879725" cy="360045"/>
                          </a:xfrm>
                          <a:prstGeom prst="flowChartProcess">
                            <a:avLst/>
                          </a:prstGeom>
                          <a:solidFill>
                            <a:srgbClr val="FFFF99"/>
                          </a:solidFill>
                          <a:ln w="9525">
                            <a:solidFill>
                              <a:srgbClr val="000000"/>
                            </a:solidFill>
                            <a:miter lim="800000"/>
                            <a:headEnd/>
                            <a:tailEnd/>
                          </a:ln>
                        </wps:spPr>
                        <wps:txbx>
                          <w:txbxContent>
                            <w:p w14:paraId="106D0BBF" w14:textId="77777777" w:rsidR="00B33378" w:rsidRDefault="00B33378" w:rsidP="00B33378">
                              <w:pPr>
                                <w:jc w:val="center"/>
                                <w:rPr>
                                  <w:rFonts w:ascii="Arial" w:hAnsi="Arial" w:cs="Arial"/>
                                  <w:sz w:val="18"/>
                                  <w:szCs w:val="18"/>
                                </w:rPr>
                              </w:pPr>
                              <w:r>
                                <w:rPr>
                                  <w:rFonts w:ascii="Arial" w:hAnsi="Arial" w:cs="Arial"/>
                                  <w:b/>
                                  <w:sz w:val="18"/>
                                  <w:szCs w:val="18"/>
                                </w:rPr>
                                <w:t xml:space="preserve">VAT recovery is dependent upon recipient of supply and </w:t>
                              </w:r>
                              <w:r w:rsidRPr="004D6C97">
                                <w:rPr>
                                  <w:rFonts w:ascii="Arial" w:hAnsi="Arial" w:cs="Arial"/>
                                  <w:b/>
                                  <w:sz w:val="18"/>
                                  <w:szCs w:val="18"/>
                                </w:rPr>
                                <w:t>ownership of funding</w:t>
                              </w:r>
                              <w:r>
                                <w:rPr>
                                  <w:rFonts w:ascii="Arial" w:hAnsi="Arial" w:cs="Arial"/>
                                  <w:b/>
                                  <w:sz w:val="18"/>
                                  <w:szCs w:val="18"/>
                                </w:rPr>
                                <w:t>.</w:t>
                              </w:r>
                            </w:p>
                          </w:txbxContent>
                        </wps:txbx>
                        <wps:bodyPr rot="0" vert="horz" wrap="square" lIns="91440" tIns="45720" rIns="91440" bIns="45720" anchor="t" anchorCtr="0" upright="1">
                          <a:noAutofit/>
                        </wps:bodyPr>
                      </wps:wsp>
                      <wps:wsp>
                        <wps:cNvPr id="39" name="AutoShape 42"/>
                        <wps:cNvCnPr>
                          <a:cxnSpLocks noChangeShapeType="1"/>
                          <a:stCxn id="20" idx="2"/>
                          <a:endCxn id="38" idx="0"/>
                        </wps:cNvCnPr>
                        <wps:spPr bwMode="auto">
                          <a:xfrm>
                            <a:off x="1516380" y="4203065"/>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3"/>
                        <wps:cNvSpPr>
                          <a:spLocks noChangeArrowheads="1"/>
                        </wps:cNvSpPr>
                        <wps:spPr bwMode="auto">
                          <a:xfrm>
                            <a:off x="3521075" y="4450640"/>
                            <a:ext cx="2212975" cy="702385"/>
                          </a:xfrm>
                          <a:prstGeom prst="flowChartProcess">
                            <a:avLst/>
                          </a:prstGeom>
                          <a:solidFill>
                            <a:srgbClr val="CCFFCC"/>
                          </a:solidFill>
                          <a:ln w="9525">
                            <a:solidFill>
                              <a:srgbClr val="000000"/>
                            </a:solidFill>
                            <a:miter lim="800000"/>
                            <a:headEnd/>
                            <a:tailEnd/>
                          </a:ln>
                        </wps:spPr>
                        <wps:txbx>
                          <w:txbxContent>
                            <w:p w14:paraId="3655E5C1" w14:textId="77777777" w:rsidR="00B33378" w:rsidRDefault="00B33378" w:rsidP="00B33378">
                              <w:pPr>
                                <w:jc w:val="center"/>
                                <w:rPr>
                                  <w:rFonts w:ascii="Arial" w:hAnsi="Arial" w:cs="Arial"/>
                                  <w:b/>
                                  <w:sz w:val="18"/>
                                  <w:szCs w:val="18"/>
                                </w:rPr>
                              </w:pPr>
                              <w:r>
                                <w:rPr>
                                  <w:rFonts w:ascii="Arial" w:hAnsi="Arial" w:cs="Arial"/>
                                  <w:b/>
                                  <w:sz w:val="18"/>
                                  <w:szCs w:val="18"/>
                                </w:rPr>
                                <w:t>VAT may be recovered via the Local Authority when paid from the delegated budget or other Local Authority funds.</w:t>
                              </w:r>
                            </w:p>
                          </w:txbxContent>
                        </wps:txbx>
                        <wps:bodyPr rot="0" vert="horz" wrap="square" lIns="91440" tIns="45720" rIns="91440" bIns="45720" anchor="t" anchorCtr="0" upright="1">
                          <a:noAutofit/>
                        </wps:bodyPr>
                      </wps:wsp>
                      <wps:wsp>
                        <wps:cNvPr id="41" name="AutoShape 44"/>
                        <wps:cNvCnPr>
                          <a:cxnSpLocks noChangeShapeType="1"/>
                          <a:stCxn id="6" idx="2"/>
                          <a:endCxn id="40" idx="0"/>
                        </wps:cNvCnPr>
                        <wps:spPr bwMode="auto">
                          <a:xfrm>
                            <a:off x="4627563" y="4203043"/>
                            <a:ext cx="0" cy="2475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1905000" y="68389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0D2F22"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43" name="Text Box 46"/>
                        <wps:cNvSpPr txBox="1">
                          <a:spLocks noChangeArrowheads="1"/>
                        </wps:cNvSpPr>
                        <wps:spPr bwMode="auto">
                          <a:xfrm>
                            <a:off x="3710305" y="41402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A1A44F6"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4" name="Text Box 47"/>
                        <wps:cNvSpPr txBox="1">
                          <a:spLocks noChangeArrowheads="1"/>
                        </wps:cNvSpPr>
                        <wps:spPr bwMode="auto">
                          <a:xfrm>
                            <a:off x="3710305" y="109791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1DE894"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5" name="Text Box 48"/>
                        <wps:cNvSpPr txBox="1">
                          <a:spLocks noChangeArrowheads="1"/>
                        </wps:cNvSpPr>
                        <wps:spPr bwMode="auto">
                          <a:xfrm>
                            <a:off x="1905000" y="182245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653F8F"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6" name="Text Box 49"/>
                        <wps:cNvSpPr txBox="1">
                          <a:spLocks noChangeArrowheads="1"/>
                        </wps:cNvSpPr>
                        <wps:spPr bwMode="auto">
                          <a:xfrm>
                            <a:off x="1905000" y="326644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C102E7"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9" name="Text Box 52"/>
                        <wps:cNvSpPr txBox="1">
                          <a:spLocks noChangeArrowheads="1"/>
                        </wps:cNvSpPr>
                        <wps:spPr bwMode="auto">
                          <a:xfrm>
                            <a:off x="1905000" y="130492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36FDC4"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50" name="Text Box 53"/>
                        <wps:cNvSpPr txBox="1">
                          <a:spLocks noChangeArrowheads="1"/>
                        </wps:cNvSpPr>
                        <wps:spPr bwMode="auto">
                          <a:xfrm>
                            <a:off x="3710305" y="175958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18C570"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51" name="Text Box 54"/>
                        <wps:cNvSpPr txBox="1">
                          <a:spLocks noChangeArrowheads="1"/>
                        </wps:cNvSpPr>
                        <wps:spPr bwMode="auto">
                          <a:xfrm flipV="1">
                            <a:off x="3710305" y="2428875"/>
                            <a:ext cx="252095" cy="17143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364F52"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57" name="AutoShape 60"/>
                        <wps:cNvCnPr>
                          <a:cxnSpLocks noChangeShapeType="1"/>
                          <a:endCxn id="27" idx="0"/>
                        </wps:cNvCnPr>
                        <wps:spPr bwMode="auto">
                          <a:xfrm>
                            <a:off x="1516380" y="6637655"/>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61"/>
                        <wps:cNvSpPr txBox="1">
                          <a:spLocks noChangeArrowheads="1"/>
                        </wps:cNvSpPr>
                        <wps:spPr bwMode="auto">
                          <a:xfrm>
                            <a:off x="3200400" y="6623685"/>
                            <a:ext cx="252095" cy="6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9E5C22" w14:textId="77777777" w:rsidR="00B33378" w:rsidRDefault="00B33378" w:rsidP="00B33378">
                              <w:pPr>
                                <w:rPr>
                                  <w:szCs w:val="18"/>
                                </w:rPr>
                              </w:pPr>
                            </w:p>
                          </w:txbxContent>
                        </wps:txbx>
                        <wps:bodyPr rot="0" vert="horz" wrap="square" lIns="0" tIns="0" rIns="0" bIns="0" anchor="t" anchorCtr="0" upright="1">
                          <a:noAutofit/>
                        </wps:bodyPr>
                      </wps:wsp>
                      <wps:wsp>
                        <wps:cNvPr id="59" name="AutoShape 62"/>
                        <wps:cNvCnPr>
                          <a:cxnSpLocks noChangeShapeType="1"/>
                          <a:stCxn id="58" idx="2"/>
                          <a:endCxn id="27" idx="0"/>
                        </wps:cNvCnPr>
                        <wps:spPr bwMode="auto">
                          <a:xfrm rot="5400000">
                            <a:off x="2266950" y="5875020"/>
                            <a:ext cx="310515" cy="1809115"/>
                          </a:xfrm>
                          <a:prstGeom prst="bentConnector3">
                            <a:avLst>
                              <a:gd name="adj1" fmla="val 8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63"/>
                        <wps:cNvCnPr>
                          <a:cxnSpLocks noChangeShapeType="1"/>
                          <a:stCxn id="23" idx="3"/>
                          <a:endCxn id="58" idx="0"/>
                        </wps:cNvCnPr>
                        <wps:spPr bwMode="auto">
                          <a:xfrm>
                            <a:off x="2957195" y="5386705"/>
                            <a:ext cx="369570" cy="12369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C02CB30" id="Canvas 61" o:spid="_x0000_s1026" editas="canvas" style="width:451.5pt;height:653.25pt;mso-position-horizontal-relative:char;mso-position-vertical-relative:line" coordsize="57340,8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340;height:82962;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18576;top:17729;width:0;height:4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">
                  <v:stroke endarrow="block"/>
                </v:shape>
                <v:shapetype id="_x0000_t109" coordsize="21600,21600" o:spt="109" path="m,l,21600r21600,l21600,xe">
                  <v:stroke joinstyle="miter"/>
                  <v:path gradientshapeok="t" o:connecttype="rect"/>
                </v:shapetype>
                <v:shape id="AutoShape 5" o:spid="_x0000_s1029" type="#_x0000_t109" style="position:absolute;left:577;top:22225;width:359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">
                  <v:textbox>
                    <w:txbxContent>
                      <w:p w14:paraId="393F2CDA" w14:textId="77777777" w:rsidR="00B33378" w:rsidRDefault="00B33378" w:rsidP="00B33378">
                        <w:pPr>
                          <w:jc w:val="center"/>
                          <w:rPr>
                            <w:rFonts w:ascii="Arial" w:hAnsi="Arial" w:cs="Arial"/>
                            <w:b/>
                            <w:sz w:val="18"/>
                            <w:szCs w:val="18"/>
                          </w:rPr>
                        </w:pPr>
                        <w:r>
                          <w:rPr>
                            <w:rFonts w:ascii="Arial" w:hAnsi="Arial" w:cs="Arial"/>
                            <w:b/>
                            <w:sz w:val="18"/>
                            <w:szCs w:val="18"/>
                          </w:rPr>
                          <w:t xml:space="preserve">Is the value of the work </w:t>
                        </w:r>
                        <w:r w:rsidRPr="004D6C97">
                          <w:rPr>
                            <w:rFonts w:ascii="Arial" w:hAnsi="Arial" w:cs="Arial"/>
                            <w:b/>
                            <w:sz w:val="18"/>
                            <w:szCs w:val="18"/>
                          </w:rPr>
                          <w:t>under £2,000</w:t>
                        </w:r>
                        <w:r w:rsidRPr="009D2CA1">
                          <w:rPr>
                            <w:rFonts w:ascii="Arial" w:hAnsi="Arial" w:cs="Arial"/>
                            <w:b/>
                            <w:sz w:val="18"/>
                            <w:szCs w:val="18"/>
                          </w:rPr>
                          <w:t>?</w:t>
                        </w:r>
                      </w:p>
                      <w:p w14:paraId="47A87E7D" w14:textId="77777777" w:rsidR="00B33378" w:rsidRDefault="00B33378" w:rsidP="00B33378">
                        <w:pPr>
                          <w:jc w:val="center"/>
                          <w:rPr>
                            <w:rFonts w:ascii="Arial" w:hAnsi="Arial" w:cs="Arial"/>
                            <w:b/>
                            <w:sz w:val="18"/>
                            <w:szCs w:val="18"/>
                          </w:rPr>
                        </w:pPr>
                      </w:p>
                    </w:txbxContent>
                  </v:textbox>
                </v:shape>
                <v:shape id="AutoShape 9" o:spid="_x0000_s1030" type="#_x0000_t109" style="position:absolute;left:35210;top:39331;width:2213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" fillcolor="#cff">
                  <v:textbox>
                    <w:txbxContent>
                      <w:p w14:paraId="4DC271A8" w14:textId="77777777" w:rsidR="00B33378" w:rsidRDefault="00B33378" w:rsidP="00B33378">
                        <w:pPr>
                          <w:jc w:val="center"/>
                          <w:rPr>
                            <w:rFonts w:ascii="Arial" w:hAnsi="Arial" w:cs="Arial"/>
                            <w:b/>
                            <w:sz w:val="18"/>
                            <w:szCs w:val="18"/>
                          </w:rPr>
                        </w:pPr>
                        <w:r>
                          <w:rPr>
                            <w:rFonts w:ascii="Arial" w:hAnsi="Arial" w:cs="Arial"/>
                            <w:b/>
                            <w:sz w:val="18"/>
                            <w:szCs w:val="18"/>
                          </w:rPr>
                          <w:t>LA responsibility expenditure</w:t>
                        </w:r>
                      </w:p>
                    </w:txbxContent>
                  </v:textbox>
                </v:shape>
                <v:shapetype id="_x0000_t33" coordsize="21600,21600" o:spt="33" o:oned="t" path="m,l21600,r,21600e" filled="f">
                  <v:stroke joinstyle="miter"/>
                  <v:path arrowok="t" fillok="f" o:connecttype="none"/>
                  <o:lock v:ext="edit" shapetype="t"/>
                </v:shapetype>
                <v:shape id="AutoShape 12" o:spid="_x0000_s1031" type="#_x0000_t33" style="position:absolute;left:36576;top:23574;width:9699;height:157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">
                  <v:stroke endarrow="block"/>
                </v:shape>
                <v:shape id="AutoShape 13" o:spid="_x0000_s1032" type="#_x0000_t109" style="position:absolute;left:577;top:1035;width:3599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14:paraId="0913AB81" w14:textId="77777777" w:rsidR="00B33378" w:rsidRPr="009D2CA1" w:rsidRDefault="00B33378" w:rsidP="00B33378">
                        <w:r w:rsidRPr="009D2CA1">
                          <w:t xml:space="preserve">Is the work in respect of the </w:t>
                        </w:r>
                        <w:r w:rsidRPr="004D6C97">
                          <w:t>school premises</w:t>
                        </w:r>
                        <w:r w:rsidRPr="009D2CA1">
                          <w:t>?</w:t>
                        </w:r>
                      </w:p>
                      <w:p w14:paraId="52A72384" w14:textId="77777777" w:rsidR="00B33378" w:rsidRDefault="00B33378" w:rsidP="00B33378">
                        <w:pPr>
                          <w:jc w:val="center"/>
                          <w:rPr>
                            <w:rFonts w:ascii="Arial" w:hAnsi="Arial" w:cs="Arial"/>
                            <w:i/>
                            <w:sz w:val="18"/>
                            <w:szCs w:val="18"/>
                          </w:rPr>
                        </w:pPr>
                        <w:r w:rsidRPr="009D2CA1">
                          <w:rPr>
                            <w:rFonts w:ascii="Arial" w:hAnsi="Arial" w:cs="Arial"/>
                            <w:i/>
                            <w:sz w:val="18"/>
                            <w:szCs w:val="18"/>
                          </w:rPr>
                          <w:t>(“Premises” excludes: playing fields / sports pitches, and related buildings on such areas)</w:t>
                        </w:r>
                      </w:p>
                    </w:txbxContent>
                  </v:textbox>
                </v:shape>
                <v:shape id="AutoShape 14" o:spid="_x0000_s1033" type="#_x0000_t33" style="position:absolute;left:36576;top:3733;width:9699;height:3559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">
                  <v:stroke endarrow="block"/>
                </v:shape>
                <v:shape id="AutoShape 15" o:spid="_x0000_s1034" type="#_x0000_t109" style="position:absolute;left:577;top:15030;width:35999;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14:paraId="37FF92C2" w14:textId="77777777" w:rsidR="00B33378" w:rsidRDefault="00B33378" w:rsidP="00B33378">
                        <w:pPr>
                          <w:jc w:val="center"/>
                          <w:rPr>
                            <w:rFonts w:ascii="Arial" w:hAnsi="Arial" w:cs="Arial"/>
                            <w:b/>
                            <w:sz w:val="18"/>
                            <w:szCs w:val="18"/>
                          </w:rPr>
                        </w:pPr>
                        <w:r>
                          <w:rPr>
                            <w:rFonts w:ascii="Arial" w:hAnsi="Arial" w:cs="Arial"/>
                            <w:b/>
                            <w:sz w:val="18"/>
                            <w:szCs w:val="18"/>
                          </w:rPr>
                          <w:t xml:space="preserve">Is the expenditure on </w:t>
                        </w:r>
                        <w:r w:rsidRPr="004D6C97">
                          <w:rPr>
                            <w:rFonts w:ascii="Arial" w:hAnsi="Arial" w:cs="Arial"/>
                            <w:b/>
                            <w:sz w:val="18"/>
                            <w:szCs w:val="18"/>
                          </w:rPr>
                          <w:t>“loose” items of equipment</w:t>
                        </w:r>
                        <w:r w:rsidRPr="009D2CA1">
                          <w:rPr>
                            <w:rFonts w:ascii="Arial" w:hAnsi="Arial" w:cs="Arial"/>
                            <w:b/>
                            <w:sz w:val="18"/>
                            <w:szCs w:val="18"/>
                          </w:rPr>
                          <w:t>?</w:t>
                        </w:r>
                      </w:p>
                      <w:p w14:paraId="62ADFE1B" w14:textId="77777777" w:rsidR="00B33378" w:rsidRDefault="00B33378" w:rsidP="00B33378">
                        <w:pPr>
                          <w:jc w:val="center"/>
                          <w:rPr>
                            <w:rFonts w:ascii="Arial" w:hAnsi="Arial" w:cs="Arial"/>
                            <w:sz w:val="18"/>
                            <w:szCs w:val="18"/>
                          </w:rPr>
                        </w:pPr>
                      </w:p>
                    </w:txbxContent>
                  </v:textbox>
                </v:shape>
                <v:shape id="AutoShape 16" o:spid="_x0000_s1035" type="#_x0000_t32" style="position:absolute;left:18580;top:6432;width:6;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7" o:spid="_x0000_s1036" type="#_x0000_t33" style="position:absolute;left:36576;top:16379;width:9699;height:229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VswQAAANsAAAAPAAAAZHJzL2Rvd25yZXYueG1sRE9Na8JA&#10;EL0X/A/LCN7qxi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MJ+NWzBAAAA2w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7" type="#_x0000_t34" style="position:absolute;left:9685;top:30430;width:14408;height:339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">
                  <v:stroke endarrow="block"/>
                </v:shape>
                <v:shape id="AutoShape 20" o:spid="_x0000_s1038" type="#_x0000_t109" style="position:absolute;left:577;top:8820;width:3599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14:paraId="674EC419" w14:textId="77777777" w:rsidR="00B33378" w:rsidRPr="009D2CA1" w:rsidRDefault="00B33378" w:rsidP="00B33378">
                        <w:pPr>
                          <w:jc w:val="center"/>
                          <w:rPr>
                            <w:rFonts w:ascii="Arial" w:hAnsi="Arial" w:cs="Arial"/>
                            <w:b/>
                            <w:sz w:val="18"/>
                            <w:szCs w:val="18"/>
                          </w:rPr>
                        </w:pPr>
                        <w:r>
                          <w:rPr>
                            <w:rFonts w:ascii="Arial" w:hAnsi="Arial" w:cs="Arial"/>
                            <w:b/>
                            <w:sz w:val="18"/>
                            <w:szCs w:val="18"/>
                          </w:rPr>
                          <w:t xml:space="preserve">Is the expenditure </w:t>
                        </w:r>
                        <w:r w:rsidRPr="004D6C97">
                          <w:rPr>
                            <w:rFonts w:ascii="Arial" w:hAnsi="Arial" w:cs="Arial"/>
                            <w:b/>
                            <w:sz w:val="18"/>
                            <w:szCs w:val="18"/>
                          </w:rPr>
                          <w:t>capital in nature</w:t>
                        </w:r>
                        <w:r w:rsidRPr="009D2CA1">
                          <w:rPr>
                            <w:rFonts w:ascii="Arial" w:hAnsi="Arial" w:cs="Arial"/>
                            <w:b/>
                            <w:sz w:val="18"/>
                            <w:szCs w:val="18"/>
                          </w:rPr>
                          <w:t>?</w:t>
                        </w:r>
                      </w:p>
                    </w:txbxContent>
                  </v:textbox>
                </v:shape>
                <v:shape id="AutoShape 21" o:spid="_x0000_s1039" type="#_x0000_t32" style="position:absolute;left:18580;top:12420;width: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2" o:spid="_x0000_s1040" type="#_x0000_t33" style="position:absolute;left:36576;top:10620;width:9699;height:287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">
                  <v:stroke endarrow="block"/>
                </v:shape>
                <v:shape id="AutoShape 23" o:spid="_x0000_s1041" type="#_x0000_t109" style="position:absolute;left:762;top:39331;width:2879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" fillcolor="#cff">
                  <v:textbox>
                    <w:txbxContent>
                      <w:p w14:paraId="6A6C7C33" w14:textId="77777777" w:rsidR="00B33378" w:rsidRDefault="00B33378" w:rsidP="00B33378">
                        <w:pPr>
                          <w:jc w:val="center"/>
                        </w:pPr>
                        <w:r>
                          <w:rPr>
                            <w:rFonts w:ascii="Arial" w:hAnsi="Arial" w:cs="Arial"/>
                            <w:b/>
                            <w:sz w:val="18"/>
                            <w:szCs w:val="18"/>
                          </w:rPr>
                          <w:t>GB responsibility expenditure</w:t>
                        </w:r>
                      </w:p>
                    </w:txbxContent>
                  </v:textbox>
                </v:shape>
                <v:shape id="AutoShape 26" o:spid="_x0000_s1042" type="#_x0000_t109" style="position:absolute;left:774;top:50717;width:28797;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14:paraId="2B74F639" w14:textId="77777777" w:rsidR="00B33378" w:rsidRDefault="00B33378" w:rsidP="00B33378">
                        <w:pPr>
                          <w:jc w:val="center"/>
                          <w:rPr>
                            <w:rFonts w:ascii="Arial" w:hAnsi="Arial" w:cs="Arial"/>
                            <w:b/>
                            <w:sz w:val="18"/>
                            <w:szCs w:val="18"/>
                          </w:rPr>
                        </w:pPr>
                        <w:r>
                          <w:rPr>
                            <w:rFonts w:ascii="Arial" w:hAnsi="Arial" w:cs="Arial"/>
                            <w:b/>
                            <w:sz w:val="18"/>
                            <w:szCs w:val="18"/>
                          </w:rPr>
                          <w:t>Is the work funded by 90% DFC plus 10% delegated budget/Governors contribution, or by any other monies awarded to the Governing Body?</w:t>
                        </w:r>
                      </w:p>
                      <w:p w14:paraId="4116A10E" w14:textId="77777777" w:rsidR="00B33378" w:rsidRDefault="00B33378" w:rsidP="00B33378">
                        <w:pPr>
                          <w:jc w:val="center"/>
                          <w:rPr>
                            <w:rFonts w:ascii="Arial" w:hAnsi="Arial" w:cs="Arial"/>
                            <w:sz w:val="18"/>
                            <w:szCs w:val="18"/>
                          </w:rPr>
                        </w:pPr>
                      </w:p>
                    </w:txbxContent>
                  </v:textbox>
                </v:shape>
                <v:shape id="AutoShape 27" o:spid="_x0000_s1043" type="#_x0000_t109" style="position:absolute;left:762;top:60032;width:2879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" fillcolor="red">
                  <v:fill opacity="32896f"/>
                  <v:textbox>
                    <w:txbxContent>
                      <w:p w14:paraId="13D5C3AC" w14:textId="77777777" w:rsidR="00B33378" w:rsidRDefault="00B33378" w:rsidP="00B33378">
                        <w:pPr>
                          <w:jc w:val="center"/>
                          <w:rPr>
                            <w:rFonts w:ascii="Arial" w:hAnsi="Arial" w:cs="Arial"/>
                            <w:i/>
                            <w:sz w:val="18"/>
                            <w:szCs w:val="18"/>
                          </w:rPr>
                        </w:pPr>
                        <w:r>
                          <w:rPr>
                            <w:rFonts w:ascii="Arial" w:hAnsi="Arial" w:cs="Arial"/>
                            <w:b/>
                            <w:sz w:val="18"/>
                            <w:szCs w:val="18"/>
                          </w:rPr>
                          <w:t>No VAT is recoverable by the Local Authority</w:t>
                        </w:r>
                      </w:p>
                    </w:txbxContent>
                  </v:textbox>
                </v:shape>
                <v:shape id="AutoShape 29" o:spid="_x0000_s1044" type="#_x0000_t32" style="position:absolute;left:15163;top:57016;width:13;height:30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0" o:spid="_x0000_s1045" type="#_x0000_t109" style="position:absolute;left:774;top:69348;width:2879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">
                  <v:textbox>
                    <w:txbxContent>
                      <w:p w14:paraId="10D7690F" w14:textId="77777777" w:rsidR="00B33378" w:rsidRDefault="00B33378" w:rsidP="00B33378">
                        <w:pPr>
                          <w:jc w:val="center"/>
                          <w:rPr>
                            <w:rFonts w:ascii="Arial" w:hAnsi="Arial" w:cs="Arial"/>
                            <w:i/>
                            <w:sz w:val="18"/>
                            <w:szCs w:val="18"/>
                          </w:rPr>
                        </w:pPr>
                        <w:r>
                          <w:rPr>
                            <w:rFonts w:ascii="Arial" w:hAnsi="Arial" w:cs="Arial"/>
                            <w:b/>
                            <w:sz w:val="18"/>
                            <w:szCs w:val="18"/>
                          </w:rPr>
                          <w:t>Has the LA placed a central order directly with a supplier using its own funds?</w:t>
                        </w:r>
                      </w:p>
                    </w:txbxContent>
                  </v:textbox>
                </v:shape>
                <v:shape id="AutoShape 31" o:spid="_x0000_s1046" type="#_x0000_t109" style="position:absolute;left:774;top:77133;width:2879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" fillcolor="red">
                  <v:fill opacity="32896f"/>
                  <v:textbox>
                    <w:txbxContent>
                      <w:p w14:paraId="3E9E42E0" w14:textId="77777777" w:rsidR="00B33378" w:rsidRDefault="00B33378" w:rsidP="00B33378">
                        <w:pPr>
                          <w:jc w:val="center"/>
                          <w:rPr>
                            <w:rFonts w:ascii="Arial" w:hAnsi="Arial" w:cs="Arial"/>
                            <w:i/>
                            <w:sz w:val="18"/>
                            <w:szCs w:val="18"/>
                          </w:rPr>
                        </w:pPr>
                        <w:r>
                          <w:rPr>
                            <w:rFonts w:ascii="Arial" w:hAnsi="Arial" w:cs="Arial"/>
                            <w:b/>
                            <w:sz w:val="18"/>
                            <w:szCs w:val="18"/>
                          </w:rPr>
                          <w:t xml:space="preserve">No VAT is recoverable by the Local Authority </w:t>
                        </w:r>
                      </w:p>
                    </w:txbxContent>
                  </v:textbox>
                </v:shape>
                <v:shape id="AutoShape 32" o:spid="_x0000_s1047" type="#_x0000_t109" style="position:absolute;left:35210;top:69347;width:22130;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" fillcolor="#cfc">
                  <v:textbox>
                    <w:txbxContent>
                      <w:p w14:paraId="1DF7FED8" w14:textId="77777777" w:rsidR="00B33378" w:rsidRDefault="00B33378" w:rsidP="00B33378">
                        <w:pPr>
                          <w:jc w:val="center"/>
                          <w:rPr>
                            <w:rFonts w:ascii="Arial" w:hAnsi="Arial" w:cs="Arial"/>
                            <w:sz w:val="18"/>
                            <w:szCs w:val="18"/>
                          </w:rPr>
                        </w:pPr>
                        <w:r>
                          <w:rPr>
                            <w:rFonts w:ascii="Arial" w:hAnsi="Arial" w:cs="Arial"/>
                            <w:b/>
                            <w:sz w:val="18"/>
                            <w:szCs w:val="18"/>
                          </w:rPr>
                          <w:t>VAT is recoverable by the Local Authority.</w:t>
                        </w:r>
                      </w:p>
                    </w:txbxContent>
                  </v:textbox>
                </v:shape>
                <v:shape id="AutoShape 33" o:spid="_x0000_s1048" type="#_x0000_t32" style="position:absolute;left:15176;top:72948;width:6;height:4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34" o:spid="_x0000_s1049" type="#_x0000_t202" style="position:absolute;left:29718;top:54451;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4E1B9083"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v:textbox>
                </v:shape>
                <v:shape id="Text Box 35" o:spid="_x0000_s1050" type="#_x0000_t202" style="position:absolute;left:15767;top:57556;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671FB59C"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v:textbox>
                </v:shape>
                <v:shape id="Text Box 36" o:spid="_x0000_s1051" type="#_x0000_t202" style="position:absolute;left:30099;top:71374;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14:paraId="4867E8D7"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v:textbox>
                </v:shape>
                <v:shape id="Text Box 37" o:spid="_x0000_s1052" type="#_x0000_t202" style="position:absolute;left:15855;top:73444;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14:paraId="54A29730"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v:textbox>
                </v:shape>
                <v:shape id="AutoShape 38" o:spid="_x0000_s1053" type="#_x0000_t32" style="position:absolute;left:15163;top:48107;width:13;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40" o:spid="_x0000_s1054" type="#_x0000_t32" style="position:absolute;left:29571;top:71148;width:563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41" o:spid="_x0000_s1055" type="#_x0000_t109" style="position:absolute;left:762;top:44507;width:2879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" fillcolor="#ff9">
                  <v:textbox>
                    <w:txbxContent>
                      <w:p w14:paraId="106D0BBF" w14:textId="77777777" w:rsidR="00B33378" w:rsidRDefault="00B33378" w:rsidP="00B33378">
                        <w:pPr>
                          <w:jc w:val="center"/>
                          <w:rPr>
                            <w:rFonts w:ascii="Arial" w:hAnsi="Arial" w:cs="Arial"/>
                            <w:sz w:val="18"/>
                            <w:szCs w:val="18"/>
                          </w:rPr>
                        </w:pPr>
                        <w:r>
                          <w:rPr>
                            <w:rFonts w:ascii="Arial" w:hAnsi="Arial" w:cs="Arial"/>
                            <w:b/>
                            <w:sz w:val="18"/>
                            <w:szCs w:val="18"/>
                          </w:rPr>
                          <w:t xml:space="preserve">VAT recovery is dependent upon recipient of supply and </w:t>
                        </w:r>
                        <w:r w:rsidRPr="004D6C97">
                          <w:rPr>
                            <w:rFonts w:ascii="Arial" w:hAnsi="Arial" w:cs="Arial"/>
                            <w:b/>
                            <w:sz w:val="18"/>
                            <w:szCs w:val="18"/>
                          </w:rPr>
                          <w:t>ownership of funding</w:t>
                        </w:r>
                        <w:r>
                          <w:rPr>
                            <w:rFonts w:ascii="Arial" w:hAnsi="Arial" w:cs="Arial"/>
                            <w:b/>
                            <w:sz w:val="18"/>
                            <w:szCs w:val="18"/>
                          </w:rPr>
                          <w:t>.</w:t>
                        </w:r>
                      </w:p>
                    </w:txbxContent>
                  </v:textbox>
                </v:shape>
                <v:shape id="AutoShape 42" o:spid="_x0000_s1056" type="#_x0000_t32" style="position:absolute;left:15163;top:42030;width:7;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43" o:spid="_x0000_s1057" type="#_x0000_t109" style="position:absolute;left:35210;top:44506;width:22130;height:7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" fillcolor="#cfc">
                  <v:textbox>
                    <w:txbxContent>
                      <w:p w14:paraId="3655E5C1" w14:textId="77777777" w:rsidR="00B33378" w:rsidRDefault="00B33378" w:rsidP="00B33378">
                        <w:pPr>
                          <w:jc w:val="center"/>
                          <w:rPr>
                            <w:rFonts w:ascii="Arial" w:hAnsi="Arial" w:cs="Arial"/>
                            <w:b/>
                            <w:sz w:val="18"/>
                            <w:szCs w:val="18"/>
                          </w:rPr>
                        </w:pPr>
                        <w:r>
                          <w:rPr>
                            <w:rFonts w:ascii="Arial" w:hAnsi="Arial" w:cs="Arial"/>
                            <w:b/>
                            <w:sz w:val="18"/>
                            <w:szCs w:val="18"/>
                          </w:rPr>
                          <w:t>VAT may be recovered via the Local Authority when paid from the delegated budget or other Local Authority funds.</w:t>
                        </w:r>
                      </w:p>
                    </w:txbxContent>
                  </v:textbox>
                </v:shape>
                <v:shape id="AutoShape 44" o:spid="_x0000_s1058" type="#_x0000_t32" style="position:absolute;left:46275;top:42030;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Text Box 45" o:spid="_x0000_s1059" type="#_x0000_t202" style="position:absolute;left:19050;top:6838;width:252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14:paraId="170D2F22"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v:textbox>
                </v:shape>
                <v:shape id="Text Box 46" o:spid="_x0000_s1060" type="#_x0000_t202" style="position:absolute;left:37103;top:4140;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14:paraId="7A1A44F6"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v:textbox>
                </v:shape>
                <v:shape id="Text Box 47" o:spid="_x0000_s1061" type="#_x0000_t202" style="position:absolute;left:37103;top:10979;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611DE894"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v:textbox>
                </v:shape>
                <v:shape id="Text Box 48" o:spid="_x0000_s1062" type="#_x0000_t202" style="position:absolute;left:19050;top:18224;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jbxQAAANsAAAAPAAAAZHJzL2Rvd25yZXYueG1sRI9Pa8JA&#10;FMTvBb/D8oReim4aW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a5ljbxQAAANsAAAAP&#10;AAAAAAAAAAAAAAAAAAcCAABkcnMvZG93bnJldi54bWxQSwUGAAAAAAMAAwC3AAAA+QIAAAAA&#10;" stroked="f">
                  <v:textbox inset="0,0,0,0">
                    <w:txbxContent>
                      <w:p w14:paraId="19653F8F"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v:textbox>
                </v:shape>
                <v:shape id="Text Box 49" o:spid="_x0000_s1063" type="#_x0000_t202" style="position:absolute;left:19050;top:32664;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asxQAAANsAAAAPAAAAZHJzL2Rvd25yZXYueG1sRI/NasMw&#10;EITvhbyD2EAupZEbi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BqNMasxQAAANsAAAAP&#10;AAAAAAAAAAAAAAAAAAcCAABkcnMvZG93bnJldi54bWxQSwUGAAAAAAMAAwC3AAAA+QIAAAAA&#10;" stroked="f">
                  <v:textbox inset="0,0,0,0">
                    <w:txbxContent>
                      <w:p w14:paraId="37C102E7" w14:textId="77777777" w:rsidR="00B33378" w:rsidRDefault="00B33378" w:rsidP="00B33378">
                        <w:pPr>
                          <w:jc w:val="center"/>
                          <w:rPr>
                            <w:rFonts w:ascii="Arial" w:hAnsi="Arial" w:cs="Arial"/>
                            <w:b/>
                            <w:sz w:val="18"/>
                            <w:szCs w:val="18"/>
                          </w:rPr>
                        </w:pPr>
                        <w:r>
                          <w:rPr>
                            <w:rFonts w:ascii="Arial" w:hAnsi="Arial" w:cs="Arial"/>
                            <w:b/>
                            <w:sz w:val="18"/>
                            <w:szCs w:val="18"/>
                          </w:rPr>
                          <w:t>NO</w:t>
                        </w:r>
                      </w:p>
                    </w:txbxContent>
                  </v:textbox>
                </v:shape>
                <v:shape id="Text Box 52" o:spid="_x0000_s1064" type="#_x0000_t202" style="position:absolute;left:19050;top:13049;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4636FDC4"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v:textbox>
                </v:shape>
                <v:shape id="Text Box 53" o:spid="_x0000_s1065" type="#_x0000_t202" style="position:absolute;left:37103;top:17595;width:252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14:paraId="3B18C570"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v:textbox>
                </v:shape>
                <v:shape id="Text Box 54" o:spid="_x0000_s1066" type="#_x0000_t202" style="position:absolute;left:37103;top:24288;width:2521;height:1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" stroked="f">
                  <v:textbox inset="0,0,0,0">
                    <w:txbxContent>
                      <w:p w14:paraId="06364F52" w14:textId="77777777" w:rsidR="00B33378" w:rsidRDefault="00B33378" w:rsidP="00B33378">
                        <w:pPr>
                          <w:jc w:val="center"/>
                          <w:rPr>
                            <w:rFonts w:ascii="Arial" w:hAnsi="Arial" w:cs="Arial"/>
                            <w:b/>
                            <w:sz w:val="18"/>
                            <w:szCs w:val="18"/>
                          </w:rPr>
                        </w:pPr>
                        <w:r>
                          <w:rPr>
                            <w:rFonts w:ascii="Arial" w:hAnsi="Arial" w:cs="Arial"/>
                            <w:b/>
                            <w:sz w:val="18"/>
                            <w:szCs w:val="18"/>
                          </w:rPr>
                          <w:t>YES</w:t>
                        </w:r>
                      </w:p>
                    </w:txbxContent>
                  </v:textbox>
                </v:shape>
                <v:shape id="AutoShape 60" o:spid="_x0000_s1067" type="#_x0000_t32" style="position:absolute;left:15163;top:66376;width:13;height:2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 Box 61" o:spid="_x0000_s1068" type="#_x0000_t202" style="position:absolute;left:32004;top:66236;width:252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149E5C22" w14:textId="77777777" w:rsidR="00B33378" w:rsidRDefault="00B33378" w:rsidP="00B33378">
                        <w:pPr>
                          <w:rPr>
                            <w:szCs w:val="18"/>
                          </w:rPr>
                        </w:pPr>
                      </w:p>
                    </w:txbxContent>
                  </v:textbox>
                </v:shape>
                <v:shape id="AutoShape 62" o:spid="_x0000_s1069" type="#_x0000_t34" style="position:absolute;left:22669;top:58750;width:3105;height:180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" adj="177">
                  <v:stroke endarrow="block"/>
                </v:shape>
                <v:shape id="AutoShape 63" o:spid="_x0000_s1070" type="#_x0000_t33" style="position:absolute;left:29571;top:53867;width:3696;height:123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"/>
                <w10:anchorlock/>
              </v:group>
            </w:pict>
          </mc:Fallback>
        </mc:AlternateContent>
      </w:r>
    </w:p>
    <w:p w14:paraId="09D44914" w14:textId="77777777" w:rsidR="00B33378" w:rsidRDefault="00B33378" w:rsidP="00B33378">
      <w:pPr>
        <w:rPr>
          <w:rFonts w:ascii="Arial" w:hAnsi="Arial" w:cs="Arial"/>
        </w:rPr>
      </w:pPr>
    </w:p>
    <w:p w14:paraId="300447C7" w14:textId="77777777" w:rsidR="00B33378" w:rsidRDefault="00B33378" w:rsidP="00B33378">
      <w:pPr>
        <w:outlineLvl w:val="1"/>
        <w:rPr>
          <w:rFonts w:ascii="Arial" w:hAnsi="Arial" w:cs="Arial"/>
          <w:b/>
        </w:rPr>
      </w:pPr>
      <w:bookmarkStart w:id="6" w:name="_Toc398547001"/>
      <w:r w:rsidRPr="00FD4707">
        <w:rPr>
          <w:rFonts w:ascii="Arial" w:hAnsi="Arial" w:cs="Arial"/>
          <w:b/>
        </w:rPr>
        <w:t>Zero rating on Capital Works – New Buildings/Annexes</w:t>
      </w:r>
      <w:bookmarkEnd w:id="6"/>
    </w:p>
    <w:p w14:paraId="2F426A05" w14:textId="77777777" w:rsidR="00B33378" w:rsidRDefault="00B33378" w:rsidP="00B33378">
      <w:pPr>
        <w:rPr>
          <w:rFonts w:ascii="Arial" w:hAnsi="Arial" w:cs="Arial"/>
        </w:rPr>
      </w:pPr>
    </w:p>
    <w:p w14:paraId="21EA1BA8" w14:textId="77777777" w:rsidR="00B33378" w:rsidRDefault="00B33378" w:rsidP="00B33378">
      <w:pPr>
        <w:rPr>
          <w:rFonts w:ascii="Arial" w:hAnsi="Arial" w:cs="Arial"/>
        </w:rPr>
      </w:pPr>
      <w:r>
        <w:rPr>
          <w:rFonts w:ascii="Arial" w:hAnsi="Arial" w:cs="Arial"/>
        </w:rPr>
        <w:t>Although recovery of VAT is not allowed in relation to Governor responsibility capital projects this does not mean that all works at a VA school will necessarily incur VAT.</w:t>
      </w:r>
    </w:p>
    <w:p w14:paraId="2D33CDB4" w14:textId="77777777" w:rsidR="00B33378" w:rsidRDefault="00B33378" w:rsidP="00B33378">
      <w:pPr>
        <w:rPr>
          <w:rFonts w:ascii="Arial" w:hAnsi="Arial" w:cs="Arial"/>
        </w:rPr>
      </w:pPr>
    </w:p>
    <w:p w14:paraId="37674BC8" w14:textId="77777777" w:rsidR="00B33378" w:rsidRDefault="00B33378" w:rsidP="00B33378">
      <w:pPr>
        <w:rPr>
          <w:rFonts w:ascii="Arial" w:hAnsi="Arial" w:cs="Arial"/>
        </w:rPr>
      </w:pPr>
      <w:r>
        <w:rPr>
          <w:rFonts w:ascii="Arial" w:hAnsi="Arial" w:cs="Arial"/>
        </w:rPr>
        <w:t xml:space="preserve">The aiding body of most, if not all, VA schools and by extension the governing body will be registered charities. There are a number of reliefs available to charities in relation to VAT, the most important for VA schools being the ability to have some new building works zero rated. </w:t>
      </w:r>
    </w:p>
    <w:p w14:paraId="10D305E2" w14:textId="77777777" w:rsidR="00B33378" w:rsidRDefault="00B33378" w:rsidP="00B33378">
      <w:pPr>
        <w:rPr>
          <w:rFonts w:ascii="Arial" w:hAnsi="Arial" w:cs="Arial"/>
        </w:rPr>
      </w:pPr>
    </w:p>
    <w:p w14:paraId="0A957ADC" w14:textId="77777777" w:rsidR="00B33378" w:rsidRDefault="00B33378" w:rsidP="00B33378">
      <w:pPr>
        <w:rPr>
          <w:rFonts w:ascii="Arial" w:hAnsi="Arial" w:cs="Arial"/>
        </w:rPr>
      </w:pPr>
      <w:r>
        <w:rPr>
          <w:rFonts w:ascii="Arial" w:hAnsi="Arial" w:cs="Arial"/>
        </w:rPr>
        <w:t>The buildings which can be zero rated are those that form either a separate new building or an independent annexe to an existing building, which will be used by a charity for a wholly (or substantially wholly) non-business charitable activity (other than as an office, new offices will be standard rated).</w:t>
      </w:r>
    </w:p>
    <w:p w14:paraId="2396EF8A" w14:textId="77777777" w:rsidR="00B33378" w:rsidRDefault="00B33378" w:rsidP="00B33378">
      <w:pPr>
        <w:rPr>
          <w:rFonts w:ascii="Arial" w:hAnsi="Arial" w:cs="Arial"/>
        </w:rPr>
      </w:pPr>
    </w:p>
    <w:p w14:paraId="70703BA6" w14:textId="77777777" w:rsidR="00B33378" w:rsidRDefault="00B33378" w:rsidP="00B33378">
      <w:pPr>
        <w:rPr>
          <w:rFonts w:ascii="Arial" w:hAnsi="Arial" w:cs="Arial"/>
        </w:rPr>
      </w:pPr>
      <w:r>
        <w:rPr>
          <w:rFonts w:ascii="Arial" w:hAnsi="Arial" w:cs="Arial"/>
        </w:rPr>
        <w:t>HMRC accept that the making available of a building by a charity to a local authority for the purposes of providing education is not a business supply and thus these works can be zero rated at VA schools. To receive zero rating the school needs to provide the building contractor with a certificate certifying that it is a charity and that it will be using the buildings for its charitable purposes.</w:t>
      </w:r>
    </w:p>
    <w:p w14:paraId="1CAD4A31" w14:textId="77777777" w:rsidR="00B33378" w:rsidRDefault="00B33378" w:rsidP="00B33378">
      <w:pPr>
        <w:rPr>
          <w:rFonts w:ascii="Arial" w:hAnsi="Arial" w:cs="Arial"/>
        </w:rPr>
      </w:pPr>
    </w:p>
    <w:p w14:paraId="3F03E915" w14:textId="77777777" w:rsidR="00B33378" w:rsidRDefault="00B33378" w:rsidP="00B33378">
      <w:pPr>
        <w:rPr>
          <w:rFonts w:ascii="Arial" w:hAnsi="Arial" w:cs="Arial"/>
        </w:rPr>
      </w:pPr>
      <w:r>
        <w:rPr>
          <w:rFonts w:ascii="Arial" w:hAnsi="Arial" w:cs="Arial"/>
        </w:rPr>
        <w:t>There are a number of important points to bear in mind with this;</w:t>
      </w:r>
    </w:p>
    <w:p w14:paraId="141195B6" w14:textId="77777777" w:rsidR="00B33378" w:rsidRDefault="00B33378" w:rsidP="00B33378">
      <w:pPr>
        <w:numPr>
          <w:ilvl w:val="0"/>
          <w:numId w:val="4"/>
        </w:numPr>
        <w:rPr>
          <w:rFonts w:ascii="Arial" w:hAnsi="Arial" w:cs="Arial"/>
        </w:rPr>
      </w:pPr>
      <w:r>
        <w:rPr>
          <w:rFonts w:ascii="Arial" w:hAnsi="Arial" w:cs="Arial"/>
        </w:rPr>
        <w:t xml:space="preserve">The building must have wholly (or substantially wholly) charitable use, this means that if any areas of the building are to be let, or have paid for community use, then the building might not meet the criteria. This would also prevent the school using the building itself for a business use, i.e. if the school ran paid for adult education classes then if taught in the new building these would be seen as business use of the building. </w:t>
      </w:r>
    </w:p>
    <w:p w14:paraId="01A91ABF" w14:textId="77777777" w:rsidR="00B33378" w:rsidRDefault="00B33378" w:rsidP="00B33378">
      <w:pPr>
        <w:rPr>
          <w:rFonts w:ascii="Arial" w:hAnsi="Arial" w:cs="Arial"/>
        </w:rPr>
      </w:pPr>
    </w:p>
    <w:p w14:paraId="4F73CAA2" w14:textId="77777777" w:rsidR="00B33378" w:rsidRDefault="00B33378" w:rsidP="00B33378">
      <w:pPr>
        <w:ind w:left="709"/>
        <w:rPr>
          <w:rFonts w:ascii="Arial" w:hAnsi="Arial" w:cs="Arial"/>
        </w:rPr>
      </w:pPr>
      <w:r>
        <w:rPr>
          <w:rFonts w:ascii="Arial" w:hAnsi="Arial" w:cs="Arial"/>
        </w:rPr>
        <w:t>In this instance the ‘substantially wholly’ is the important part, if it can be demonstrated that business use of the building will be below 5% of the total usage then HMRC will allow the zero rating, if it exceeds this limit then the building is taxable. This 5% can be calculated using any fair and reasonable measure.</w:t>
      </w:r>
    </w:p>
    <w:p w14:paraId="28317A00" w14:textId="77777777" w:rsidR="00B33378" w:rsidRDefault="00B33378" w:rsidP="00B33378">
      <w:pPr>
        <w:rPr>
          <w:rFonts w:ascii="Arial" w:hAnsi="Arial" w:cs="Arial"/>
        </w:rPr>
      </w:pPr>
    </w:p>
    <w:p w14:paraId="0D222C71" w14:textId="77777777" w:rsidR="00B33378" w:rsidRDefault="00B33378" w:rsidP="00B33378">
      <w:pPr>
        <w:numPr>
          <w:ilvl w:val="0"/>
          <w:numId w:val="4"/>
        </w:numPr>
        <w:rPr>
          <w:rFonts w:ascii="Arial" w:hAnsi="Arial" w:cs="Arial"/>
        </w:rPr>
      </w:pPr>
      <w:r>
        <w:rPr>
          <w:rFonts w:ascii="Arial" w:hAnsi="Arial" w:cs="Arial"/>
        </w:rPr>
        <w:t xml:space="preserve">The building must be either a separate building or an independent annexe, this means it should not have internal access to any existing building, and it must be suitable for independent use i.e. if all other buildings were closed the new building could still be used for its intended purpose. </w:t>
      </w:r>
    </w:p>
    <w:p w14:paraId="730FA7BD" w14:textId="77777777" w:rsidR="00B33378" w:rsidRDefault="00B33378" w:rsidP="00B33378">
      <w:pPr>
        <w:rPr>
          <w:rFonts w:ascii="Arial" w:hAnsi="Arial" w:cs="Arial"/>
        </w:rPr>
      </w:pPr>
    </w:p>
    <w:p w14:paraId="3AA302CF" w14:textId="77777777" w:rsidR="00B33378" w:rsidRDefault="00B33378" w:rsidP="00B33378">
      <w:pPr>
        <w:ind w:left="709"/>
        <w:rPr>
          <w:rFonts w:ascii="Arial" w:hAnsi="Arial" w:cs="Arial"/>
        </w:rPr>
      </w:pPr>
      <w:r>
        <w:rPr>
          <w:rFonts w:ascii="Arial" w:hAnsi="Arial" w:cs="Arial"/>
        </w:rPr>
        <w:t>This generally means that it should have its own toilet facilities, and main entrance. Having separate supplies of utilities is not a necessary condition of this however so electricity received from a single line onto the school site will not prevent zero rating applying.</w:t>
      </w:r>
    </w:p>
    <w:p w14:paraId="1AAF9080" w14:textId="77777777" w:rsidR="00B33378" w:rsidRDefault="00B33378" w:rsidP="00B33378">
      <w:pPr>
        <w:ind w:left="709"/>
        <w:rPr>
          <w:rFonts w:ascii="Arial" w:hAnsi="Arial" w:cs="Arial"/>
        </w:rPr>
      </w:pPr>
    </w:p>
    <w:p w14:paraId="5C47350C" w14:textId="77777777" w:rsidR="00B33378" w:rsidRDefault="00B33378" w:rsidP="00B33378">
      <w:pPr>
        <w:ind w:left="709"/>
        <w:rPr>
          <w:rFonts w:ascii="Arial" w:hAnsi="Arial" w:cs="Arial"/>
        </w:rPr>
      </w:pPr>
    </w:p>
    <w:p w14:paraId="32CAF031" w14:textId="77777777" w:rsidR="00B33378" w:rsidRDefault="00B33378" w:rsidP="00B33378">
      <w:pPr>
        <w:ind w:left="709"/>
        <w:rPr>
          <w:rFonts w:ascii="Arial" w:hAnsi="Arial" w:cs="Arial"/>
        </w:rPr>
      </w:pPr>
    </w:p>
    <w:p w14:paraId="2E6D51AE" w14:textId="77777777" w:rsidR="00B33378" w:rsidRDefault="00B33378" w:rsidP="00B33378">
      <w:pPr>
        <w:ind w:left="709"/>
        <w:rPr>
          <w:rFonts w:ascii="Arial" w:hAnsi="Arial" w:cs="Arial"/>
        </w:rPr>
      </w:pPr>
      <w:r>
        <w:rPr>
          <w:rFonts w:ascii="Arial" w:hAnsi="Arial" w:cs="Arial"/>
        </w:rPr>
        <w:lastRenderedPageBreak/>
        <w:t xml:space="preserve">Although an annexe can make use of party walls integration with an existing building should really go no further than this, it is important that any existing structures cannot be seen as being enlarged or extended by the presence of the new works. </w:t>
      </w:r>
    </w:p>
    <w:p w14:paraId="32E35DCC" w14:textId="77777777" w:rsidR="00B33378" w:rsidRDefault="00B33378" w:rsidP="00B33378">
      <w:pPr>
        <w:rPr>
          <w:rFonts w:ascii="Arial" w:hAnsi="Arial" w:cs="Arial"/>
        </w:rPr>
      </w:pPr>
    </w:p>
    <w:p w14:paraId="57922FED" w14:textId="77777777" w:rsidR="00B33378" w:rsidRDefault="00B33378" w:rsidP="00B33378">
      <w:pPr>
        <w:rPr>
          <w:rFonts w:ascii="Arial" w:hAnsi="Arial" w:cs="Arial"/>
        </w:rPr>
      </w:pPr>
    </w:p>
    <w:p w14:paraId="1E45889E" w14:textId="77777777" w:rsidR="00B33378" w:rsidRDefault="00B33378" w:rsidP="00B33378">
      <w:pPr>
        <w:rPr>
          <w:rFonts w:ascii="Arial" w:hAnsi="Arial" w:cs="Arial"/>
        </w:rPr>
      </w:pPr>
      <w:r>
        <w:rPr>
          <w:rFonts w:ascii="Arial" w:hAnsi="Arial" w:cs="Arial"/>
        </w:rPr>
        <w:t>The rules regarding new buildings and annexes for charities can be quite complex and it is suggested that if you are planning a project on these lines that you contact the Taxation Specialist at an early stage to discuss the project and the possibilities for zero rating.</w:t>
      </w:r>
    </w:p>
    <w:p w14:paraId="6C96CFFD" w14:textId="77777777" w:rsidR="00B33378" w:rsidRDefault="00B33378" w:rsidP="00B33378">
      <w:pPr>
        <w:outlineLvl w:val="0"/>
        <w:rPr>
          <w:rFonts w:ascii="Arial" w:hAnsi="Arial" w:cs="Arial"/>
        </w:rPr>
      </w:pPr>
    </w:p>
    <w:p w14:paraId="70B61EC2" w14:textId="77777777" w:rsidR="00B33378" w:rsidRDefault="00B33378" w:rsidP="00B33378">
      <w:pPr>
        <w:outlineLvl w:val="0"/>
        <w:rPr>
          <w:rFonts w:ascii="Arial" w:hAnsi="Arial" w:cs="Arial"/>
        </w:rPr>
      </w:pPr>
    </w:p>
    <w:p w14:paraId="15C6F071" w14:textId="77777777" w:rsidR="002F29EF" w:rsidRPr="00B33378" w:rsidRDefault="002F29EF" w:rsidP="00B33378"/>
    <w:sectPr w:rsidR="002F29EF" w:rsidRPr="00B33378" w:rsidSect="00B33378">
      <w:footerReference w:type="default" r:id="rId8"/>
      <w:pgSz w:w="11906" w:h="16838"/>
      <w:pgMar w:top="1440" w:right="1274"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06328" w14:textId="77777777" w:rsidR="00120ABC" w:rsidRDefault="00120ABC" w:rsidP="00B33378">
      <w:r>
        <w:separator/>
      </w:r>
    </w:p>
  </w:endnote>
  <w:endnote w:type="continuationSeparator" w:id="0">
    <w:p w14:paraId="5BA2E904" w14:textId="77777777" w:rsidR="00120ABC" w:rsidRDefault="00120ABC" w:rsidP="00B3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DC1BE" w14:textId="77777777" w:rsidR="00B33378" w:rsidRDefault="00B33378" w:rsidP="00B33378">
    <w:pPr>
      <w:pStyle w:val="Footer"/>
      <w:ind w:right="360"/>
      <w:rPr>
        <w:rFonts w:ascii="Arial" w:hAnsi="Arial" w:cs="Arial"/>
        <w:color w:val="3366FF"/>
        <w:sz w:val="20"/>
        <w:szCs w:val="20"/>
      </w:rPr>
    </w:pPr>
    <w:r>
      <w:rPr>
        <w:rFonts w:ascii="Arial" w:hAnsi="Arial" w:cs="Arial"/>
        <w:color w:val="3366FF"/>
        <w:sz w:val="20"/>
        <w:szCs w:val="20"/>
      </w:rPr>
      <w:t xml:space="preserve">Issued Aug-2014   </w:t>
    </w:r>
    <w:r w:rsidRPr="00E31099">
      <w:rPr>
        <w:rFonts w:ascii="Arial" w:hAnsi="Arial" w:cs="Arial"/>
        <w:color w:val="3366FF"/>
        <w:sz w:val="20"/>
        <w:szCs w:val="20"/>
      </w:rPr>
      <w:t>Created by David Saunders</w:t>
    </w:r>
    <w:r>
      <w:rPr>
        <w:rFonts w:ascii="Arial" w:hAnsi="Arial" w:cs="Arial"/>
        <w:color w:val="3366FF"/>
        <w:sz w:val="20"/>
        <w:szCs w:val="20"/>
      </w:rPr>
      <w:t xml:space="preserve">, </w:t>
    </w:r>
    <w:r w:rsidRPr="00E31099">
      <w:rPr>
        <w:rFonts w:ascii="Arial" w:hAnsi="Arial" w:cs="Arial"/>
        <w:color w:val="3366FF"/>
        <w:sz w:val="20"/>
        <w:szCs w:val="20"/>
      </w:rPr>
      <w:t>Finance</w:t>
    </w:r>
    <w:r>
      <w:rPr>
        <w:rFonts w:ascii="Arial" w:hAnsi="Arial" w:cs="Arial"/>
        <w:color w:val="3366FF"/>
        <w:sz w:val="20"/>
        <w:szCs w:val="20"/>
      </w:rPr>
      <w:t xml:space="preserve"> – Strategy and Accounts - </w:t>
    </w:r>
    <w:r w:rsidRPr="00E31099">
      <w:rPr>
        <w:rFonts w:ascii="Arial" w:hAnsi="Arial" w:cs="Arial"/>
        <w:color w:val="3366FF"/>
        <w:sz w:val="20"/>
        <w:szCs w:val="20"/>
      </w:rPr>
      <w:t xml:space="preserve"> VAT Specialist  </w:t>
    </w:r>
  </w:p>
  <w:p w14:paraId="53AE8A63" w14:textId="77777777" w:rsidR="00B33378" w:rsidRPr="00E31099" w:rsidRDefault="00B33378" w:rsidP="00B33378">
    <w:pPr>
      <w:pStyle w:val="Footer"/>
      <w:ind w:right="360"/>
      <w:rPr>
        <w:rFonts w:ascii="Arial" w:hAnsi="Arial" w:cs="Arial"/>
        <w:color w:val="3366FF"/>
        <w:sz w:val="20"/>
        <w:szCs w:val="20"/>
        <w:lang w:val="en-US"/>
      </w:rPr>
    </w:pPr>
    <w:r>
      <w:rPr>
        <w:rFonts w:ascii="Arial" w:hAnsi="Arial" w:cs="Arial"/>
        <w:color w:val="3366FF"/>
        <w:sz w:val="20"/>
        <w:szCs w:val="20"/>
      </w:rPr>
      <w:t xml:space="preserve">Tel: </w:t>
    </w:r>
    <w:r w:rsidRPr="00E31099">
      <w:rPr>
        <w:rFonts w:ascii="Arial" w:hAnsi="Arial" w:cs="Arial"/>
        <w:color w:val="3366FF"/>
        <w:sz w:val="20"/>
        <w:szCs w:val="20"/>
        <w:lang w:val="en-US"/>
      </w:rPr>
      <w:t>720 0815 / 01473 260815</w:t>
    </w:r>
    <w:r>
      <w:rPr>
        <w:rFonts w:ascii="Arial" w:hAnsi="Arial" w:cs="Arial"/>
        <w:color w:val="3366FF"/>
        <w:sz w:val="20"/>
        <w:szCs w:val="20"/>
        <w:lang w:val="en-US"/>
      </w:rPr>
      <w:tab/>
    </w:r>
    <w:r>
      <w:rPr>
        <w:rFonts w:ascii="Arial" w:hAnsi="Arial" w:cs="Arial"/>
        <w:color w:val="3366FF"/>
        <w:sz w:val="20"/>
        <w:szCs w:val="20"/>
        <w:lang w:val="en-US"/>
      </w:rPr>
      <w:tab/>
    </w:r>
    <w:r w:rsidRPr="00D62439">
      <w:rPr>
        <w:rFonts w:ascii="Arial" w:hAnsi="Arial" w:cs="Arial"/>
        <w:color w:val="3366FF"/>
        <w:sz w:val="20"/>
        <w:szCs w:val="20"/>
        <w:lang w:val="en-US"/>
      </w:rPr>
      <w:t>david.saunders@suffolk.gov.</w:t>
    </w:r>
    <w:r>
      <w:rPr>
        <w:rFonts w:ascii="Arial" w:hAnsi="Arial" w:cs="Arial"/>
        <w:color w:val="3366FF"/>
        <w:sz w:val="20"/>
        <w:szCs w:val="20"/>
      </w:rPr>
      <w:t xml:space="preserve">uk         </w:t>
    </w:r>
    <w:r w:rsidRPr="00E31099">
      <w:rPr>
        <w:rFonts w:ascii="Arial" w:hAnsi="Arial" w:cs="Arial"/>
        <w:color w:val="3366FF"/>
        <w:sz w:val="20"/>
        <w:szCs w:val="20"/>
      </w:rPr>
      <w:t xml:space="preserve">          </w:t>
    </w:r>
  </w:p>
  <w:p w14:paraId="69FFD540" w14:textId="77777777" w:rsidR="00B33378" w:rsidRDefault="00B33378" w:rsidP="00B33378">
    <w:pPr>
      <w:pStyle w:val="Footer"/>
      <w:tabs>
        <w:tab w:val="left" w:pos="3825"/>
      </w:tabs>
    </w:pPr>
    <w:r>
      <w:tab/>
    </w:r>
    <w:r>
      <w:fldChar w:fldCharType="begin"/>
    </w:r>
    <w:r>
      <w:instrText xml:space="preserve"> PAGE   \* MERGEFORMAT </w:instrText>
    </w:r>
    <w:r>
      <w:fldChar w:fldCharType="separate"/>
    </w:r>
    <w:r w:rsidR="00060F72">
      <w:rPr>
        <w:noProof/>
      </w:rPr>
      <w:t>1</w:t>
    </w:r>
    <w:r>
      <w:rPr>
        <w:noProof/>
      </w:rPr>
      <w:fldChar w:fldCharType="end"/>
    </w:r>
  </w:p>
  <w:p w14:paraId="16A4D790" w14:textId="77777777" w:rsidR="00B33378" w:rsidRPr="00B33378" w:rsidRDefault="00B33378" w:rsidP="00B333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9A363" w14:textId="77777777" w:rsidR="00120ABC" w:rsidRDefault="00120ABC" w:rsidP="00B33378">
      <w:r>
        <w:separator/>
      </w:r>
    </w:p>
  </w:footnote>
  <w:footnote w:type="continuationSeparator" w:id="0">
    <w:p w14:paraId="5CC31C5D" w14:textId="77777777" w:rsidR="00120ABC" w:rsidRDefault="00120ABC" w:rsidP="00B33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B05AB"/>
    <w:multiLevelType w:val="hybridMultilevel"/>
    <w:tmpl w:val="529EC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DC5482"/>
    <w:multiLevelType w:val="hybridMultilevel"/>
    <w:tmpl w:val="88CC98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E87C48"/>
    <w:multiLevelType w:val="hybridMultilevel"/>
    <w:tmpl w:val="0B02B6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471909"/>
    <w:multiLevelType w:val="hybridMultilevel"/>
    <w:tmpl w:val="3580C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27B2E"/>
    <w:multiLevelType w:val="hybridMultilevel"/>
    <w:tmpl w:val="7F4C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B24352"/>
    <w:multiLevelType w:val="hybridMultilevel"/>
    <w:tmpl w:val="ABE60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822"/>
    <w:rsid w:val="00030F68"/>
    <w:rsid w:val="00040F47"/>
    <w:rsid w:val="00060F72"/>
    <w:rsid w:val="0006225B"/>
    <w:rsid w:val="00120ABC"/>
    <w:rsid w:val="00132B61"/>
    <w:rsid w:val="001D0118"/>
    <w:rsid w:val="00285BE3"/>
    <w:rsid w:val="002F29EF"/>
    <w:rsid w:val="00360EBC"/>
    <w:rsid w:val="003E349B"/>
    <w:rsid w:val="004E2E0A"/>
    <w:rsid w:val="00543FE6"/>
    <w:rsid w:val="006502D3"/>
    <w:rsid w:val="00817EF3"/>
    <w:rsid w:val="00916B7C"/>
    <w:rsid w:val="00967E44"/>
    <w:rsid w:val="00B33378"/>
    <w:rsid w:val="00B81C19"/>
    <w:rsid w:val="00C46AA6"/>
    <w:rsid w:val="00C875A1"/>
    <w:rsid w:val="00D7213D"/>
    <w:rsid w:val="00DF3D7E"/>
    <w:rsid w:val="00EF3822"/>
    <w:rsid w:val="00FF5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AutoShape 4">
          <o:proxy start="" idref="#AutoShape 15" connectloc="2"/>
          <o:proxy end="" idref="#AutoShape 5" connectloc="0"/>
        </o:r>
        <o:r id="V:Rule2" type="connector" idref="#AutoShape 12"/>
        <o:r id="V:Rule3" type="connector" idref="#AutoShape 14"/>
        <o:r id="V:Rule4" type="connector" idref="#AutoShape 16">
          <o:proxy end="" idref="#AutoShape 20" connectloc="0"/>
        </o:r>
        <o:r id="V:Rule5" type="connector" idref="#AutoShape 17"/>
        <o:r id="V:Rule6" type="connector" idref="#AutoShape 18"/>
        <o:r id="V:Rule7" type="connector" idref="#AutoShape 21"/>
        <o:r id="V:Rule8" type="connector" idref="#AutoShape 22"/>
        <o:r id="V:Rule9" type="connector" idref="#AutoShape 29"/>
        <o:r id="V:Rule10" type="connector" idref="#AutoShape 33"/>
        <o:r id="V:Rule11" type="connector" idref="#AutoShape 38">
          <o:proxy start="" idref="#AutoShape 41" connectloc="2"/>
        </o:r>
        <o:r id="V:Rule12" type="connector" idref="#AutoShape 40"/>
        <o:r id="V:Rule13" type="connector" idref="#AutoShape 42"/>
        <o:r id="V:Rule14" type="connector" idref="#AutoShape 44"/>
        <o:r id="V:Rule15" type="connector" idref="#AutoShape 60"/>
        <o:r id="V:Rule16" type="connector" idref="#AutoShape 62"/>
        <o:r id="V:Rule17" type="connector" idref="#AutoShape 63"/>
      </o:rules>
    </o:shapelayout>
  </w:shapeDefaults>
  <w:decimalSymbol w:val="."/>
  <w:listSeparator w:val=","/>
  <w14:docId w14:val="277FA846"/>
  <w15:chartTrackingRefBased/>
  <w15:docId w15:val="{123D849A-E186-415E-AB0B-7807CD7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2F29EF"/>
    <w:rPr>
      <w:color w:val="0000FF"/>
      <w:u w:val="single"/>
    </w:rPr>
  </w:style>
  <w:style w:type="paragraph" w:customStyle="1" w:styleId="StyleArialLeft127cm">
    <w:name w:val="Style Arial Left:  1.27 cm"/>
    <w:basedOn w:val="Normal"/>
    <w:rsid w:val="00B33378"/>
    <w:pPr>
      <w:ind w:left="720"/>
    </w:pPr>
    <w:rPr>
      <w:rFonts w:ascii="Arial" w:hAnsi="Arial"/>
      <w:szCs w:val="20"/>
      <w:lang w:eastAsia="en-US"/>
    </w:rPr>
  </w:style>
  <w:style w:type="paragraph" w:styleId="ListParagraph">
    <w:name w:val="List Paragraph"/>
    <w:basedOn w:val="Normal"/>
    <w:uiPriority w:val="34"/>
    <w:qFormat/>
    <w:rsid w:val="00B33378"/>
    <w:pPr>
      <w:ind w:left="720"/>
    </w:pPr>
  </w:style>
  <w:style w:type="paragraph" w:styleId="Header">
    <w:name w:val="header"/>
    <w:basedOn w:val="Normal"/>
    <w:link w:val="HeaderChar"/>
    <w:rsid w:val="00B33378"/>
    <w:pPr>
      <w:tabs>
        <w:tab w:val="center" w:pos="4513"/>
        <w:tab w:val="right" w:pos="9026"/>
      </w:tabs>
    </w:pPr>
  </w:style>
  <w:style w:type="character" w:customStyle="1" w:styleId="HeaderChar">
    <w:name w:val="Header Char"/>
    <w:link w:val="Header"/>
    <w:rsid w:val="00B33378"/>
    <w:rPr>
      <w:sz w:val="24"/>
      <w:szCs w:val="24"/>
    </w:rPr>
  </w:style>
  <w:style w:type="paragraph" w:styleId="Footer">
    <w:name w:val="footer"/>
    <w:basedOn w:val="Normal"/>
    <w:link w:val="FooterChar"/>
    <w:rsid w:val="00B33378"/>
    <w:pPr>
      <w:tabs>
        <w:tab w:val="center" w:pos="4513"/>
        <w:tab w:val="right" w:pos="9026"/>
      </w:tabs>
    </w:pPr>
  </w:style>
  <w:style w:type="character" w:customStyle="1" w:styleId="FooterChar">
    <w:name w:val="Footer Char"/>
    <w:link w:val="Footer"/>
    <w:uiPriority w:val="99"/>
    <w:rsid w:val="00B333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213325">
      <w:bodyDiv w:val="1"/>
      <w:marLeft w:val="0"/>
      <w:marRight w:val="0"/>
      <w:marTop w:val="0"/>
      <w:marBottom w:val="0"/>
      <w:divBdr>
        <w:top w:val="none" w:sz="0" w:space="0" w:color="auto"/>
        <w:left w:val="none" w:sz="0" w:space="0" w:color="auto"/>
        <w:bottom w:val="none" w:sz="0" w:space="0" w:color="auto"/>
        <w:right w:val="none" w:sz="0" w:space="0" w:color="auto"/>
      </w:divBdr>
      <w:divsChild>
        <w:div w:id="96486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achernet.gov.uk/vablu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2787</Words>
  <Characters>15887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Voluntary Aided Schools: Capital Costs and VAT</vt:lpstr>
    </vt:vector>
  </TitlesOfParts>
  <Company>Customer Service Direct</Company>
  <LinksUpToDate>false</LinksUpToDate>
  <CharactersWithSpaces>18637</CharactersWithSpaces>
  <SharedDoc>false</SharedDoc>
  <HLinks>
    <vt:vector size="6" baseType="variant">
      <vt:variant>
        <vt:i4>2687077</vt:i4>
      </vt:variant>
      <vt:variant>
        <vt:i4>0</vt:i4>
      </vt:variant>
      <vt:variant>
        <vt:i4>0</vt:i4>
      </vt:variant>
      <vt:variant>
        <vt:i4>5</vt:i4>
      </vt:variant>
      <vt:variant>
        <vt:lpwstr>http://www.teachernet.gov.uk/vabluebook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Aided Schools: Capital Costs and VAT</dc:title>
  <dc:subject/>
  <dc:creator>David Saunders</dc:creator>
  <cp:keywords/>
  <cp:lastModifiedBy>Ben Scarfe</cp:lastModifiedBy>
  <cp:revision>2</cp:revision>
  <dcterms:created xsi:type="dcterms:W3CDTF">2021-07-28T16:12:00Z</dcterms:created>
  <dcterms:modified xsi:type="dcterms:W3CDTF">2021-07-28T16:12:00Z</dcterms:modified>
</cp:coreProperties>
</file>