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D674" w14:textId="77777777" w:rsidR="00E66901" w:rsidRPr="00C5545C" w:rsidRDefault="0073643D" w:rsidP="00E66901">
      <w:pPr>
        <w:pStyle w:val="BodyText"/>
        <w:jc w:val="center"/>
        <w:rPr>
          <w:rFonts w:cs="Arial"/>
          <w:color w:val="000000"/>
          <w:sz w:val="26"/>
          <w:szCs w:val="26"/>
        </w:rPr>
      </w:pPr>
      <w:r w:rsidRPr="00C5545C">
        <w:rPr>
          <w:rFonts w:cs="Arial"/>
          <w:color w:val="000000"/>
          <w:sz w:val="26"/>
          <w:szCs w:val="26"/>
        </w:rPr>
        <w:t>…………………………………………</w:t>
      </w:r>
      <w:r w:rsidR="00E66901" w:rsidRPr="00C5545C">
        <w:rPr>
          <w:rFonts w:cs="Arial"/>
          <w:color w:val="000000"/>
          <w:sz w:val="26"/>
          <w:szCs w:val="26"/>
        </w:rPr>
        <w:t xml:space="preserve"> School</w:t>
      </w:r>
    </w:p>
    <w:p w14:paraId="3473FDCD" w14:textId="77777777" w:rsidR="00E66901" w:rsidRPr="007D5CB4" w:rsidRDefault="00E66901" w:rsidP="00E66901">
      <w:pPr>
        <w:pStyle w:val="BodyText"/>
        <w:jc w:val="center"/>
        <w:rPr>
          <w:rFonts w:cs="Arial"/>
          <w:color w:val="000000"/>
          <w:szCs w:val="24"/>
        </w:rPr>
      </w:pPr>
    </w:p>
    <w:p w14:paraId="60DC7D42" w14:textId="77777777" w:rsidR="00E66901" w:rsidRPr="00C5545C" w:rsidRDefault="00E66901" w:rsidP="00E66901">
      <w:pPr>
        <w:pStyle w:val="BodyText"/>
        <w:jc w:val="center"/>
        <w:rPr>
          <w:rFonts w:cs="Arial"/>
          <w:color w:val="000000"/>
          <w:sz w:val="30"/>
          <w:szCs w:val="30"/>
        </w:rPr>
      </w:pPr>
      <w:r w:rsidRPr="00C5545C">
        <w:rPr>
          <w:rFonts w:cs="Arial"/>
          <w:color w:val="000000"/>
          <w:sz w:val="30"/>
          <w:szCs w:val="30"/>
        </w:rPr>
        <w:t>Lettings Policy</w:t>
      </w:r>
    </w:p>
    <w:p w14:paraId="05BE3A60" w14:textId="77777777" w:rsidR="00E66901" w:rsidRPr="007D5CB4" w:rsidRDefault="00E66901" w:rsidP="00E66901">
      <w:pPr>
        <w:pStyle w:val="BodyText"/>
        <w:rPr>
          <w:rFonts w:cs="Arial"/>
          <w:color w:val="000000"/>
          <w:szCs w:val="24"/>
        </w:rPr>
      </w:pPr>
      <w:bookmarkStart w:id="0" w:name="introduction"/>
      <w:bookmarkEnd w:id="0"/>
    </w:p>
    <w:p w14:paraId="6DD22FD7" w14:textId="77777777" w:rsidR="00E66901" w:rsidRPr="00C5545C" w:rsidRDefault="00E66901" w:rsidP="00E66901">
      <w:pPr>
        <w:pStyle w:val="BodyText"/>
        <w:rPr>
          <w:rFonts w:cs="Arial"/>
          <w:b w:val="0"/>
          <w:color w:val="000000"/>
          <w:sz w:val="22"/>
          <w:szCs w:val="22"/>
        </w:rPr>
      </w:pPr>
      <w:bookmarkStart w:id="1" w:name="Policy"/>
      <w:bookmarkEnd w:id="1"/>
      <w:r w:rsidRPr="00C5545C">
        <w:rPr>
          <w:rFonts w:cs="Arial"/>
          <w:b w:val="0"/>
          <w:color w:val="000000"/>
          <w:sz w:val="22"/>
          <w:szCs w:val="22"/>
        </w:rPr>
        <w:t>This document must be read alongside the school’</w:t>
      </w:r>
      <w:r w:rsidR="006B2D92" w:rsidRPr="00C5545C">
        <w:rPr>
          <w:rFonts w:cs="Arial"/>
          <w:b w:val="0"/>
          <w:color w:val="000000"/>
          <w:sz w:val="22"/>
          <w:szCs w:val="22"/>
        </w:rPr>
        <w:t>s Policy for Health and Safety and both documents signed by the hirer.</w:t>
      </w:r>
    </w:p>
    <w:p w14:paraId="33824970" w14:textId="77777777" w:rsidR="00E66901" w:rsidRPr="007D5CB4" w:rsidRDefault="00E66901" w:rsidP="00E66901">
      <w:pPr>
        <w:pStyle w:val="BodyText"/>
        <w:rPr>
          <w:rFonts w:cs="Arial"/>
          <w:color w:val="000000"/>
          <w:szCs w:val="24"/>
        </w:rPr>
      </w:pPr>
    </w:p>
    <w:p w14:paraId="28480AC1" w14:textId="77777777" w:rsidR="00E66901" w:rsidRDefault="00E66901" w:rsidP="00E66901">
      <w:pPr>
        <w:rPr>
          <w:rFonts w:ascii="Arial" w:hAnsi="Arial" w:cs="Arial"/>
          <w:b/>
          <w:color w:val="000000"/>
          <w:sz w:val="26"/>
          <w:szCs w:val="26"/>
        </w:rPr>
      </w:pPr>
      <w:bookmarkStart w:id="2" w:name="definitions"/>
      <w:bookmarkEnd w:id="2"/>
      <w:r w:rsidRPr="00C5545C">
        <w:rPr>
          <w:rFonts w:ascii="Arial" w:hAnsi="Arial" w:cs="Arial"/>
          <w:b/>
          <w:color w:val="000000"/>
          <w:sz w:val="26"/>
          <w:szCs w:val="26"/>
        </w:rPr>
        <w:t>Definitions</w:t>
      </w:r>
    </w:p>
    <w:p w14:paraId="6ED16960" w14:textId="77777777" w:rsidR="00C5545C" w:rsidRPr="00C5545C" w:rsidRDefault="00C5545C" w:rsidP="00E66901">
      <w:pPr>
        <w:rPr>
          <w:rFonts w:ascii="Arial" w:hAnsi="Arial" w:cs="Arial"/>
          <w:b/>
          <w:color w:val="000000"/>
          <w:sz w:val="26"/>
          <w:szCs w:val="26"/>
        </w:rPr>
      </w:pPr>
    </w:p>
    <w:p w14:paraId="72C46ADA" w14:textId="77777777" w:rsidR="00E66901" w:rsidRPr="00C5545C" w:rsidRDefault="00E66901" w:rsidP="00E66901">
      <w:pPr>
        <w:rPr>
          <w:rFonts w:ascii="Arial" w:hAnsi="Arial" w:cs="Arial"/>
          <w:color w:val="000000"/>
          <w:sz w:val="22"/>
          <w:szCs w:val="22"/>
        </w:rPr>
      </w:pPr>
      <w:r w:rsidRPr="00C5545C">
        <w:rPr>
          <w:rFonts w:ascii="Arial" w:hAnsi="Arial" w:cs="Arial"/>
          <w:color w:val="000000"/>
          <w:sz w:val="22"/>
          <w:szCs w:val="22"/>
        </w:rPr>
        <w:t>Those people making use of the premises hired under a letting agreement between the school and the hirer are known as users in this document. The person or organisation actually entering into the contract with the school is the hirer. There should be a person or persons 'supervising' or organising the users - in this document the term steward is used for these.</w:t>
      </w:r>
    </w:p>
    <w:p w14:paraId="74442B72" w14:textId="77777777" w:rsidR="00E66901" w:rsidRPr="00C5545C" w:rsidRDefault="00E66901" w:rsidP="00E66901">
      <w:pPr>
        <w:pStyle w:val="Footer"/>
        <w:tabs>
          <w:tab w:val="clear" w:pos="4153"/>
          <w:tab w:val="clear" w:pos="8306"/>
        </w:tabs>
        <w:rPr>
          <w:rFonts w:ascii="Arial" w:hAnsi="Arial" w:cs="Arial"/>
          <w:color w:val="000000"/>
          <w:sz w:val="26"/>
          <w:szCs w:val="26"/>
        </w:rPr>
      </w:pPr>
    </w:p>
    <w:p w14:paraId="7643B729" w14:textId="77777777" w:rsidR="00E66901" w:rsidRPr="00C5545C" w:rsidRDefault="00551771" w:rsidP="00E66901">
      <w:pPr>
        <w:pStyle w:val="Heading1"/>
        <w:rPr>
          <w:rFonts w:cs="Arial"/>
          <w:color w:val="000000"/>
          <w:sz w:val="26"/>
          <w:szCs w:val="26"/>
        </w:rPr>
      </w:pPr>
      <w:bookmarkStart w:id="3" w:name="schoolspoints"/>
      <w:bookmarkEnd w:id="3"/>
      <w:r w:rsidRPr="00C5545C">
        <w:rPr>
          <w:rFonts w:cs="Arial"/>
          <w:color w:val="000000"/>
          <w:sz w:val="26"/>
          <w:szCs w:val="26"/>
        </w:rPr>
        <w:t xml:space="preserve">General Conditions </w:t>
      </w:r>
    </w:p>
    <w:p w14:paraId="1ED69EC0" w14:textId="77777777" w:rsidR="00551771" w:rsidRPr="007D5CB4" w:rsidRDefault="00551771" w:rsidP="00551771">
      <w:pPr>
        <w:rPr>
          <w:rFonts w:ascii="Arial" w:hAnsi="Arial" w:cs="Arial"/>
          <w:szCs w:val="24"/>
        </w:rPr>
      </w:pPr>
    </w:p>
    <w:p w14:paraId="2A94F329"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Lone working procedures need to be in place to cover the person </w:t>
      </w:r>
      <w:r w:rsidR="00D26C0B" w:rsidRPr="00C5545C">
        <w:rPr>
          <w:rFonts w:ascii="Arial" w:hAnsi="Arial" w:cs="Arial"/>
          <w:color w:val="000000"/>
          <w:sz w:val="22"/>
          <w:szCs w:val="22"/>
        </w:rPr>
        <w:t>unlocking/</w:t>
      </w:r>
      <w:r w:rsidRPr="00C5545C">
        <w:rPr>
          <w:rFonts w:ascii="Arial" w:hAnsi="Arial" w:cs="Arial"/>
          <w:color w:val="000000"/>
          <w:sz w:val="22"/>
          <w:szCs w:val="22"/>
        </w:rPr>
        <w:t xml:space="preserve">locking up and other support activities. Separate guidance on </w:t>
      </w:r>
      <w:hyperlink r:id="rId7" w:history="1">
        <w:r w:rsidRPr="00C5545C">
          <w:rPr>
            <w:rStyle w:val="Hyperlink"/>
            <w:rFonts w:ascii="Arial" w:hAnsi="Arial" w:cs="Arial"/>
            <w:color w:val="000000"/>
            <w:sz w:val="22"/>
            <w:szCs w:val="22"/>
            <w:u w:val="none"/>
          </w:rPr>
          <w:t xml:space="preserve">lone </w:t>
        </w:r>
        <w:r w:rsidRPr="00C5545C">
          <w:rPr>
            <w:rStyle w:val="Hyperlink"/>
            <w:rFonts w:ascii="Arial" w:hAnsi="Arial" w:cs="Arial"/>
            <w:color w:val="000000"/>
            <w:sz w:val="22"/>
            <w:szCs w:val="22"/>
            <w:u w:val="none"/>
          </w:rPr>
          <w:t>w</w:t>
        </w:r>
        <w:r w:rsidRPr="00C5545C">
          <w:rPr>
            <w:rStyle w:val="Hyperlink"/>
            <w:rFonts w:ascii="Arial" w:hAnsi="Arial" w:cs="Arial"/>
            <w:color w:val="000000"/>
            <w:sz w:val="22"/>
            <w:szCs w:val="22"/>
            <w:u w:val="none"/>
          </w:rPr>
          <w:t>orking</w:t>
        </w:r>
      </w:hyperlink>
      <w:r w:rsidRPr="00C5545C">
        <w:rPr>
          <w:rFonts w:ascii="Arial" w:hAnsi="Arial" w:cs="Arial"/>
          <w:color w:val="000000"/>
          <w:sz w:val="22"/>
          <w:szCs w:val="22"/>
        </w:rPr>
        <w:t xml:space="preserve"> is available if required. </w:t>
      </w:r>
    </w:p>
    <w:p w14:paraId="2F412358" w14:textId="77777777" w:rsidR="00E66901" w:rsidRPr="00C5545C" w:rsidRDefault="00E66901" w:rsidP="00E66901">
      <w:pPr>
        <w:rPr>
          <w:rFonts w:ascii="Arial" w:hAnsi="Arial" w:cs="Arial"/>
          <w:color w:val="000000"/>
          <w:sz w:val="22"/>
          <w:szCs w:val="22"/>
        </w:rPr>
      </w:pPr>
    </w:p>
    <w:p w14:paraId="70F5AA54"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The hirer is responsible for the health and safety issues, not the school.</w:t>
      </w:r>
      <w:r w:rsidR="007C7CC3" w:rsidRPr="00C5545C">
        <w:rPr>
          <w:rFonts w:ascii="Arial" w:hAnsi="Arial" w:cs="Arial"/>
          <w:color w:val="000000"/>
          <w:sz w:val="22"/>
          <w:szCs w:val="22"/>
        </w:rPr>
        <w:t xml:space="preserve"> All statutory requirements must be observed and school specific requirements complied with.</w:t>
      </w:r>
    </w:p>
    <w:p w14:paraId="1B943DAC" w14:textId="77777777" w:rsidR="00E66901" w:rsidRPr="00C5545C" w:rsidRDefault="00E66901" w:rsidP="00E66901">
      <w:pPr>
        <w:pStyle w:val="Footer"/>
        <w:tabs>
          <w:tab w:val="clear" w:pos="4153"/>
          <w:tab w:val="clear" w:pos="8306"/>
        </w:tabs>
        <w:rPr>
          <w:rFonts w:ascii="Arial" w:hAnsi="Arial" w:cs="Arial"/>
          <w:color w:val="000000"/>
          <w:sz w:val="22"/>
          <w:szCs w:val="22"/>
        </w:rPr>
      </w:pPr>
    </w:p>
    <w:p w14:paraId="210EAB5B"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Lettings may occur during the hours of darkness. Adequate and sufficient lighting is provided inside and outside the premises to assist with safe access and egress, including around the car park. As</w:t>
      </w:r>
      <w:r w:rsidR="006B2D92" w:rsidRPr="00C5545C">
        <w:rPr>
          <w:rFonts w:ascii="Arial" w:hAnsi="Arial" w:cs="Arial"/>
          <w:color w:val="000000"/>
          <w:sz w:val="22"/>
          <w:szCs w:val="22"/>
        </w:rPr>
        <w:t xml:space="preserve"> the hirer is</w:t>
      </w:r>
      <w:r w:rsidRPr="00C5545C">
        <w:rPr>
          <w:rFonts w:ascii="Arial" w:hAnsi="Arial" w:cs="Arial"/>
          <w:color w:val="000000"/>
          <w:sz w:val="22"/>
          <w:szCs w:val="22"/>
        </w:rPr>
        <w:t xml:space="preserve"> in control of such lighting, they will be shown where the switches are. Stewards must have torches to assist in the event of an evacuation as there is no internal emergency lighting</w:t>
      </w:r>
      <w:r w:rsidR="00D26C0B" w:rsidRPr="00C5545C">
        <w:rPr>
          <w:rFonts w:ascii="Arial" w:hAnsi="Arial" w:cs="Arial"/>
          <w:color w:val="000000"/>
          <w:sz w:val="22"/>
          <w:szCs w:val="22"/>
        </w:rPr>
        <w:t>.</w:t>
      </w:r>
    </w:p>
    <w:p w14:paraId="4AD07A8E" w14:textId="77777777" w:rsidR="00D26C0B" w:rsidRPr="00C5545C" w:rsidRDefault="00D26C0B" w:rsidP="00D26C0B">
      <w:pPr>
        <w:rPr>
          <w:rFonts w:ascii="Arial" w:hAnsi="Arial" w:cs="Arial"/>
          <w:color w:val="000000"/>
          <w:sz w:val="22"/>
          <w:szCs w:val="22"/>
        </w:rPr>
      </w:pPr>
    </w:p>
    <w:p w14:paraId="3AFA71C7" w14:textId="77777777" w:rsidR="00D26C0B" w:rsidRPr="00C5545C" w:rsidRDefault="00D26C0B" w:rsidP="00D26C0B">
      <w:pPr>
        <w:numPr>
          <w:ilvl w:val="0"/>
          <w:numId w:val="1"/>
        </w:numPr>
        <w:rPr>
          <w:rFonts w:ascii="Arial" w:hAnsi="Arial" w:cs="Arial"/>
          <w:color w:val="000000"/>
          <w:sz w:val="22"/>
          <w:szCs w:val="22"/>
        </w:rPr>
      </w:pPr>
      <w:r w:rsidRPr="00C5545C">
        <w:rPr>
          <w:rFonts w:ascii="Arial" w:hAnsi="Arial" w:cs="Arial"/>
          <w:color w:val="000000"/>
          <w:sz w:val="22"/>
          <w:szCs w:val="22"/>
        </w:rPr>
        <w:t>Details of vehicle and pedestrian entrances and exits, parking facilities, toilets etc. are made known to the users.</w:t>
      </w:r>
    </w:p>
    <w:p w14:paraId="34EBB11E" w14:textId="77777777" w:rsidR="00D26C0B" w:rsidRPr="00C5545C" w:rsidRDefault="00D26C0B" w:rsidP="00D26C0B">
      <w:pPr>
        <w:rPr>
          <w:rFonts w:ascii="Arial" w:hAnsi="Arial" w:cs="Arial"/>
          <w:color w:val="000000"/>
          <w:sz w:val="22"/>
          <w:szCs w:val="22"/>
        </w:rPr>
      </w:pPr>
    </w:p>
    <w:p w14:paraId="50F68CDC" w14:textId="77777777" w:rsidR="00D26C0B" w:rsidRPr="00C5545C" w:rsidRDefault="00D26C0B" w:rsidP="00D26C0B">
      <w:pPr>
        <w:numPr>
          <w:ilvl w:val="0"/>
          <w:numId w:val="1"/>
        </w:numPr>
        <w:rPr>
          <w:rFonts w:ascii="Arial" w:hAnsi="Arial" w:cs="Arial"/>
          <w:color w:val="000000"/>
          <w:sz w:val="22"/>
          <w:szCs w:val="22"/>
        </w:rPr>
      </w:pPr>
      <w:r w:rsidRPr="00C5545C">
        <w:rPr>
          <w:rFonts w:ascii="Arial" w:hAnsi="Arial" w:cs="Arial"/>
          <w:color w:val="000000"/>
          <w:sz w:val="22"/>
          <w:szCs w:val="22"/>
        </w:rPr>
        <w:t xml:space="preserve">The school and county council will accept no responsibility for damage howsoever caused to vehicles and other property while the user is on the school site. Parking is made available only on the basis that it is at the vehicle owner’s risk. The hirer is asked to arrange for users to park in designated areas only. </w:t>
      </w:r>
    </w:p>
    <w:p w14:paraId="1D86C045" w14:textId="77777777" w:rsidR="00D26C0B" w:rsidRPr="00C5545C" w:rsidRDefault="00D26C0B" w:rsidP="00D26C0B">
      <w:pPr>
        <w:rPr>
          <w:rFonts w:ascii="Arial" w:hAnsi="Arial" w:cs="Arial"/>
          <w:color w:val="000000"/>
          <w:sz w:val="22"/>
          <w:szCs w:val="22"/>
        </w:rPr>
      </w:pPr>
    </w:p>
    <w:p w14:paraId="558AE391" w14:textId="77777777" w:rsidR="00D26C0B" w:rsidRPr="00C5545C" w:rsidRDefault="00D26C0B" w:rsidP="00D26C0B">
      <w:pPr>
        <w:numPr>
          <w:ilvl w:val="0"/>
          <w:numId w:val="1"/>
        </w:numPr>
        <w:rPr>
          <w:rFonts w:ascii="Arial" w:hAnsi="Arial" w:cs="Arial"/>
          <w:color w:val="000000"/>
          <w:sz w:val="22"/>
          <w:szCs w:val="22"/>
        </w:rPr>
      </w:pPr>
      <w:r w:rsidRPr="00C5545C">
        <w:rPr>
          <w:rFonts w:ascii="Arial" w:hAnsi="Arial" w:cs="Arial"/>
          <w:color w:val="000000"/>
          <w:sz w:val="22"/>
          <w:szCs w:val="22"/>
        </w:rPr>
        <w:t>The hirer must ensure that only that part of the building actually hired is used and must observe any instructions given by the site supervisor/ member of school staff concerning the area available.</w:t>
      </w:r>
    </w:p>
    <w:p w14:paraId="4C491CF9" w14:textId="77777777" w:rsidR="00D26C0B" w:rsidRPr="00C5545C" w:rsidRDefault="00D26C0B" w:rsidP="00D26C0B">
      <w:pPr>
        <w:rPr>
          <w:rFonts w:ascii="Arial" w:hAnsi="Arial" w:cs="Arial"/>
          <w:color w:val="000000"/>
          <w:sz w:val="22"/>
          <w:szCs w:val="22"/>
        </w:rPr>
      </w:pPr>
    </w:p>
    <w:p w14:paraId="2BE95A7E" w14:textId="77777777" w:rsidR="00D26C0B" w:rsidRPr="00C5545C" w:rsidRDefault="00D26C0B" w:rsidP="00D26C0B">
      <w:pPr>
        <w:numPr>
          <w:ilvl w:val="0"/>
          <w:numId w:val="1"/>
        </w:numPr>
        <w:rPr>
          <w:rFonts w:ascii="Arial" w:hAnsi="Arial" w:cs="Arial"/>
          <w:color w:val="000000"/>
          <w:sz w:val="22"/>
          <w:szCs w:val="22"/>
        </w:rPr>
      </w:pPr>
      <w:r w:rsidRPr="00C5545C">
        <w:rPr>
          <w:rFonts w:ascii="Arial" w:hAnsi="Arial" w:cs="Arial"/>
          <w:color w:val="000000"/>
          <w:sz w:val="22"/>
          <w:szCs w:val="22"/>
        </w:rPr>
        <w:t xml:space="preserve">Hirers are responsible for signing in and for monitoring persons on site, so that in the event of an emergency, all persons can be accounted for. </w:t>
      </w:r>
    </w:p>
    <w:p w14:paraId="32416C0A" w14:textId="77777777" w:rsidR="00E66901" w:rsidRPr="00C5545C" w:rsidRDefault="00E66901" w:rsidP="00E66901">
      <w:pPr>
        <w:pStyle w:val="Footer"/>
        <w:tabs>
          <w:tab w:val="clear" w:pos="4153"/>
          <w:tab w:val="clear" w:pos="8306"/>
        </w:tabs>
        <w:rPr>
          <w:rFonts w:ascii="Arial" w:hAnsi="Arial" w:cs="Arial"/>
          <w:color w:val="000000"/>
          <w:sz w:val="22"/>
          <w:szCs w:val="22"/>
        </w:rPr>
      </w:pPr>
    </w:p>
    <w:p w14:paraId="12DA946D" w14:textId="77777777" w:rsidR="00633901" w:rsidRDefault="00551771" w:rsidP="007C7CC3">
      <w:pPr>
        <w:numPr>
          <w:ilvl w:val="0"/>
          <w:numId w:val="1"/>
        </w:numPr>
        <w:rPr>
          <w:rFonts w:ascii="Arial" w:hAnsi="Arial" w:cs="Arial"/>
          <w:color w:val="000000"/>
          <w:sz w:val="22"/>
          <w:szCs w:val="22"/>
        </w:rPr>
      </w:pPr>
      <w:r w:rsidRPr="00C5545C">
        <w:rPr>
          <w:rFonts w:ascii="Arial" w:hAnsi="Arial" w:cs="Arial"/>
          <w:color w:val="000000"/>
          <w:sz w:val="22"/>
          <w:szCs w:val="22"/>
        </w:rPr>
        <w:t>Hirers will be acquainted with the emergency and evacua</w:t>
      </w:r>
      <w:r w:rsidR="007C7CC3" w:rsidRPr="00C5545C">
        <w:rPr>
          <w:rFonts w:ascii="Arial" w:hAnsi="Arial" w:cs="Arial"/>
          <w:color w:val="000000"/>
          <w:sz w:val="22"/>
          <w:szCs w:val="22"/>
        </w:rPr>
        <w:t>tion procedures (which are</w:t>
      </w:r>
      <w:r w:rsidRPr="00C5545C">
        <w:rPr>
          <w:rFonts w:ascii="Arial" w:hAnsi="Arial" w:cs="Arial"/>
          <w:color w:val="000000"/>
          <w:sz w:val="22"/>
          <w:szCs w:val="22"/>
        </w:rPr>
        <w:t xml:space="preserve"> on display), including the location of the fire alarms, extinguishers and emergency exits and muster points during a premises familiarisation session in advance of the actual hiring. Once completed the hirer takes responsibility for briefing other users associated with the hiring. They must also carry out their own fire drills</w:t>
      </w:r>
      <w:r w:rsidR="007C7CC3" w:rsidRPr="00C5545C">
        <w:rPr>
          <w:rFonts w:ascii="Arial" w:hAnsi="Arial" w:cs="Arial"/>
          <w:color w:val="000000"/>
          <w:sz w:val="22"/>
          <w:szCs w:val="22"/>
        </w:rPr>
        <w:t>.</w:t>
      </w:r>
      <w:r w:rsidRPr="00C5545C">
        <w:rPr>
          <w:rFonts w:ascii="Arial" w:hAnsi="Arial" w:cs="Arial"/>
          <w:color w:val="000000"/>
          <w:sz w:val="22"/>
          <w:szCs w:val="22"/>
        </w:rPr>
        <w:t xml:space="preserve"> Fire appliances must not be removed or tampered with other than for </w:t>
      </w:r>
      <w:r w:rsidR="00C5545C" w:rsidRPr="00C5545C">
        <w:rPr>
          <w:rFonts w:ascii="Arial" w:hAnsi="Arial" w:cs="Arial"/>
          <w:color w:val="000000"/>
          <w:sz w:val="22"/>
          <w:szCs w:val="22"/>
        </w:rPr>
        <w:t>firefighting</w:t>
      </w:r>
      <w:r w:rsidRPr="00C5545C">
        <w:rPr>
          <w:rFonts w:ascii="Arial" w:hAnsi="Arial" w:cs="Arial"/>
          <w:color w:val="000000"/>
          <w:sz w:val="22"/>
          <w:szCs w:val="22"/>
        </w:rPr>
        <w:t xml:space="preserve"> purposes.</w:t>
      </w:r>
      <w:r w:rsidR="007C7CC3" w:rsidRPr="00C5545C">
        <w:rPr>
          <w:rFonts w:ascii="Arial" w:hAnsi="Arial" w:cs="Arial"/>
          <w:color w:val="000000"/>
          <w:sz w:val="22"/>
          <w:szCs w:val="22"/>
        </w:rPr>
        <w:t xml:space="preserve"> </w:t>
      </w:r>
    </w:p>
    <w:p w14:paraId="667CD670" w14:textId="77777777" w:rsidR="00633901" w:rsidRDefault="00633901" w:rsidP="00633901">
      <w:pPr>
        <w:pStyle w:val="ListParagraph"/>
        <w:rPr>
          <w:rFonts w:ascii="Arial" w:hAnsi="Arial" w:cs="Arial"/>
          <w:color w:val="000000"/>
          <w:sz w:val="22"/>
          <w:szCs w:val="22"/>
        </w:rPr>
      </w:pPr>
    </w:p>
    <w:p w14:paraId="5E3B7368" w14:textId="77777777" w:rsidR="00551771" w:rsidRPr="00633901" w:rsidRDefault="00551771" w:rsidP="007C7CC3">
      <w:pPr>
        <w:numPr>
          <w:ilvl w:val="0"/>
          <w:numId w:val="1"/>
        </w:numPr>
        <w:rPr>
          <w:rFonts w:ascii="Arial" w:hAnsi="Arial" w:cs="Arial"/>
          <w:color w:val="000000"/>
          <w:sz w:val="22"/>
          <w:szCs w:val="22"/>
        </w:rPr>
      </w:pPr>
      <w:r w:rsidRPr="00633901">
        <w:rPr>
          <w:rFonts w:ascii="Arial" w:hAnsi="Arial" w:cs="Arial"/>
          <w:color w:val="000000"/>
          <w:sz w:val="22"/>
          <w:szCs w:val="22"/>
        </w:rPr>
        <w:t>The hirer will ensure that the users’ activity is not so loud or otherwise obtrusive as to ren</w:t>
      </w:r>
      <w:r w:rsidR="007C7CC3" w:rsidRPr="00633901">
        <w:rPr>
          <w:rFonts w:ascii="Arial" w:hAnsi="Arial" w:cs="Arial"/>
          <w:color w:val="000000"/>
          <w:sz w:val="22"/>
          <w:szCs w:val="22"/>
        </w:rPr>
        <w:t>der the fire alarms ineffective</w:t>
      </w:r>
      <w:r w:rsidRPr="00633901">
        <w:rPr>
          <w:rFonts w:ascii="Arial" w:hAnsi="Arial" w:cs="Arial"/>
          <w:color w:val="000000"/>
          <w:sz w:val="22"/>
          <w:szCs w:val="22"/>
        </w:rPr>
        <w:t xml:space="preserve">. The hirer is responsible for drawing up specific evacuation plans for any disabled people. </w:t>
      </w:r>
      <w:r w:rsidR="00E66901" w:rsidRPr="00633901">
        <w:rPr>
          <w:rFonts w:ascii="Arial" w:hAnsi="Arial" w:cs="Arial"/>
          <w:color w:val="000000"/>
          <w:sz w:val="22"/>
          <w:szCs w:val="22"/>
        </w:rPr>
        <w:t>Procedures are in place in the event of a fire alarm call point being set off accidentally.</w:t>
      </w:r>
      <w:r w:rsidRPr="00633901">
        <w:rPr>
          <w:rFonts w:ascii="Arial" w:hAnsi="Arial" w:cs="Arial"/>
          <w:color w:val="000000"/>
          <w:sz w:val="22"/>
          <w:szCs w:val="22"/>
        </w:rPr>
        <w:t xml:space="preserve"> </w:t>
      </w:r>
      <w:r w:rsidR="007C7CC3" w:rsidRPr="00633901">
        <w:rPr>
          <w:rFonts w:ascii="Arial" w:hAnsi="Arial" w:cs="Arial"/>
          <w:color w:val="000000"/>
          <w:sz w:val="22"/>
          <w:szCs w:val="22"/>
        </w:rPr>
        <w:t xml:space="preserve">Fire exits must not be blocked or locked, nor should furniture, equipment, or other obstructions be placed in corridors during the hiring. </w:t>
      </w:r>
      <w:r w:rsidRPr="00633901">
        <w:rPr>
          <w:rFonts w:ascii="Arial" w:hAnsi="Arial" w:cs="Arial"/>
          <w:color w:val="000000"/>
          <w:sz w:val="22"/>
          <w:szCs w:val="22"/>
        </w:rPr>
        <w:t xml:space="preserve">Hirers may legitimately request to see the school’s fire risk assessment. </w:t>
      </w:r>
    </w:p>
    <w:p w14:paraId="29C74C20" w14:textId="77777777" w:rsidR="00E66901" w:rsidRPr="00C5545C" w:rsidRDefault="00E66901" w:rsidP="00E66901">
      <w:pPr>
        <w:rPr>
          <w:rFonts w:ascii="Arial" w:hAnsi="Arial" w:cs="Arial"/>
          <w:color w:val="000000"/>
          <w:sz w:val="22"/>
          <w:szCs w:val="22"/>
        </w:rPr>
      </w:pPr>
    </w:p>
    <w:p w14:paraId="5DC03E51" w14:textId="77777777" w:rsidR="00E66901" w:rsidRPr="00C5545C" w:rsidRDefault="006B2D92" w:rsidP="00E66901">
      <w:pPr>
        <w:numPr>
          <w:ilvl w:val="0"/>
          <w:numId w:val="3"/>
        </w:numPr>
        <w:ind w:left="360"/>
        <w:rPr>
          <w:rFonts w:ascii="Arial" w:hAnsi="Arial" w:cs="Arial"/>
          <w:color w:val="000000"/>
          <w:sz w:val="22"/>
          <w:szCs w:val="22"/>
        </w:rPr>
      </w:pPr>
      <w:r w:rsidRPr="00C5545C">
        <w:rPr>
          <w:rFonts w:ascii="Arial" w:hAnsi="Arial" w:cs="Arial"/>
          <w:color w:val="000000"/>
          <w:sz w:val="22"/>
          <w:szCs w:val="22"/>
        </w:rPr>
        <w:t>R</w:t>
      </w:r>
      <w:r w:rsidR="00E66901" w:rsidRPr="00C5545C">
        <w:rPr>
          <w:rFonts w:ascii="Arial" w:hAnsi="Arial" w:cs="Arial"/>
          <w:color w:val="000000"/>
          <w:sz w:val="22"/>
          <w:szCs w:val="22"/>
        </w:rPr>
        <w:t xml:space="preserve">ooms that are made available to hirers </w:t>
      </w:r>
      <w:r w:rsidRPr="00C5545C">
        <w:rPr>
          <w:rFonts w:ascii="Arial" w:hAnsi="Arial" w:cs="Arial"/>
          <w:color w:val="000000"/>
          <w:sz w:val="22"/>
          <w:szCs w:val="22"/>
        </w:rPr>
        <w:t xml:space="preserve">are </w:t>
      </w:r>
      <w:r w:rsidR="00E66901" w:rsidRPr="00C5545C">
        <w:rPr>
          <w:rFonts w:ascii="Arial" w:hAnsi="Arial" w:cs="Arial"/>
          <w:color w:val="000000"/>
          <w:sz w:val="22"/>
          <w:szCs w:val="22"/>
        </w:rPr>
        <w:t>checked periodically (not less than once per term) to ensure that they are in a suitable condition for the specific activity</w:t>
      </w:r>
      <w:r w:rsidRPr="00C5545C">
        <w:rPr>
          <w:rFonts w:ascii="Arial" w:hAnsi="Arial" w:cs="Arial"/>
          <w:color w:val="000000"/>
          <w:sz w:val="22"/>
          <w:szCs w:val="22"/>
        </w:rPr>
        <w:t xml:space="preserve"> that any lettings will involve.</w:t>
      </w:r>
      <w:r w:rsidR="00E66901" w:rsidRPr="00C5545C">
        <w:rPr>
          <w:rFonts w:ascii="Arial" w:hAnsi="Arial" w:cs="Arial"/>
          <w:color w:val="000000"/>
          <w:sz w:val="22"/>
          <w:szCs w:val="22"/>
        </w:rPr>
        <w:t xml:space="preserve"> Records of such inspections </w:t>
      </w:r>
      <w:r w:rsidRPr="00C5545C">
        <w:rPr>
          <w:rFonts w:ascii="Arial" w:hAnsi="Arial" w:cs="Arial"/>
          <w:color w:val="000000"/>
          <w:sz w:val="22"/>
          <w:szCs w:val="22"/>
        </w:rPr>
        <w:t>are</w:t>
      </w:r>
      <w:r w:rsidR="00E66901" w:rsidRPr="00C5545C">
        <w:rPr>
          <w:rFonts w:ascii="Arial" w:hAnsi="Arial" w:cs="Arial"/>
          <w:color w:val="000000"/>
          <w:sz w:val="22"/>
          <w:szCs w:val="22"/>
        </w:rPr>
        <w:t xml:space="preserve"> kept. The </w:t>
      </w:r>
      <w:r w:rsidR="00C5545C" w:rsidRPr="00C5545C">
        <w:rPr>
          <w:rFonts w:ascii="Arial" w:hAnsi="Arial" w:cs="Arial"/>
          <w:color w:val="000000"/>
          <w:sz w:val="22"/>
          <w:szCs w:val="22"/>
        </w:rPr>
        <w:t>school is not responsible for the users’ activities, but is</w:t>
      </w:r>
      <w:r w:rsidRPr="00C5545C">
        <w:rPr>
          <w:rFonts w:ascii="Arial" w:hAnsi="Arial" w:cs="Arial"/>
          <w:color w:val="000000"/>
          <w:sz w:val="22"/>
          <w:szCs w:val="22"/>
        </w:rPr>
        <w:t xml:space="preserve"> assured</w:t>
      </w:r>
      <w:r w:rsidR="00E66901" w:rsidRPr="00C5545C">
        <w:rPr>
          <w:rFonts w:ascii="Arial" w:hAnsi="Arial" w:cs="Arial"/>
          <w:color w:val="000000"/>
          <w:sz w:val="22"/>
          <w:szCs w:val="22"/>
        </w:rPr>
        <w:t xml:space="preserve"> that the activity and the hired room/equipment available are compatible.</w:t>
      </w:r>
    </w:p>
    <w:p w14:paraId="33238956" w14:textId="77777777" w:rsidR="00E66901" w:rsidRPr="00C5545C" w:rsidRDefault="00E66901" w:rsidP="00E66901">
      <w:pPr>
        <w:pStyle w:val="Footer"/>
        <w:tabs>
          <w:tab w:val="clear" w:pos="4153"/>
          <w:tab w:val="clear" w:pos="8306"/>
        </w:tabs>
        <w:rPr>
          <w:rFonts w:ascii="Arial" w:hAnsi="Arial" w:cs="Arial"/>
          <w:color w:val="000000"/>
          <w:sz w:val="22"/>
          <w:szCs w:val="22"/>
        </w:rPr>
      </w:pPr>
    </w:p>
    <w:p w14:paraId="75586EE6" w14:textId="77777777" w:rsidR="007C7CC3" w:rsidRPr="00C5545C" w:rsidRDefault="00E66901" w:rsidP="007C7CC3">
      <w:pPr>
        <w:numPr>
          <w:ilvl w:val="0"/>
          <w:numId w:val="10"/>
        </w:numPr>
        <w:rPr>
          <w:rFonts w:ascii="Arial" w:hAnsi="Arial" w:cs="Arial"/>
          <w:color w:val="000000"/>
          <w:sz w:val="22"/>
          <w:szCs w:val="22"/>
        </w:rPr>
      </w:pPr>
      <w:r w:rsidRPr="00C5545C">
        <w:rPr>
          <w:rFonts w:ascii="Arial" w:hAnsi="Arial" w:cs="Arial"/>
          <w:color w:val="000000"/>
          <w:sz w:val="22"/>
          <w:szCs w:val="22"/>
        </w:rPr>
        <w:t xml:space="preserve">Any precautions required to ensure the users’ safety when using equipment are the responsibility of the hirer. </w:t>
      </w:r>
      <w:r w:rsidR="006B2D92" w:rsidRPr="00C5545C">
        <w:rPr>
          <w:rFonts w:ascii="Arial" w:hAnsi="Arial" w:cs="Arial"/>
          <w:color w:val="000000"/>
          <w:sz w:val="22"/>
          <w:szCs w:val="22"/>
        </w:rPr>
        <w:t>Equipment will be</w:t>
      </w:r>
      <w:r w:rsidRPr="00C5545C">
        <w:rPr>
          <w:rFonts w:ascii="Arial" w:hAnsi="Arial" w:cs="Arial"/>
          <w:color w:val="000000"/>
          <w:sz w:val="22"/>
          <w:szCs w:val="22"/>
        </w:rPr>
        <w:t xml:space="preserve"> provided by the hirer and not by the school. </w:t>
      </w:r>
      <w:r w:rsidR="007C7CC3" w:rsidRPr="00C5545C">
        <w:rPr>
          <w:rFonts w:ascii="Arial" w:hAnsi="Arial" w:cs="Arial"/>
          <w:color w:val="000000"/>
          <w:sz w:val="22"/>
          <w:szCs w:val="22"/>
        </w:rPr>
        <w:t xml:space="preserve">All mains powered electrical equipment brought onto the premises must be safe and evidence may be required that it has a valid test and inspection certificate (the certificate should </w:t>
      </w:r>
      <w:r w:rsidR="00C310A9" w:rsidRPr="00C5545C">
        <w:rPr>
          <w:rFonts w:ascii="Arial" w:hAnsi="Arial" w:cs="Arial"/>
          <w:color w:val="000000"/>
          <w:sz w:val="22"/>
          <w:szCs w:val="22"/>
        </w:rPr>
        <w:t xml:space="preserve">not be </w:t>
      </w:r>
      <w:r w:rsidR="007C7CC3" w:rsidRPr="00C5545C">
        <w:rPr>
          <w:rFonts w:ascii="Arial" w:hAnsi="Arial" w:cs="Arial"/>
          <w:color w:val="000000"/>
          <w:sz w:val="22"/>
          <w:szCs w:val="22"/>
        </w:rPr>
        <w:t>less than one year old for earthed equipment, or less than 4 years old for double insulated equipment). Lower voltage equipment must also be safe and in good condition.</w:t>
      </w:r>
    </w:p>
    <w:p w14:paraId="5CA35268" w14:textId="77777777" w:rsidR="00E66901" w:rsidRPr="00C5545C" w:rsidRDefault="00E66901" w:rsidP="00E66901">
      <w:pPr>
        <w:rPr>
          <w:rFonts w:ascii="Arial" w:hAnsi="Arial" w:cs="Arial"/>
          <w:color w:val="000000"/>
          <w:sz w:val="22"/>
          <w:szCs w:val="22"/>
        </w:rPr>
      </w:pPr>
      <w:bookmarkStart w:id="4" w:name="hirerspoints"/>
      <w:bookmarkEnd w:id="4"/>
    </w:p>
    <w:p w14:paraId="009D4C82" w14:textId="77777777" w:rsidR="00E66901" w:rsidRPr="00C5545C" w:rsidRDefault="00E66901" w:rsidP="00E66901">
      <w:pPr>
        <w:numPr>
          <w:ilvl w:val="0"/>
          <w:numId w:val="1"/>
        </w:numPr>
        <w:rPr>
          <w:rFonts w:ascii="Arial" w:hAnsi="Arial" w:cs="Arial"/>
          <w:b/>
          <w:color w:val="000000"/>
          <w:sz w:val="22"/>
          <w:szCs w:val="22"/>
        </w:rPr>
      </w:pPr>
      <w:r w:rsidRPr="00C5545C">
        <w:rPr>
          <w:rFonts w:ascii="Arial" w:hAnsi="Arial" w:cs="Arial"/>
          <w:color w:val="000000"/>
          <w:sz w:val="22"/>
          <w:szCs w:val="22"/>
        </w:rPr>
        <w:t>The cost of any maintenance or repair work which is necessary because of the hirer’s/user’s activities will be borne by the hirer.</w:t>
      </w:r>
    </w:p>
    <w:p w14:paraId="2D8CB9D8" w14:textId="77777777" w:rsidR="00E66901" w:rsidRPr="00C5545C" w:rsidRDefault="00E66901" w:rsidP="00E66901">
      <w:pPr>
        <w:rPr>
          <w:rFonts w:ascii="Arial" w:hAnsi="Arial" w:cs="Arial"/>
          <w:color w:val="000000"/>
          <w:sz w:val="22"/>
          <w:szCs w:val="22"/>
        </w:rPr>
      </w:pPr>
    </w:p>
    <w:p w14:paraId="0AC26A2A"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It is the responsibility of the hirer to provide first aid equipment and trained personnel. </w:t>
      </w:r>
    </w:p>
    <w:p w14:paraId="5F6F924D" w14:textId="77777777" w:rsidR="00E66901" w:rsidRPr="00C5545C" w:rsidRDefault="00E66901" w:rsidP="00E66901">
      <w:pPr>
        <w:rPr>
          <w:rFonts w:ascii="Arial" w:hAnsi="Arial" w:cs="Arial"/>
          <w:color w:val="000000"/>
          <w:sz w:val="22"/>
          <w:szCs w:val="22"/>
        </w:rPr>
      </w:pPr>
    </w:p>
    <w:p w14:paraId="564C8FA4"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Smoking is not allowed in any part of the school premises.</w:t>
      </w:r>
    </w:p>
    <w:p w14:paraId="522F6BE1" w14:textId="77777777" w:rsidR="00E66901" w:rsidRPr="00C5545C" w:rsidRDefault="00E66901" w:rsidP="00E66901">
      <w:pPr>
        <w:rPr>
          <w:rFonts w:ascii="Arial" w:hAnsi="Arial" w:cs="Arial"/>
          <w:color w:val="000000"/>
          <w:sz w:val="22"/>
          <w:szCs w:val="22"/>
        </w:rPr>
      </w:pPr>
    </w:p>
    <w:p w14:paraId="004A86C3"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The hirer shall not allow so many users into the premises as to exceed the seating and/or </w:t>
      </w:r>
      <w:r w:rsidR="00551771" w:rsidRPr="00C5545C">
        <w:rPr>
          <w:rFonts w:ascii="Arial" w:hAnsi="Arial" w:cs="Arial"/>
          <w:color w:val="000000"/>
          <w:sz w:val="22"/>
          <w:szCs w:val="22"/>
        </w:rPr>
        <w:t>dancing capacity of the premises</w:t>
      </w:r>
      <w:r w:rsidRPr="00C5545C">
        <w:rPr>
          <w:rFonts w:ascii="Arial" w:hAnsi="Arial" w:cs="Arial"/>
          <w:color w:val="000000"/>
          <w:sz w:val="22"/>
          <w:szCs w:val="22"/>
        </w:rPr>
        <w:t>. Even if the stated capacity is not exceeded, the hirer will not use the space provided in such a way as to create conditions of over-crowding or to impede safe and effective escape from the premises in an emergency.</w:t>
      </w:r>
    </w:p>
    <w:p w14:paraId="46208928" w14:textId="77777777" w:rsidR="00E66901" w:rsidRPr="00C5545C" w:rsidRDefault="00E66901" w:rsidP="00E66901">
      <w:pPr>
        <w:rPr>
          <w:rFonts w:ascii="Arial" w:hAnsi="Arial" w:cs="Arial"/>
          <w:color w:val="000000"/>
          <w:sz w:val="22"/>
          <w:szCs w:val="22"/>
        </w:rPr>
      </w:pPr>
    </w:p>
    <w:p w14:paraId="693AA4B6"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The hirer shall provide a sufficient number of stewards as may be necessary to ensure adequate and efficient supervision of the users during the letting. </w:t>
      </w:r>
    </w:p>
    <w:p w14:paraId="09CDD8E6" w14:textId="77777777" w:rsidR="00E66901" w:rsidRPr="00C5545C" w:rsidRDefault="00E66901" w:rsidP="00E66901">
      <w:pPr>
        <w:rPr>
          <w:rFonts w:ascii="Arial" w:hAnsi="Arial" w:cs="Arial"/>
          <w:color w:val="000000"/>
          <w:sz w:val="22"/>
          <w:szCs w:val="22"/>
        </w:rPr>
      </w:pPr>
    </w:p>
    <w:p w14:paraId="3906AFEB"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The</w:t>
      </w:r>
      <w:r w:rsidRPr="00C5545C">
        <w:rPr>
          <w:rFonts w:ascii="Arial" w:hAnsi="Arial" w:cs="Arial"/>
          <w:color w:val="000000"/>
          <w:sz w:val="22"/>
          <w:szCs w:val="22"/>
          <w:lang w:val="en-GB"/>
        </w:rPr>
        <w:t xml:space="preserve"> Headteacher</w:t>
      </w:r>
      <w:r w:rsidRPr="00C5545C">
        <w:rPr>
          <w:rFonts w:ascii="Arial" w:hAnsi="Arial" w:cs="Arial"/>
          <w:color w:val="000000"/>
          <w:sz w:val="22"/>
          <w:szCs w:val="22"/>
        </w:rPr>
        <w:t xml:space="preserve"> reserves the right to have a member of school </w:t>
      </w:r>
      <w:r w:rsidR="008514C4" w:rsidRPr="00C5545C">
        <w:rPr>
          <w:rFonts w:ascii="Arial" w:hAnsi="Arial" w:cs="Arial"/>
          <w:color w:val="000000"/>
          <w:sz w:val="22"/>
          <w:szCs w:val="22"/>
        </w:rPr>
        <w:t>staff present</w:t>
      </w:r>
      <w:r w:rsidRPr="00C5545C">
        <w:rPr>
          <w:rFonts w:ascii="Arial" w:hAnsi="Arial" w:cs="Arial"/>
          <w:color w:val="000000"/>
          <w:sz w:val="22"/>
          <w:szCs w:val="22"/>
        </w:rPr>
        <w:t xml:space="preserve"> throughout the letting and to put a stop to any event that is not properly conducted.</w:t>
      </w:r>
    </w:p>
    <w:p w14:paraId="5097A555" w14:textId="77777777" w:rsidR="00E66901" w:rsidRPr="00C5545C" w:rsidRDefault="00E66901" w:rsidP="00E66901">
      <w:pPr>
        <w:rPr>
          <w:rFonts w:ascii="Arial" w:hAnsi="Arial" w:cs="Arial"/>
          <w:color w:val="000000"/>
          <w:sz w:val="22"/>
          <w:szCs w:val="22"/>
        </w:rPr>
      </w:pPr>
    </w:p>
    <w:p w14:paraId="64AE9B59"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lang w:val="en-GB"/>
        </w:rPr>
        <w:t>The hirer is responsible for providing access to a mobile telephone for emergency purposes</w:t>
      </w:r>
      <w:r w:rsidR="00551771" w:rsidRPr="00C5545C">
        <w:rPr>
          <w:rFonts w:ascii="Arial" w:hAnsi="Arial" w:cs="Arial"/>
          <w:color w:val="000000"/>
          <w:sz w:val="22"/>
          <w:szCs w:val="22"/>
          <w:lang w:val="en-GB"/>
        </w:rPr>
        <w:t>.</w:t>
      </w:r>
    </w:p>
    <w:p w14:paraId="198A8DA3" w14:textId="77777777" w:rsidR="00E66901" w:rsidRPr="00C5545C" w:rsidRDefault="00E66901" w:rsidP="00E66901">
      <w:pPr>
        <w:rPr>
          <w:rFonts w:ascii="Arial" w:hAnsi="Arial" w:cs="Arial"/>
          <w:color w:val="000000"/>
          <w:sz w:val="22"/>
          <w:szCs w:val="22"/>
        </w:rPr>
      </w:pPr>
    </w:p>
    <w:p w14:paraId="736853B2"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Hirers must have regard to the national standards of qualification, experience and overall competence of instructors/supervisors/coaches for sporting and other activities. </w:t>
      </w:r>
    </w:p>
    <w:p w14:paraId="045FB753" w14:textId="77777777" w:rsidR="00D26C0B" w:rsidRPr="00C5545C" w:rsidRDefault="00D26C0B" w:rsidP="00D26C0B">
      <w:pPr>
        <w:rPr>
          <w:rFonts w:ascii="Arial" w:hAnsi="Arial" w:cs="Arial"/>
          <w:color w:val="000000"/>
          <w:sz w:val="22"/>
          <w:szCs w:val="22"/>
        </w:rPr>
      </w:pPr>
    </w:p>
    <w:p w14:paraId="67088EBE" w14:textId="77777777" w:rsidR="00D26C0B" w:rsidRPr="00C5545C" w:rsidRDefault="00D26C0B" w:rsidP="00D26C0B">
      <w:pPr>
        <w:numPr>
          <w:ilvl w:val="0"/>
          <w:numId w:val="1"/>
        </w:numPr>
        <w:rPr>
          <w:rFonts w:ascii="Arial" w:hAnsi="Arial" w:cs="Arial"/>
          <w:color w:val="000000"/>
          <w:sz w:val="22"/>
          <w:szCs w:val="22"/>
        </w:rPr>
      </w:pPr>
      <w:r w:rsidRPr="00C5545C">
        <w:rPr>
          <w:rFonts w:ascii="Arial" w:hAnsi="Arial" w:cs="Arial"/>
          <w:color w:val="000000"/>
          <w:sz w:val="22"/>
          <w:szCs w:val="22"/>
        </w:rPr>
        <w:t>The hirer must ensure that risks associated with the activity are properly controlled throughout the hire period and that the premises are returned to the control of the school in a clean and satisfactory condition including replacing any furniture that has been moved. Any specialist cleaning or disinfection required as a result of the hirer’s/user’s activity in the premises will be the sole responsibility of the hirer.</w:t>
      </w:r>
    </w:p>
    <w:p w14:paraId="4E58F394" w14:textId="77777777" w:rsidR="00E66901" w:rsidRDefault="00E66901" w:rsidP="00E66901">
      <w:pPr>
        <w:rPr>
          <w:rFonts w:ascii="Arial" w:hAnsi="Arial" w:cs="Arial"/>
          <w:color w:val="000000"/>
          <w:szCs w:val="24"/>
        </w:rPr>
      </w:pPr>
    </w:p>
    <w:p w14:paraId="45854577" w14:textId="77777777" w:rsidR="00C5545C" w:rsidRDefault="00C5545C" w:rsidP="00E66901">
      <w:pPr>
        <w:rPr>
          <w:rFonts w:ascii="Arial" w:hAnsi="Arial" w:cs="Arial"/>
          <w:color w:val="000000"/>
          <w:szCs w:val="24"/>
        </w:rPr>
      </w:pPr>
    </w:p>
    <w:p w14:paraId="24C6B1C3" w14:textId="77777777" w:rsidR="00C5545C" w:rsidRDefault="00C5545C" w:rsidP="00E66901">
      <w:pPr>
        <w:rPr>
          <w:rFonts w:ascii="Arial" w:hAnsi="Arial" w:cs="Arial"/>
          <w:color w:val="000000"/>
          <w:szCs w:val="24"/>
        </w:rPr>
      </w:pPr>
    </w:p>
    <w:p w14:paraId="759E3CE9" w14:textId="77777777" w:rsidR="00E66901" w:rsidRDefault="00E66901" w:rsidP="00E66901">
      <w:pPr>
        <w:pStyle w:val="Heading1"/>
        <w:rPr>
          <w:rFonts w:cs="Arial"/>
          <w:color w:val="000000"/>
          <w:sz w:val="26"/>
          <w:szCs w:val="26"/>
        </w:rPr>
      </w:pPr>
      <w:bookmarkStart w:id="5" w:name="insurance"/>
      <w:bookmarkEnd w:id="5"/>
      <w:r w:rsidRPr="00C5545C">
        <w:rPr>
          <w:rFonts w:cs="Arial"/>
          <w:color w:val="000000"/>
          <w:sz w:val="26"/>
          <w:szCs w:val="26"/>
        </w:rPr>
        <w:t>Insurance</w:t>
      </w:r>
    </w:p>
    <w:p w14:paraId="5293A3E4" w14:textId="77777777" w:rsidR="00C5545C" w:rsidRPr="00C5545C" w:rsidRDefault="00C5545C" w:rsidP="00C5545C"/>
    <w:p w14:paraId="05033561" w14:textId="77777777" w:rsidR="00E66901" w:rsidRPr="00C5545C" w:rsidRDefault="00E66901" w:rsidP="00E66901">
      <w:pPr>
        <w:numPr>
          <w:ilvl w:val="0"/>
          <w:numId w:val="1"/>
        </w:numPr>
        <w:rPr>
          <w:rFonts w:ascii="Arial" w:hAnsi="Arial" w:cs="Arial"/>
          <w:b/>
          <w:color w:val="000000"/>
          <w:sz w:val="22"/>
          <w:szCs w:val="22"/>
        </w:rPr>
      </w:pPr>
      <w:r w:rsidRPr="00C5545C">
        <w:rPr>
          <w:rFonts w:ascii="Arial" w:hAnsi="Arial" w:cs="Arial"/>
          <w:color w:val="000000"/>
          <w:sz w:val="22"/>
          <w:szCs w:val="22"/>
        </w:rPr>
        <w:t xml:space="preserve">It is the responsibility of the </w:t>
      </w:r>
      <w:r w:rsidRPr="00C5545C">
        <w:rPr>
          <w:rFonts w:ascii="Arial" w:hAnsi="Arial" w:cs="Arial"/>
          <w:b/>
          <w:color w:val="000000"/>
          <w:sz w:val="22"/>
          <w:szCs w:val="22"/>
        </w:rPr>
        <w:t>hirer</w:t>
      </w:r>
      <w:r w:rsidRPr="00C5545C">
        <w:rPr>
          <w:rFonts w:ascii="Arial" w:hAnsi="Arial" w:cs="Arial"/>
          <w:color w:val="000000"/>
          <w:sz w:val="22"/>
          <w:szCs w:val="22"/>
        </w:rPr>
        <w:t xml:space="preserve"> to effect suitable public liability and other relevant insurance cover. As a general rule cover up to £5 million is required. </w:t>
      </w:r>
    </w:p>
    <w:p w14:paraId="67236BA7" w14:textId="77777777" w:rsidR="00E66901" w:rsidRPr="00C5545C" w:rsidRDefault="00E66901" w:rsidP="00E66901">
      <w:pPr>
        <w:rPr>
          <w:rFonts w:ascii="Arial" w:hAnsi="Arial" w:cs="Arial"/>
          <w:b/>
          <w:color w:val="000000"/>
          <w:sz w:val="22"/>
          <w:szCs w:val="22"/>
        </w:rPr>
      </w:pPr>
    </w:p>
    <w:p w14:paraId="54E5E652" w14:textId="77777777" w:rsidR="00E66901" w:rsidRDefault="00E66901" w:rsidP="00E66901">
      <w:pPr>
        <w:pStyle w:val="Heading1"/>
        <w:rPr>
          <w:rFonts w:cs="Arial"/>
          <w:color w:val="000000"/>
          <w:sz w:val="26"/>
          <w:szCs w:val="26"/>
        </w:rPr>
      </w:pPr>
      <w:r w:rsidRPr="00C5545C">
        <w:rPr>
          <w:rFonts w:cs="Arial"/>
          <w:color w:val="000000"/>
          <w:sz w:val="26"/>
          <w:szCs w:val="26"/>
        </w:rPr>
        <w:t>In the event of an incident, fire or near miss</w:t>
      </w:r>
    </w:p>
    <w:p w14:paraId="12C1ACE9" w14:textId="77777777" w:rsidR="00C5545C" w:rsidRPr="00C5545C" w:rsidRDefault="00C5545C" w:rsidP="00C5545C"/>
    <w:p w14:paraId="2B13274F" w14:textId="77777777" w:rsidR="00E66901" w:rsidRPr="00C5545C" w:rsidRDefault="00B928CF" w:rsidP="00E66901">
      <w:pPr>
        <w:numPr>
          <w:ilvl w:val="0"/>
          <w:numId w:val="1"/>
        </w:numPr>
        <w:rPr>
          <w:rFonts w:ascii="Arial" w:hAnsi="Arial" w:cs="Arial"/>
          <w:b/>
          <w:color w:val="000000"/>
          <w:sz w:val="22"/>
          <w:szCs w:val="22"/>
        </w:rPr>
      </w:pPr>
      <w:r w:rsidRPr="00C5545C">
        <w:rPr>
          <w:rFonts w:ascii="Arial" w:hAnsi="Arial" w:cs="Arial"/>
          <w:color w:val="000000"/>
          <w:sz w:val="22"/>
          <w:szCs w:val="22"/>
        </w:rPr>
        <w:t>The school will</w:t>
      </w:r>
      <w:r w:rsidR="00E66901" w:rsidRPr="00C5545C">
        <w:rPr>
          <w:rFonts w:ascii="Arial" w:hAnsi="Arial" w:cs="Arial"/>
          <w:color w:val="000000"/>
          <w:sz w:val="22"/>
          <w:szCs w:val="22"/>
        </w:rPr>
        <w:t xml:space="preserve"> ensure that </w:t>
      </w:r>
      <w:r w:rsidR="00E66901" w:rsidRPr="00C5545C">
        <w:rPr>
          <w:rFonts w:ascii="Arial" w:hAnsi="Arial" w:cs="Arial"/>
          <w:b/>
          <w:color w:val="000000"/>
          <w:sz w:val="22"/>
          <w:szCs w:val="22"/>
        </w:rPr>
        <w:t>County Council Incident Report</w:t>
      </w:r>
      <w:r w:rsidR="00E66901" w:rsidRPr="00C5545C">
        <w:rPr>
          <w:rFonts w:ascii="Arial" w:hAnsi="Arial" w:cs="Arial"/>
          <w:color w:val="000000"/>
          <w:sz w:val="22"/>
          <w:szCs w:val="22"/>
        </w:rPr>
        <w:t xml:space="preserve"> forms are made available to the hirer who, in turn, must ensure one is completed whene</w:t>
      </w:r>
      <w:r w:rsidRPr="00C5545C">
        <w:rPr>
          <w:rFonts w:ascii="Arial" w:hAnsi="Arial" w:cs="Arial"/>
          <w:color w:val="000000"/>
          <w:sz w:val="22"/>
          <w:szCs w:val="22"/>
        </w:rPr>
        <w:t>ver necessary. The school will</w:t>
      </w:r>
      <w:r w:rsidR="00E66901" w:rsidRPr="00C5545C">
        <w:rPr>
          <w:rFonts w:ascii="Arial" w:hAnsi="Arial" w:cs="Arial"/>
          <w:color w:val="000000"/>
          <w:sz w:val="22"/>
          <w:szCs w:val="22"/>
        </w:rPr>
        <w:t xml:space="preserve"> follow up the report to ensure that it is completed correctly and that an investigation is undertaken. A review of the risk assessment for the activity will be required</w:t>
      </w:r>
      <w:r w:rsidRPr="00C5545C">
        <w:rPr>
          <w:rFonts w:ascii="Arial" w:hAnsi="Arial" w:cs="Arial"/>
          <w:color w:val="000000"/>
          <w:sz w:val="22"/>
          <w:szCs w:val="22"/>
        </w:rPr>
        <w:t xml:space="preserve"> from the hirer.</w:t>
      </w:r>
    </w:p>
    <w:p w14:paraId="18D7D22D" w14:textId="77777777" w:rsidR="007C7CC3" w:rsidRPr="007D5CB4" w:rsidRDefault="007C7CC3" w:rsidP="00E66901">
      <w:pPr>
        <w:rPr>
          <w:rFonts w:ascii="Arial" w:hAnsi="Arial" w:cs="Arial"/>
          <w:color w:val="000000"/>
          <w:szCs w:val="24"/>
        </w:rPr>
      </w:pPr>
    </w:p>
    <w:p w14:paraId="2AA6BEF9" w14:textId="77777777" w:rsidR="00E66901" w:rsidRDefault="0073643D" w:rsidP="00E66901">
      <w:pPr>
        <w:pStyle w:val="Heading1"/>
        <w:rPr>
          <w:rFonts w:cs="Arial"/>
          <w:color w:val="000000"/>
          <w:sz w:val="26"/>
          <w:szCs w:val="26"/>
        </w:rPr>
      </w:pPr>
      <w:bookmarkStart w:id="6" w:name="licence"/>
      <w:bookmarkEnd w:id="6"/>
      <w:r w:rsidRPr="00C5545C">
        <w:rPr>
          <w:rFonts w:cs="Arial"/>
          <w:color w:val="000000"/>
          <w:sz w:val="26"/>
          <w:szCs w:val="26"/>
        </w:rPr>
        <w:t>License</w:t>
      </w:r>
    </w:p>
    <w:p w14:paraId="59F919E4" w14:textId="77777777" w:rsidR="00C5545C" w:rsidRPr="00C5545C" w:rsidRDefault="00C5545C" w:rsidP="00C5545C"/>
    <w:p w14:paraId="44632BF3" w14:textId="77777777" w:rsidR="00E66901" w:rsidRPr="00C5545C" w:rsidRDefault="00E66901" w:rsidP="00E66901">
      <w:pPr>
        <w:numPr>
          <w:ilvl w:val="0"/>
          <w:numId w:val="1"/>
        </w:numPr>
        <w:rPr>
          <w:rFonts w:ascii="Arial" w:hAnsi="Arial" w:cs="Arial"/>
          <w:color w:val="000000"/>
          <w:sz w:val="22"/>
          <w:szCs w:val="22"/>
        </w:rPr>
      </w:pPr>
      <w:r w:rsidRPr="00C5545C">
        <w:rPr>
          <w:rFonts w:ascii="Arial" w:hAnsi="Arial" w:cs="Arial"/>
          <w:color w:val="000000"/>
          <w:sz w:val="22"/>
          <w:szCs w:val="22"/>
        </w:rPr>
        <w:t xml:space="preserve">The hirer is responsible for ensuring that any necessary </w:t>
      </w:r>
      <w:r w:rsidR="0073643D" w:rsidRPr="00C5545C">
        <w:rPr>
          <w:rFonts w:ascii="Arial" w:hAnsi="Arial" w:cs="Arial"/>
          <w:color w:val="000000"/>
          <w:sz w:val="22"/>
          <w:szCs w:val="22"/>
        </w:rPr>
        <w:t>licenses,</w:t>
      </w:r>
      <w:r w:rsidRPr="00C5545C">
        <w:rPr>
          <w:rFonts w:ascii="Arial" w:hAnsi="Arial" w:cs="Arial"/>
          <w:color w:val="000000"/>
          <w:sz w:val="22"/>
          <w:szCs w:val="22"/>
        </w:rPr>
        <w:t xml:space="preserve"> required for a particular event</w:t>
      </w:r>
      <w:r w:rsidR="0073643D" w:rsidRPr="00C5545C">
        <w:rPr>
          <w:rFonts w:ascii="Arial" w:hAnsi="Arial" w:cs="Arial"/>
          <w:color w:val="000000"/>
          <w:sz w:val="22"/>
          <w:szCs w:val="22"/>
        </w:rPr>
        <w:t>, have</w:t>
      </w:r>
      <w:r w:rsidRPr="00C5545C">
        <w:rPr>
          <w:rFonts w:ascii="Arial" w:hAnsi="Arial" w:cs="Arial"/>
          <w:color w:val="000000"/>
          <w:sz w:val="22"/>
          <w:szCs w:val="22"/>
        </w:rPr>
        <w:t xml:space="preserve"> been obtained, such as theatre, performing r</w:t>
      </w:r>
      <w:r w:rsidR="00B928CF" w:rsidRPr="00C5545C">
        <w:rPr>
          <w:rFonts w:ascii="Arial" w:hAnsi="Arial" w:cs="Arial"/>
          <w:color w:val="000000"/>
          <w:sz w:val="22"/>
          <w:szCs w:val="22"/>
        </w:rPr>
        <w:t xml:space="preserve">ights or cinematograph </w:t>
      </w:r>
      <w:r w:rsidR="0073643D" w:rsidRPr="00C5545C">
        <w:rPr>
          <w:rFonts w:ascii="Arial" w:hAnsi="Arial" w:cs="Arial"/>
          <w:color w:val="000000"/>
          <w:sz w:val="22"/>
          <w:szCs w:val="22"/>
        </w:rPr>
        <w:t>licenses</w:t>
      </w:r>
      <w:r w:rsidRPr="00C5545C">
        <w:rPr>
          <w:rFonts w:ascii="Arial" w:hAnsi="Arial" w:cs="Arial"/>
          <w:color w:val="000000"/>
          <w:sz w:val="22"/>
          <w:szCs w:val="22"/>
        </w:rPr>
        <w:t>.</w:t>
      </w:r>
    </w:p>
    <w:p w14:paraId="2B99E73D" w14:textId="77777777" w:rsidR="00B928CF" w:rsidRPr="00C5545C" w:rsidRDefault="00B928CF" w:rsidP="00B928CF">
      <w:pPr>
        <w:rPr>
          <w:rFonts w:ascii="Arial" w:hAnsi="Arial" w:cs="Arial"/>
          <w:color w:val="000000"/>
          <w:sz w:val="22"/>
          <w:szCs w:val="22"/>
        </w:rPr>
      </w:pPr>
    </w:p>
    <w:p w14:paraId="4A48E075" w14:textId="77777777" w:rsidR="00E66901" w:rsidRPr="007D5CB4" w:rsidRDefault="00E66901" w:rsidP="00B928CF">
      <w:pPr>
        <w:rPr>
          <w:rFonts w:ascii="Arial" w:hAnsi="Arial" w:cs="Arial"/>
          <w:color w:val="000000"/>
          <w:szCs w:val="24"/>
        </w:rPr>
      </w:pPr>
      <w:r w:rsidRPr="007D5CB4">
        <w:rPr>
          <w:rFonts w:ascii="Arial" w:hAnsi="Arial" w:cs="Arial"/>
          <w:vanish/>
          <w:color w:val="000000"/>
          <w:szCs w:val="24"/>
        </w:rPr>
        <w:t>elHealth H</w:t>
      </w:r>
    </w:p>
    <w:sectPr w:rsidR="00E66901" w:rsidRPr="007D5CB4">
      <w:headerReference w:type="default" r:id="rId8"/>
      <w:footerReference w:type="even" r:id="rId9"/>
      <w:footerReference w:type="default" r:id="rId10"/>
      <w:pgSz w:w="12240" w:h="15840"/>
      <w:pgMar w:top="1134" w:right="1361" w:bottom="1134" w:left="136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DEAB" w14:textId="77777777" w:rsidR="00873719" w:rsidRDefault="00873719">
      <w:r>
        <w:separator/>
      </w:r>
    </w:p>
  </w:endnote>
  <w:endnote w:type="continuationSeparator" w:id="0">
    <w:p w14:paraId="04D7492D" w14:textId="77777777" w:rsidR="00873719" w:rsidRDefault="008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CA2F" w14:textId="77777777" w:rsidR="00B928CF" w:rsidRDefault="00B92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D383A" w14:textId="77777777" w:rsidR="00B928CF" w:rsidRDefault="00B92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A08" w14:textId="77777777" w:rsidR="00C5545C" w:rsidRPr="00C5545C" w:rsidRDefault="00C5545C" w:rsidP="00C5545C">
    <w:pPr>
      <w:pStyle w:val="Footer"/>
    </w:pPr>
    <w:r>
      <w:tab/>
    </w:r>
    <w:r>
      <w:tab/>
      <w:t>SAT June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C56A" w14:textId="77777777" w:rsidR="00873719" w:rsidRDefault="00873719">
      <w:r>
        <w:separator/>
      </w:r>
    </w:p>
  </w:footnote>
  <w:footnote w:type="continuationSeparator" w:id="0">
    <w:p w14:paraId="52A6117C" w14:textId="77777777" w:rsidR="00873719" w:rsidRDefault="0087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B7C" w14:textId="61D5F1B7" w:rsidR="00633901" w:rsidRDefault="00EE1787">
    <w:pPr>
      <w:pStyle w:val="Header"/>
    </w:pPr>
    <w:r w:rsidRPr="00CE4493">
      <w:rPr>
        <w:noProof/>
      </w:rPr>
      <w:drawing>
        <wp:inline distT="0" distB="0" distL="0" distR="0" wp14:anchorId="044A57D5" wp14:editId="7677827D">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F62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0338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4B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842AC3"/>
    <w:multiLevelType w:val="hybridMultilevel"/>
    <w:tmpl w:val="54303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AA0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F67499"/>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75161A8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8541071"/>
    <w:multiLevelType w:val="singleLevel"/>
    <w:tmpl w:val="717868A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9F4A0B"/>
    <w:multiLevelType w:val="singleLevel"/>
    <w:tmpl w:val="717868A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3"/>
  </w:num>
  <w:num w:numId="5">
    <w:abstractNumId w:val="2"/>
  </w:num>
  <w:num w:numId="6">
    <w:abstractNumId w:val="7"/>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1"/>
    <w:rsid w:val="00483F3A"/>
    <w:rsid w:val="00505417"/>
    <w:rsid w:val="00551771"/>
    <w:rsid w:val="005562C1"/>
    <w:rsid w:val="00633901"/>
    <w:rsid w:val="006A6B70"/>
    <w:rsid w:val="006B2D92"/>
    <w:rsid w:val="0073643D"/>
    <w:rsid w:val="0076359F"/>
    <w:rsid w:val="007C7CC3"/>
    <w:rsid w:val="007D5CB4"/>
    <w:rsid w:val="008514C4"/>
    <w:rsid w:val="00873719"/>
    <w:rsid w:val="008C3EA4"/>
    <w:rsid w:val="00A85B31"/>
    <w:rsid w:val="00B30EE0"/>
    <w:rsid w:val="00B928CF"/>
    <w:rsid w:val="00C310A9"/>
    <w:rsid w:val="00C5545C"/>
    <w:rsid w:val="00D26C0B"/>
    <w:rsid w:val="00E66901"/>
    <w:rsid w:val="00E75F35"/>
    <w:rsid w:val="00EE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7BF6D3"/>
  <w15:chartTrackingRefBased/>
  <w15:docId w15:val="{F4C506EA-6F9E-48C8-9DDC-DEE0F2FD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901"/>
    <w:rPr>
      <w:sz w:val="24"/>
      <w:lang w:val="en-US"/>
    </w:rPr>
  </w:style>
  <w:style w:type="paragraph" w:styleId="Heading1">
    <w:name w:val="heading 1"/>
    <w:basedOn w:val="Normal"/>
    <w:next w:val="Normal"/>
    <w:qFormat/>
    <w:rsid w:val="00E66901"/>
    <w:pPr>
      <w:keepNext/>
      <w:outlineLvl w:val="0"/>
    </w:pPr>
    <w:rPr>
      <w:rFonts w:ascii="Arial" w:hAnsi="Arial"/>
      <w:b/>
    </w:rPr>
  </w:style>
  <w:style w:type="paragraph" w:styleId="Heading2">
    <w:name w:val="heading 2"/>
    <w:basedOn w:val="Normal"/>
    <w:next w:val="Normal"/>
    <w:qFormat/>
    <w:rsid w:val="00E66901"/>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6901"/>
    <w:pPr>
      <w:tabs>
        <w:tab w:val="center" w:pos="4153"/>
        <w:tab w:val="right" w:pos="8306"/>
      </w:tabs>
    </w:pPr>
  </w:style>
  <w:style w:type="character" w:styleId="PageNumber">
    <w:name w:val="page number"/>
    <w:basedOn w:val="DefaultParagraphFont"/>
    <w:rsid w:val="00E66901"/>
  </w:style>
  <w:style w:type="paragraph" w:styleId="BodyText">
    <w:name w:val="Body Text"/>
    <w:basedOn w:val="Normal"/>
    <w:rsid w:val="00E66901"/>
    <w:rPr>
      <w:rFonts w:ascii="Arial" w:hAnsi="Arial"/>
      <w:b/>
    </w:rPr>
  </w:style>
  <w:style w:type="character" w:styleId="Hyperlink">
    <w:name w:val="Hyperlink"/>
    <w:rsid w:val="00E66901"/>
    <w:rPr>
      <w:color w:val="0000FF"/>
      <w:u w:val="single"/>
    </w:rPr>
  </w:style>
  <w:style w:type="paragraph" w:styleId="BodyText3">
    <w:name w:val="Body Text 3"/>
    <w:basedOn w:val="Normal"/>
    <w:rsid w:val="00E66901"/>
    <w:rPr>
      <w:rFonts w:ascii="Arial" w:hAnsi="Arial"/>
      <w:b/>
      <w:color w:val="000080"/>
      <w:sz w:val="20"/>
      <w:lang w:val="en-GB" w:eastAsia="en-US"/>
    </w:rPr>
  </w:style>
  <w:style w:type="paragraph" w:styleId="BalloonText">
    <w:name w:val="Balloon Text"/>
    <w:basedOn w:val="Normal"/>
    <w:semiHidden/>
    <w:rsid w:val="0073643D"/>
    <w:rPr>
      <w:rFonts w:ascii="Tahoma" w:hAnsi="Tahoma" w:cs="Tahoma"/>
      <w:sz w:val="16"/>
      <w:szCs w:val="16"/>
    </w:rPr>
  </w:style>
  <w:style w:type="paragraph" w:styleId="Header">
    <w:name w:val="header"/>
    <w:basedOn w:val="Normal"/>
    <w:rsid w:val="0073643D"/>
    <w:pPr>
      <w:tabs>
        <w:tab w:val="center" w:pos="4153"/>
        <w:tab w:val="right" w:pos="8306"/>
      </w:tabs>
    </w:pPr>
  </w:style>
  <w:style w:type="paragraph" w:styleId="ListParagraph">
    <w:name w:val="List Paragraph"/>
    <w:basedOn w:val="Normal"/>
    <w:uiPriority w:val="34"/>
    <w:qFormat/>
    <w:rsid w:val="006339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portal.suffolkcc.gov.uk/hands/07092005_Education_lone_working_policy_and_guidanc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Wickhambrook Community Primary School</vt:lpstr>
    </vt:vector>
  </TitlesOfParts>
  <Company>Customer Service Direct</Company>
  <LinksUpToDate>false</LinksUpToDate>
  <CharactersWithSpaces>6568</CharactersWithSpaces>
  <SharedDoc>false</SharedDoc>
  <HLinks>
    <vt:vector size="6" baseType="variant">
      <vt:variant>
        <vt:i4>6946873</vt:i4>
      </vt:variant>
      <vt:variant>
        <vt:i4>0</vt:i4>
      </vt:variant>
      <vt:variant>
        <vt:i4>0</vt:i4>
      </vt:variant>
      <vt:variant>
        <vt:i4>5</vt:i4>
      </vt:variant>
      <vt:variant>
        <vt:lpwstr>http://schoolsportal.suffolkcc.gov.uk/hands/07092005_Education_lone_working_policy_and_guidance.doc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Wickhambrook Community Primary School</dc:title>
  <dc:subject/>
  <dc:creator>Factory Install</dc:creator>
  <cp:keywords/>
  <cp:lastModifiedBy>Ben Scarfe</cp:lastModifiedBy>
  <cp:revision>2</cp:revision>
  <cp:lastPrinted>2014-06-10T08:23:00Z</cp:lastPrinted>
  <dcterms:created xsi:type="dcterms:W3CDTF">2021-07-28T13:26:00Z</dcterms:created>
  <dcterms:modified xsi:type="dcterms:W3CDTF">2021-07-28T13:26:00Z</dcterms:modified>
</cp:coreProperties>
</file>