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A863" w14:textId="724BF0F7" w:rsidR="002471C4" w:rsidRPr="00E100DC" w:rsidRDefault="00751470">
      <w:pPr>
        <w:pStyle w:val="Heading2"/>
        <w:jc w:val="center"/>
        <w:rPr>
          <w:sz w:val="40"/>
        </w:rPr>
      </w:pPr>
      <w:r>
        <w:rPr>
          <w:noProof/>
        </w:rPr>
        <w:drawing>
          <wp:anchor distT="0" distB="0" distL="114300" distR="114300" simplePos="0" relativeHeight="251658752" behindDoc="0" locked="0" layoutInCell="1" allowOverlap="1" wp14:anchorId="3AE3D437" wp14:editId="2902FA60">
            <wp:simplePos x="0" y="0"/>
            <wp:positionH relativeFrom="page">
              <wp:posOffset>5387340</wp:posOffset>
            </wp:positionH>
            <wp:positionV relativeFrom="page">
              <wp:posOffset>269240</wp:posOffset>
            </wp:positionV>
            <wp:extent cx="1619885" cy="492760"/>
            <wp:effectExtent l="0" t="0" r="0" b="0"/>
            <wp:wrapTight wrapText="bothSides">
              <wp:wrapPolygon edited="0">
                <wp:start x="0" y="0"/>
                <wp:lineTo x="0" y="20876"/>
                <wp:lineTo x="21338" y="20876"/>
                <wp:lineTo x="21338" y="0"/>
                <wp:lineTo x="0" y="0"/>
              </wp:wrapPolygon>
            </wp:wrapTight>
            <wp:docPr id="7"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1A692" w14:textId="77777777" w:rsidR="002471C4" w:rsidRPr="00E100DC" w:rsidRDefault="002471C4">
      <w:pPr>
        <w:rPr>
          <w:rFonts w:ascii="Comic Sans MS" w:hAnsi="Comic Sans MS"/>
        </w:rPr>
      </w:pPr>
    </w:p>
    <w:p w14:paraId="2AC00941" w14:textId="77777777" w:rsidR="002471C4" w:rsidRPr="00E100DC" w:rsidRDefault="002471C4">
      <w:pPr>
        <w:pStyle w:val="Header"/>
        <w:tabs>
          <w:tab w:val="clear" w:pos="4153"/>
          <w:tab w:val="clear" w:pos="8306"/>
        </w:tabs>
        <w:rPr>
          <w:rFonts w:ascii="Comic Sans MS" w:hAnsi="Comic Sans MS"/>
        </w:rPr>
      </w:pPr>
    </w:p>
    <w:p w14:paraId="242FD0C4" w14:textId="77777777" w:rsidR="002471C4" w:rsidRPr="00E100DC" w:rsidRDefault="002471C4">
      <w:pPr>
        <w:rPr>
          <w:rFonts w:ascii="Comic Sans MS" w:hAnsi="Comic Sans MS"/>
        </w:rPr>
      </w:pPr>
    </w:p>
    <w:p w14:paraId="5968B3FC" w14:textId="77777777" w:rsidR="002471C4" w:rsidRPr="00E100DC" w:rsidRDefault="002471C4">
      <w:pPr>
        <w:rPr>
          <w:rFonts w:ascii="Comic Sans MS" w:hAnsi="Comic Sans MS"/>
        </w:rPr>
      </w:pPr>
    </w:p>
    <w:p w14:paraId="20CDC103" w14:textId="77777777" w:rsidR="002471C4" w:rsidRPr="00E100DC" w:rsidRDefault="002471C4">
      <w:pPr>
        <w:rPr>
          <w:rFonts w:ascii="Comic Sans MS" w:hAnsi="Comic Sans MS"/>
        </w:rPr>
      </w:pPr>
    </w:p>
    <w:p w14:paraId="10724A3D" w14:textId="77777777" w:rsidR="002471C4" w:rsidRDefault="002471C4">
      <w:pPr>
        <w:pStyle w:val="Heading2"/>
        <w:jc w:val="center"/>
        <w:rPr>
          <w:sz w:val="40"/>
        </w:rPr>
      </w:pPr>
    </w:p>
    <w:p w14:paraId="0B96B7D7" w14:textId="77777777" w:rsidR="00E829B2" w:rsidRPr="00A45D4C" w:rsidRDefault="00E829B2" w:rsidP="00E829B2">
      <w:pPr>
        <w:rPr>
          <w:sz w:val="40"/>
        </w:rPr>
      </w:pPr>
    </w:p>
    <w:p w14:paraId="301776FE" w14:textId="77777777" w:rsidR="002471C4" w:rsidRPr="00E100DC" w:rsidRDefault="002471C4"/>
    <w:p w14:paraId="0F3CB77B" w14:textId="77777777" w:rsidR="002471C4" w:rsidRPr="00E100DC" w:rsidRDefault="002471C4">
      <w:pPr>
        <w:jc w:val="center"/>
        <w:rPr>
          <w:rFonts w:ascii="Comic Sans MS" w:hAnsi="Comic Sans MS"/>
          <w:sz w:val="60"/>
        </w:rPr>
      </w:pPr>
    </w:p>
    <w:p w14:paraId="2757AEEB" w14:textId="77777777" w:rsidR="002471C4" w:rsidRPr="00E100DC" w:rsidRDefault="002471C4" w:rsidP="00632196">
      <w:pPr>
        <w:rPr>
          <w:rFonts w:ascii="Comic Sans MS" w:hAnsi="Comic Sans MS"/>
          <w:sz w:val="60"/>
        </w:rPr>
      </w:pPr>
    </w:p>
    <w:p w14:paraId="69DE40EA" w14:textId="77777777" w:rsidR="002471C4" w:rsidRPr="00E100DC" w:rsidRDefault="002471C4">
      <w:pPr>
        <w:jc w:val="center"/>
        <w:rPr>
          <w:rFonts w:ascii="Arial" w:hAnsi="Arial" w:cs="Arial"/>
          <w:sz w:val="72"/>
          <w:szCs w:val="72"/>
        </w:rPr>
      </w:pPr>
      <w:r w:rsidRPr="00E100DC">
        <w:rPr>
          <w:rFonts w:ascii="Arial" w:hAnsi="Arial" w:cs="Arial"/>
          <w:sz w:val="72"/>
          <w:szCs w:val="72"/>
        </w:rPr>
        <w:t xml:space="preserve">Suffolk Schools </w:t>
      </w:r>
    </w:p>
    <w:p w14:paraId="0E6D3F28" w14:textId="77777777" w:rsidR="002471C4" w:rsidRPr="00E100DC" w:rsidRDefault="002471C4">
      <w:pPr>
        <w:jc w:val="center"/>
        <w:rPr>
          <w:rFonts w:ascii="Arial" w:hAnsi="Arial" w:cs="Arial"/>
          <w:sz w:val="100"/>
        </w:rPr>
      </w:pPr>
      <w:r w:rsidRPr="00E100DC">
        <w:rPr>
          <w:rFonts w:ascii="Arial" w:hAnsi="Arial" w:cs="Arial"/>
          <w:sz w:val="72"/>
          <w:szCs w:val="72"/>
        </w:rPr>
        <w:t xml:space="preserve">Financial </w:t>
      </w:r>
      <w:r w:rsidR="007C62E4">
        <w:rPr>
          <w:rFonts w:ascii="Arial" w:hAnsi="Arial" w:cs="Arial"/>
          <w:sz w:val="72"/>
          <w:szCs w:val="72"/>
        </w:rPr>
        <w:t>Year-end</w:t>
      </w:r>
      <w:r w:rsidRPr="00E100DC">
        <w:rPr>
          <w:rFonts w:ascii="Arial" w:hAnsi="Arial" w:cs="Arial"/>
          <w:sz w:val="72"/>
          <w:szCs w:val="72"/>
        </w:rPr>
        <w:t xml:space="preserve"> Procedures</w:t>
      </w:r>
    </w:p>
    <w:p w14:paraId="101C9576" w14:textId="77777777" w:rsidR="002471C4" w:rsidRPr="00830D83" w:rsidRDefault="003E3A40">
      <w:pPr>
        <w:jc w:val="center"/>
        <w:rPr>
          <w:rFonts w:ascii="Arial" w:hAnsi="Arial" w:cs="Arial"/>
          <w:sz w:val="72"/>
          <w:szCs w:val="72"/>
        </w:rPr>
      </w:pPr>
      <w:r>
        <w:rPr>
          <w:rFonts w:ascii="Arial" w:hAnsi="Arial" w:cs="Arial"/>
          <w:sz w:val="72"/>
          <w:szCs w:val="72"/>
        </w:rPr>
        <w:t>20</w:t>
      </w:r>
      <w:r w:rsidR="006F6DD8">
        <w:rPr>
          <w:rFonts w:ascii="Arial" w:hAnsi="Arial" w:cs="Arial"/>
          <w:sz w:val="72"/>
          <w:szCs w:val="72"/>
        </w:rPr>
        <w:t>20</w:t>
      </w:r>
      <w:r w:rsidR="00BA50EA">
        <w:rPr>
          <w:rFonts w:ascii="Arial" w:hAnsi="Arial" w:cs="Arial"/>
          <w:sz w:val="72"/>
          <w:szCs w:val="72"/>
        </w:rPr>
        <w:t>-</w:t>
      </w:r>
      <w:r w:rsidR="00110CC4">
        <w:rPr>
          <w:rFonts w:ascii="Arial" w:hAnsi="Arial" w:cs="Arial"/>
          <w:sz w:val="72"/>
          <w:szCs w:val="72"/>
        </w:rPr>
        <w:t>2</w:t>
      </w:r>
      <w:r w:rsidR="006F6DD8">
        <w:rPr>
          <w:rFonts w:ascii="Arial" w:hAnsi="Arial" w:cs="Arial"/>
          <w:sz w:val="72"/>
          <w:szCs w:val="72"/>
        </w:rPr>
        <w:t>1</w:t>
      </w:r>
    </w:p>
    <w:p w14:paraId="339E7EA0" w14:textId="77777777" w:rsidR="00632196" w:rsidRPr="00830D83" w:rsidRDefault="00632196">
      <w:pPr>
        <w:jc w:val="center"/>
        <w:rPr>
          <w:rFonts w:ascii="Comic Sans MS" w:hAnsi="Comic Sans MS"/>
          <w:sz w:val="50"/>
        </w:rPr>
      </w:pPr>
    </w:p>
    <w:p w14:paraId="626C80C9" w14:textId="77777777" w:rsidR="00632196" w:rsidRPr="00E100DC" w:rsidRDefault="00632196">
      <w:pPr>
        <w:jc w:val="center"/>
        <w:rPr>
          <w:rFonts w:ascii="Comic Sans MS" w:hAnsi="Comic Sans MS"/>
          <w:i/>
          <w:sz w:val="50"/>
        </w:rPr>
      </w:pPr>
    </w:p>
    <w:p w14:paraId="779595DA" w14:textId="77777777" w:rsidR="00632196" w:rsidRPr="00E100DC" w:rsidRDefault="00632196">
      <w:pPr>
        <w:jc w:val="center"/>
        <w:rPr>
          <w:rFonts w:ascii="Comic Sans MS" w:hAnsi="Comic Sans MS"/>
          <w:i/>
          <w:sz w:val="50"/>
        </w:rPr>
      </w:pPr>
    </w:p>
    <w:p w14:paraId="40A2CF8B" w14:textId="77777777" w:rsidR="002471C4" w:rsidRPr="00E100DC" w:rsidRDefault="002471C4">
      <w:pPr>
        <w:jc w:val="center"/>
        <w:rPr>
          <w:rFonts w:ascii="Comic Sans MS" w:hAnsi="Comic Sans MS"/>
          <w:i/>
          <w:sz w:val="50"/>
        </w:rPr>
      </w:pPr>
    </w:p>
    <w:p w14:paraId="4100F15F" w14:textId="77777777" w:rsidR="002471C4" w:rsidRPr="00E100DC" w:rsidRDefault="002471C4">
      <w:pPr>
        <w:jc w:val="center"/>
        <w:rPr>
          <w:rFonts w:ascii="Comic Sans MS" w:hAnsi="Comic Sans MS"/>
          <w:sz w:val="40"/>
        </w:rPr>
      </w:pPr>
    </w:p>
    <w:p w14:paraId="5C38963D" w14:textId="77777777" w:rsidR="002471C4" w:rsidRDefault="002471C4">
      <w:pPr>
        <w:rPr>
          <w:rFonts w:ascii="Comic Sans MS" w:hAnsi="Comic Sans MS"/>
          <w:sz w:val="100"/>
        </w:rPr>
      </w:pPr>
    </w:p>
    <w:p w14:paraId="01E87C01" w14:textId="77777777" w:rsidR="00830D83" w:rsidRPr="00E100DC" w:rsidRDefault="00830D83">
      <w:pPr>
        <w:rPr>
          <w:rFonts w:ascii="Comic Sans MS" w:hAnsi="Comic Sans MS"/>
        </w:rPr>
      </w:pPr>
    </w:p>
    <w:p w14:paraId="4EE9DDAC" w14:textId="77777777" w:rsidR="002471C4" w:rsidRPr="00E100DC" w:rsidRDefault="002471C4">
      <w:pPr>
        <w:rPr>
          <w:rFonts w:ascii="Comic Sans MS" w:hAnsi="Comic Sans MS"/>
        </w:rPr>
      </w:pPr>
    </w:p>
    <w:p w14:paraId="7CE9E8DF" w14:textId="77777777" w:rsidR="002471C4" w:rsidRPr="00E100DC" w:rsidRDefault="002471C4">
      <w:pPr>
        <w:rPr>
          <w:rFonts w:ascii="Comic Sans MS" w:hAnsi="Comic Sans MS"/>
        </w:rPr>
      </w:pPr>
    </w:p>
    <w:p w14:paraId="3497BE9B" w14:textId="77777777" w:rsidR="002471C4" w:rsidRPr="00E100DC" w:rsidRDefault="002471C4">
      <w:pPr>
        <w:rPr>
          <w:rFonts w:ascii="Comic Sans MS" w:hAnsi="Comic Sans MS"/>
        </w:rPr>
      </w:pPr>
    </w:p>
    <w:p w14:paraId="3C780312" w14:textId="77777777" w:rsidR="002471C4" w:rsidRPr="00E100DC" w:rsidRDefault="002471C4">
      <w:pPr>
        <w:pStyle w:val="Heading1"/>
        <w:jc w:val="center"/>
      </w:pPr>
      <w:r w:rsidRPr="00E100DC">
        <w:br w:type="page"/>
      </w:r>
    </w:p>
    <w:p w14:paraId="631A9D4F" w14:textId="77777777" w:rsidR="00423DC7" w:rsidRDefault="00DB2FEC" w:rsidP="00C86109">
      <w:pPr>
        <w:pStyle w:val="Heading2"/>
        <w:jc w:val="both"/>
        <w:rPr>
          <w:rFonts w:ascii="Arial" w:hAnsi="Arial" w:cs="Arial"/>
          <w:sz w:val="24"/>
          <w:szCs w:val="24"/>
        </w:rPr>
      </w:pPr>
      <w:r>
        <w:rPr>
          <w:rFonts w:ascii="Arial" w:hAnsi="Arial" w:cs="Arial"/>
          <w:sz w:val="24"/>
          <w:szCs w:val="24"/>
        </w:rPr>
        <w:t xml:space="preserve">This </w:t>
      </w:r>
      <w:r w:rsidRPr="00E83F79">
        <w:rPr>
          <w:rFonts w:ascii="Arial" w:hAnsi="Arial" w:cs="Arial"/>
          <w:sz w:val="24"/>
          <w:szCs w:val="24"/>
        </w:rPr>
        <w:t>detailed guide is for h</w:t>
      </w:r>
      <w:r w:rsidR="002471C4" w:rsidRPr="00E83F79">
        <w:rPr>
          <w:rFonts w:ascii="Arial" w:hAnsi="Arial" w:cs="Arial"/>
          <w:sz w:val="24"/>
          <w:szCs w:val="24"/>
        </w:rPr>
        <w:t xml:space="preserve">eadteachers and all staff who administer school financial systems. </w:t>
      </w:r>
      <w:r w:rsidR="00300835" w:rsidRPr="00E83F79">
        <w:rPr>
          <w:rFonts w:ascii="Arial" w:hAnsi="Arial" w:cs="Arial"/>
          <w:sz w:val="24"/>
          <w:szCs w:val="24"/>
        </w:rPr>
        <w:t>A timetable</w:t>
      </w:r>
      <w:r w:rsidR="006318BC" w:rsidRPr="00E83F79">
        <w:rPr>
          <w:rFonts w:ascii="Arial" w:hAnsi="Arial" w:cs="Arial"/>
          <w:sz w:val="24"/>
          <w:szCs w:val="24"/>
        </w:rPr>
        <w:t xml:space="preserve"> </w:t>
      </w:r>
      <w:r w:rsidR="006318BC" w:rsidRPr="00C7599B">
        <w:rPr>
          <w:rFonts w:ascii="Arial" w:hAnsi="Arial" w:cs="Arial"/>
          <w:color w:val="000000"/>
          <w:sz w:val="24"/>
          <w:szCs w:val="24"/>
        </w:rPr>
        <w:t xml:space="preserve">and a </w:t>
      </w:r>
      <w:r w:rsidR="00664994" w:rsidRPr="00C7599B">
        <w:rPr>
          <w:rFonts w:ascii="Arial" w:hAnsi="Arial" w:cs="Arial"/>
          <w:color w:val="000000"/>
          <w:sz w:val="24"/>
          <w:szCs w:val="24"/>
        </w:rPr>
        <w:t>L</w:t>
      </w:r>
      <w:r w:rsidR="006318BC" w:rsidRPr="00C7599B">
        <w:rPr>
          <w:rFonts w:ascii="Arial" w:hAnsi="Arial" w:cs="Arial"/>
          <w:color w:val="000000"/>
          <w:sz w:val="24"/>
          <w:szCs w:val="24"/>
        </w:rPr>
        <w:t xml:space="preserve">isted </w:t>
      </w:r>
      <w:r w:rsidR="00664994" w:rsidRPr="00C7599B">
        <w:rPr>
          <w:rFonts w:ascii="Arial" w:hAnsi="Arial" w:cs="Arial"/>
          <w:color w:val="000000"/>
          <w:sz w:val="24"/>
          <w:szCs w:val="24"/>
        </w:rPr>
        <w:t>E</w:t>
      </w:r>
      <w:r w:rsidR="006318BC" w:rsidRPr="00C7599B">
        <w:rPr>
          <w:rFonts w:ascii="Arial" w:hAnsi="Arial" w:cs="Arial"/>
          <w:color w:val="000000"/>
          <w:sz w:val="24"/>
          <w:szCs w:val="24"/>
        </w:rPr>
        <w:t>ntry FAQ</w:t>
      </w:r>
      <w:r w:rsidR="008B10FF" w:rsidRPr="00C7599B">
        <w:rPr>
          <w:rFonts w:ascii="Arial" w:hAnsi="Arial" w:cs="Arial"/>
          <w:color w:val="000000"/>
          <w:sz w:val="24"/>
          <w:szCs w:val="24"/>
        </w:rPr>
        <w:t xml:space="preserve"> </w:t>
      </w:r>
      <w:r w:rsidR="00300835" w:rsidRPr="00C7599B">
        <w:rPr>
          <w:rFonts w:ascii="Arial" w:hAnsi="Arial" w:cs="Arial"/>
          <w:color w:val="000000"/>
          <w:sz w:val="24"/>
          <w:szCs w:val="24"/>
        </w:rPr>
        <w:t>which</w:t>
      </w:r>
      <w:r w:rsidR="00300835" w:rsidRPr="00E100DC">
        <w:rPr>
          <w:rFonts w:ascii="Arial" w:hAnsi="Arial" w:cs="Arial"/>
          <w:sz w:val="24"/>
          <w:szCs w:val="24"/>
        </w:rPr>
        <w:t xml:space="preserve"> includes some </w:t>
      </w:r>
      <w:r w:rsidR="001266EC" w:rsidRPr="00E100DC">
        <w:rPr>
          <w:rFonts w:ascii="Arial" w:hAnsi="Arial" w:cs="Arial"/>
          <w:sz w:val="24"/>
          <w:szCs w:val="24"/>
        </w:rPr>
        <w:t>extra</w:t>
      </w:r>
      <w:r w:rsidR="00300835" w:rsidRPr="00E100DC">
        <w:rPr>
          <w:rFonts w:ascii="Arial" w:hAnsi="Arial" w:cs="Arial"/>
          <w:sz w:val="24"/>
          <w:szCs w:val="24"/>
        </w:rPr>
        <w:t xml:space="preserve"> </w:t>
      </w:r>
      <w:r w:rsidR="002C7691" w:rsidRPr="00E100DC">
        <w:rPr>
          <w:rFonts w:ascii="Arial" w:hAnsi="Arial" w:cs="Arial"/>
          <w:sz w:val="24"/>
          <w:szCs w:val="24"/>
        </w:rPr>
        <w:t>guidance,</w:t>
      </w:r>
      <w:r w:rsidR="00300835" w:rsidRPr="00E100DC">
        <w:rPr>
          <w:rFonts w:ascii="Arial" w:hAnsi="Arial" w:cs="Arial"/>
          <w:sz w:val="24"/>
          <w:szCs w:val="24"/>
        </w:rPr>
        <w:t xml:space="preserve"> will be issued to schools </w:t>
      </w:r>
      <w:r w:rsidR="00300835" w:rsidRPr="00A45D4C">
        <w:rPr>
          <w:rFonts w:ascii="Arial" w:hAnsi="Arial" w:cs="Arial"/>
          <w:sz w:val="24"/>
          <w:szCs w:val="24"/>
        </w:rPr>
        <w:t xml:space="preserve">annually in </w:t>
      </w:r>
      <w:r w:rsidR="009B7DB8">
        <w:rPr>
          <w:rFonts w:ascii="Arial" w:hAnsi="Arial" w:cs="Arial"/>
          <w:sz w:val="24"/>
          <w:szCs w:val="24"/>
        </w:rPr>
        <w:t>March</w:t>
      </w:r>
      <w:r w:rsidR="00423DC7">
        <w:rPr>
          <w:rFonts w:ascii="Arial" w:hAnsi="Arial" w:cs="Arial"/>
          <w:sz w:val="24"/>
          <w:szCs w:val="24"/>
        </w:rPr>
        <w:t>.  Thes</w:t>
      </w:r>
      <w:r w:rsidR="00FC2FD9">
        <w:rPr>
          <w:rFonts w:ascii="Arial" w:hAnsi="Arial" w:cs="Arial"/>
          <w:sz w:val="24"/>
          <w:szCs w:val="24"/>
        </w:rPr>
        <w:t xml:space="preserve">e can be </w:t>
      </w:r>
      <w:r w:rsidR="005C4698">
        <w:rPr>
          <w:rFonts w:ascii="Arial" w:hAnsi="Arial" w:cs="Arial"/>
          <w:sz w:val="24"/>
          <w:szCs w:val="24"/>
        </w:rPr>
        <w:t>accessed</w:t>
      </w:r>
      <w:r w:rsidR="00FC2FD9">
        <w:rPr>
          <w:rFonts w:ascii="Arial" w:hAnsi="Arial" w:cs="Arial"/>
          <w:sz w:val="24"/>
          <w:szCs w:val="24"/>
        </w:rPr>
        <w:t xml:space="preserve"> </w:t>
      </w:r>
      <w:r w:rsidR="005C4698">
        <w:rPr>
          <w:rFonts w:ascii="Arial" w:hAnsi="Arial" w:cs="Arial"/>
          <w:sz w:val="24"/>
          <w:szCs w:val="24"/>
        </w:rPr>
        <w:t>on Suffolk</w:t>
      </w:r>
      <w:r w:rsidR="00FC2FD9">
        <w:rPr>
          <w:rFonts w:ascii="Arial" w:hAnsi="Arial" w:cs="Arial"/>
          <w:sz w:val="24"/>
          <w:szCs w:val="24"/>
        </w:rPr>
        <w:t xml:space="preserve"> </w:t>
      </w:r>
      <w:r w:rsidR="005C4698">
        <w:rPr>
          <w:rFonts w:ascii="Arial" w:hAnsi="Arial" w:cs="Arial"/>
          <w:sz w:val="24"/>
          <w:szCs w:val="24"/>
        </w:rPr>
        <w:t>Learning</w:t>
      </w:r>
      <w:r w:rsidR="00423DC7">
        <w:rPr>
          <w:rFonts w:ascii="Arial" w:hAnsi="Arial" w:cs="Arial"/>
          <w:sz w:val="24"/>
          <w:szCs w:val="24"/>
        </w:rPr>
        <w:t>:</w:t>
      </w:r>
    </w:p>
    <w:p w14:paraId="0F11BC64" w14:textId="77777777" w:rsidR="009B7DB8" w:rsidRPr="009B7DB8" w:rsidRDefault="009B7DB8" w:rsidP="009B7DB8"/>
    <w:p w14:paraId="3674EFE4" w14:textId="77777777" w:rsidR="00423DC7" w:rsidRPr="00886B04" w:rsidRDefault="00DF5481" w:rsidP="00423DC7">
      <w:pPr>
        <w:pStyle w:val="Heading2"/>
        <w:jc w:val="center"/>
        <w:rPr>
          <w:rStyle w:val="Hyperlink"/>
          <w:rFonts w:ascii="Arial" w:hAnsi="Arial" w:cs="Arial"/>
          <w:sz w:val="24"/>
          <w:szCs w:val="24"/>
        </w:rPr>
      </w:pPr>
      <w:r w:rsidRPr="00886B04">
        <w:rPr>
          <w:rFonts w:ascii="Arial" w:hAnsi="Arial" w:cs="Arial"/>
          <w:sz w:val="24"/>
          <w:szCs w:val="24"/>
        </w:rPr>
        <w:fldChar w:fldCharType="begin"/>
      </w:r>
      <w:r w:rsidR="005C4698" w:rsidRPr="00886B04">
        <w:rPr>
          <w:rFonts w:ascii="Arial" w:hAnsi="Arial" w:cs="Arial"/>
          <w:sz w:val="24"/>
          <w:szCs w:val="24"/>
        </w:rPr>
        <w:instrText>HYPERLINK "http://www.suffolklearning.co.uk/leadership-staff-development/schools-accountancy/year-end"</w:instrText>
      </w:r>
      <w:r w:rsidR="005C4698" w:rsidRPr="00886B04">
        <w:rPr>
          <w:rFonts w:ascii="Arial" w:hAnsi="Arial" w:cs="Arial"/>
          <w:sz w:val="24"/>
          <w:szCs w:val="24"/>
        </w:rPr>
      </w:r>
      <w:r w:rsidRPr="00886B04">
        <w:rPr>
          <w:rFonts w:ascii="Arial" w:hAnsi="Arial" w:cs="Arial"/>
          <w:sz w:val="24"/>
          <w:szCs w:val="24"/>
        </w:rPr>
        <w:fldChar w:fldCharType="separate"/>
      </w:r>
      <w:r w:rsidR="005C4698" w:rsidRPr="00886B04">
        <w:rPr>
          <w:rStyle w:val="Hyperlink"/>
          <w:rFonts w:ascii="Arial" w:hAnsi="Arial" w:cs="Arial"/>
          <w:sz w:val="24"/>
          <w:szCs w:val="24"/>
        </w:rPr>
        <w:t xml:space="preserve">Suffolk Learning &gt; Leadership &amp; Staff Development &gt; </w:t>
      </w:r>
      <w:r w:rsidR="000E3279" w:rsidRPr="00886B04">
        <w:rPr>
          <w:rStyle w:val="Hyperlink"/>
          <w:rFonts w:ascii="Arial" w:hAnsi="Arial" w:cs="Arial"/>
          <w:sz w:val="24"/>
          <w:szCs w:val="24"/>
        </w:rPr>
        <w:t>Schools</w:t>
      </w:r>
      <w:r w:rsidR="000E3279" w:rsidRPr="00886B04">
        <w:rPr>
          <w:rStyle w:val="Hyperlink"/>
          <w:rFonts w:ascii="Arial" w:hAnsi="Arial" w:cs="Arial"/>
          <w:sz w:val="24"/>
          <w:szCs w:val="24"/>
        </w:rPr>
        <w:t>’</w:t>
      </w:r>
      <w:r w:rsidR="000E3279" w:rsidRPr="00886B04">
        <w:rPr>
          <w:rStyle w:val="Hyperlink"/>
          <w:rFonts w:ascii="Arial" w:hAnsi="Arial" w:cs="Arial"/>
          <w:sz w:val="24"/>
          <w:szCs w:val="24"/>
        </w:rPr>
        <w:t xml:space="preserve"> Accountancy</w:t>
      </w:r>
      <w:r w:rsidR="005C4698" w:rsidRPr="00886B04">
        <w:rPr>
          <w:rStyle w:val="Hyperlink"/>
          <w:rFonts w:ascii="Arial" w:hAnsi="Arial" w:cs="Arial"/>
          <w:sz w:val="24"/>
          <w:szCs w:val="24"/>
        </w:rPr>
        <w:t xml:space="preserve"> &gt; Year End</w:t>
      </w:r>
    </w:p>
    <w:p w14:paraId="3F23D412" w14:textId="77777777" w:rsidR="00423DC7" w:rsidRDefault="00DF5481" w:rsidP="00C86109">
      <w:pPr>
        <w:pStyle w:val="Heading2"/>
        <w:jc w:val="both"/>
        <w:rPr>
          <w:rFonts w:ascii="Arial" w:hAnsi="Arial" w:cs="Arial"/>
          <w:sz w:val="24"/>
          <w:szCs w:val="24"/>
        </w:rPr>
      </w:pPr>
      <w:r w:rsidRPr="00886B04">
        <w:rPr>
          <w:rFonts w:ascii="Arial" w:hAnsi="Arial" w:cs="Arial"/>
          <w:sz w:val="24"/>
          <w:szCs w:val="24"/>
        </w:rPr>
        <w:fldChar w:fldCharType="end"/>
      </w:r>
    </w:p>
    <w:p w14:paraId="5C8B9300" w14:textId="77777777" w:rsidR="002471C4" w:rsidRDefault="002471C4" w:rsidP="00C86109">
      <w:pPr>
        <w:pStyle w:val="Heading2"/>
        <w:jc w:val="both"/>
        <w:rPr>
          <w:rFonts w:ascii="Arial" w:hAnsi="Arial" w:cs="Arial"/>
          <w:sz w:val="24"/>
          <w:szCs w:val="24"/>
        </w:rPr>
      </w:pPr>
      <w:r w:rsidRPr="00E100DC">
        <w:rPr>
          <w:rFonts w:ascii="Arial" w:hAnsi="Arial" w:cs="Arial"/>
          <w:sz w:val="24"/>
          <w:szCs w:val="24"/>
        </w:rPr>
        <w:t xml:space="preserve">More experienced staff </w:t>
      </w:r>
      <w:r w:rsidR="00E84A8F">
        <w:rPr>
          <w:rFonts w:ascii="Arial" w:hAnsi="Arial" w:cs="Arial"/>
          <w:sz w:val="24"/>
          <w:szCs w:val="24"/>
        </w:rPr>
        <w:t xml:space="preserve">may </w:t>
      </w:r>
      <w:r w:rsidR="001B2C1E">
        <w:rPr>
          <w:rFonts w:ascii="Arial" w:hAnsi="Arial" w:cs="Arial"/>
          <w:sz w:val="24"/>
          <w:szCs w:val="24"/>
        </w:rPr>
        <w:t>not need</w:t>
      </w:r>
      <w:r w:rsidR="001B2C1E" w:rsidRPr="00E100DC">
        <w:rPr>
          <w:rFonts w:ascii="Arial" w:hAnsi="Arial" w:cs="Arial"/>
          <w:sz w:val="24"/>
          <w:szCs w:val="24"/>
        </w:rPr>
        <w:t xml:space="preserve"> the l</w:t>
      </w:r>
      <w:r w:rsidR="00423DC7">
        <w:rPr>
          <w:rFonts w:ascii="Arial" w:hAnsi="Arial" w:cs="Arial"/>
          <w:sz w:val="24"/>
          <w:szCs w:val="24"/>
        </w:rPr>
        <w:t>evel of detail contained in these procedures</w:t>
      </w:r>
      <w:r w:rsidR="001B2C1E" w:rsidRPr="00E100DC">
        <w:rPr>
          <w:rFonts w:ascii="Arial" w:hAnsi="Arial" w:cs="Arial"/>
          <w:sz w:val="24"/>
          <w:szCs w:val="24"/>
        </w:rPr>
        <w:t xml:space="preserve"> </w:t>
      </w:r>
      <w:r w:rsidR="001B2C1E">
        <w:rPr>
          <w:rFonts w:ascii="Arial" w:hAnsi="Arial" w:cs="Arial"/>
          <w:sz w:val="24"/>
          <w:szCs w:val="24"/>
        </w:rPr>
        <w:t xml:space="preserve">and </w:t>
      </w:r>
      <w:r w:rsidRPr="00E100DC">
        <w:rPr>
          <w:rFonts w:ascii="Arial" w:hAnsi="Arial" w:cs="Arial"/>
          <w:sz w:val="24"/>
          <w:szCs w:val="24"/>
        </w:rPr>
        <w:t>may</w:t>
      </w:r>
      <w:r w:rsidR="00E90551">
        <w:rPr>
          <w:rFonts w:ascii="Arial" w:hAnsi="Arial" w:cs="Arial"/>
          <w:sz w:val="24"/>
          <w:szCs w:val="24"/>
        </w:rPr>
        <w:t xml:space="preserve"> </w:t>
      </w:r>
      <w:r w:rsidR="001B2C1E">
        <w:rPr>
          <w:rFonts w:ascii="Arial" w:hAnsi="Arial" w:cs="Arial"/>
          <w:sz w:val="24"/>
          <w:szCs w:val="24"/>
        </w:rPr>
        <w:t>therefore</w:t>
      </w:r>
      <w:r w:rsidRPr="00E100DC">
        <w:rPr>
          <w:rFonts w:ascii="Arial" w:hAnsi="Arial" w:cs="Arial"/>
          <w:sz w:val="24"/>
          <w:szCs w:val="24"/>
        </w:rPr>
        <w:t xml:space="preserve"> find the </w:t>
      </w:r>
      <w:r w:rsidR="001266EC" w:rsidRPr="00E100DC">
        <w:rPr>
          <w:rFonts w:ascii="Arial" w:hAnsi="Arial" w:cs="Arial"/>
          <w:sz w:val="24"/>
          <w:szCs w:val="24"/>
        </w:rPr>
        <w:t>timetable</w:t>
      </w:r>
      <w:r w:rsidRPr="00E100DC">
        <w:rPr>
          <w:rFonts w:ascii="Arial" w:hAnsi="Arial" w:cs="Arial"/>
          <w:sz w:val="24"/>
          <w:szCs w:val="24"/>
        </w:rPr>
        <w:t xml:space="preserve"> document sufficient</w:t>
      </w:r>
      <w:r w:rsidRPr="00412A5A">
        <w:rPr>
          <w:rFonts w:ascii="Arial" w:hAnsi="Arial" w:cs="Arial"/>
          <w:sz w:val="24"/>
          <w:szCs w:val="24"/>
        </w:rPr>
        <w:t>.</w:t>
      </w:r>
      <w:r w:rsidR="009759C3" w:rsidRPr="00412A5A">
        <w:rPr>
          <w:rFonts w:ascii="Arial" w:hAnsi="Arial" w:cs="Arial"/>
          <w:sz w:val="24"/>
          <w:szCs w:val="24"/>
        </w:rPr>
        <w:t xml:space="preserve"> Any schools converting to an academy should note that </w:t>
      </w:r>
      <w:r w:rsidR="007C62E4">
        <w:rPr>
          <w:rFonts w:ascii="Arial" w:hAnsi="Arial" w:cs="Arial"/>
          <w:sz w:val="24"/>
          <w:szCs w:val="24"/>
        </w:rPr>
        <w:t>Year-end</w:t>
      </w:r>
      <w:r w:rsidR="009759C3" w:rsidRPr="00412A5A">
        <w:rPr>
          <w:rFonts w:ascii="Arial" w:hAnsi="Arial" w:cs="Arial"/>
          <w:sz w:val="24"/>
          <w:szCs w:val="24"/>
        </w:rPr>
        <w:t xml:space="preserve"> procedures and deadlines still apply.</w:t>
      </w:r>
    </w:p>
    <w:p w14:paraId="71934662" w14:textId="77777777" w:rsidR="00E3570A" w:rsidRDefault="00E3570A" w:rsidP="00E3570A"/>
    <w:p w14:paraId="3A000035" w14:textId="77777777" w:rsidR="00E3570A" w:rsidRPr="00E3570A" w:rsidRDefault="00E3570A" w:rsidP="00E3570A">
      <w:pPr>
        <w:rPr>
          <w:rFonts w:ascii="Arial" w:hAnsi="Arial" w:cs="Arial"/>
          <w:sz w:val="24"/>
          <w:szCs w:val="24"/>
        </w:rPr>
      </w:pPr>
      <w:r w:rsidRPr="00E3570A">
        <w:rPr>
          <w:rFonts w:ascii="Arial" w:hAnsi="Arial" w:cs="Arial"/>
          <w:sz w:val="24"/>
          <w:szCs w:val="24"/>
        </w:rPr>
        <w:t>The sections are as follow</w:t>
      </w:r>
      <w:r>
        <w:rPr>
          <w:rFonts w:ascii="Arial" w:hAnsi="Arial" w:cs="Arial"/>
          <w:sz w:val="24"/>
          <w:szCs w:val="24"/>
        </w:rPr>
        <w:t>:</w:t>
      </w:r>
    </w:p>
    <w:p w14:paraId="2D14CC98" w14:textId="77777777" w:rsidR="002471C4" w:rsidRPr="00E100DC" w:rsidRDefault="00227CDD" w:rsidP="00E3570A">
      <w:pPr>
        <w:tabs>
          <w:tab w:val="left" w:pos="3038"/>
        </w:tabs>
        <w:jc w:val="both"/>
        <w:rPr>
          <w:rFonts w:ascii="Arial" w:hAnsi="Arial" w:cs="Arial"/>
          <w:sz w:val="24"/>
          <w:szCs w:val="24"/>
        </w:rPr>
      </w:pPr>
      <w:r w:rsidRPr="00E100DC">
        <w:rPr>
          <w:rFonts w:ascii="Arial" w:hAnsi="Arial" w:cs="Arial"/>
          <w:sz w:val="24"/>
          <w:szCs w:val="24"/>
        </w:rPr>
        <w:tab/>
      </w:r>
    </w:p>
    <w:p w14:paraId="11F9A6CF" w14:textId="77777777" w:rsidR="002471C4" w:rsidRPr="00E100DC" w:rsidRDefault="00E17254" w:rsidP="00C43938">
      <w:pPr>
        <w:pStyle w:val="Heading2"/>
        <w:numPr>
          <w:ilvl w:val="0"/>
          <w:numId w:val="55"/>
        </w:numPr>
        <w:jc w:val="both"/>
        <w:rPr>
          <w:rFonts w:ascii="Arial" w:hAnsi="Arial" w:cs="Arial"/>
          <w:sz w:val="24"/>
          <w:szCs w:val="24"/>
        </w:rPr>
      </w:pPr>
      <w:r w:rsidRPr="005C4698">
        <w:rPr>
          <w:rFonts w:ascii="Arial" w:hAnsi="Arial" w:cs="Arial"/>
          <w:b/>
          <w:sz w:val="24"/>
          <w:szCs w:val="24"/>
        </w:rPr>
        <w:t>Section 1</w:t>
      </w:r>
      <w:r w:rsidR="002471C4" w:rsidRPr="00E100DC">
        <w:rPr>
          <w:rFonts w:ascii="Arial" w:hAnsi="Arial" w:cs="Arial"/>
          <w:sz w:val="24"/>
          <w:szCs w:val="24"/>
        </w:rPr>
        <w:t xml:space="preserve"> is an introduction that gives</w:t>
      </w:r>
      <w:r w:rsidR="00504A68">
        <w:rPr>
          <w:rFonts w:ascii="Arial" w:hAnsi="Arial" w:cs="Arial"/>
          <w:sz w:val="24"/>
          <w:szCs w:val="24"/>
        </w:rPr>
        <w:t xml:space="preserve"> a general overview of the </w:t>
      </w:r>
      <w:r w:rsidR="007C62E4">
        <w:rPr>
          <w:rFonts w:ascii="Arial" w:hAnsi="Arial" w:cs="Arial"/>
          <w:sz w:val="24"/>
          <w:szCs w:val="24"/>
        </w:rPr>
        <w:t>Year-end</w:t>
      </w:r>
      <w:r w:rsidR="002471C4" w:rsidRPr="00E100DC">
        <w:rPr>
          <w:rFonts w:ascii="Arial" w:hAnsi="Arial" w:cs="Arial"/>
          <w:sz w:val="24"/>
          <w:szCs w:val="24"/>
        </w:rPr>
        <w:t xml:space="preserve"> process and contains important information which will be particularly useful to school management. </w:t>
      </w:r>
    </w:p>
    <w:p w14:paraId="31810088" w14:textId="77777777" w:rsidR="002471C4" w:rsidRPr="00E100DC" w:rsidRDefault="002471C4" w:rsidP="00C86109">
      <w:pPr>
        <w:pStyle w:val="Heading2"/>
        <w:jc w:val="both"/>
        <w:rPr>
          <w:rFonts w:ascii="Arial" w:hAnsi="Arial" w:cs="Arial"/>
          <w:sz w:val="24"/>
          <w:szCs w:val="24"/>
        </w:rPr>
      </w:pPr>
    </w:p>
    <w:p w14:paraId="3CFE3720" w14:textId="77777777" w:rsidR="002471C4" w:rsidRPr="00E100DC" w:rsidRDefault="00E17254" w:rsidP="00C43938">
      <w:pPr>
        <w:pStyle w:val="Heading2"/>
        <w:numPr>
          <w:ilvl w:val="0"/>
          <w:numId w:val="55"/>
        </w:numPr>
        <w:jc w:val="both"/>
        <w:rPr>
          <w:rFonts w:ascii="Arial" w:hAnsi="Arial" w:cs="Arial"/>
          <w:sz w:val="24"/>
          <w:szCs w:val="24"/>
        </w:rPr>
      </w:pPr>
      <w:r w:rsidRPr="005C4698">
        <w:rPr>
          <w:rFonts w:ascii="Arial" w:hAnsi="Arial" w:cs="Arial"/>
          <w:b/>
          <w:sz w:val="24"/>
          <w:szCs w:val="24"/>
        </w:rPr>
        <w:t>Section 2</w:t>
      </w:r>
      <w:r w:rsidR="002471C4" w:rsidRPr="00E100DC">
        <w:rPr>
          <w:rFonts w:ascii="Arial" w:hAnsi="Arial" w:cs="Arial"/>
          <w:sz w:val="24"/>
          <w:szCs w:val="24"/>
        </w:rPr>
        <w:t xml:space="preserve"> contains details of the documentation and support available to schools.</w:t>
      </w:r>
    </w:p>
    <w:p w14:paraId="7F9598AB" w14:textId="77777777" w:rsidR="002471C4" w:rsidRPr="00E100DC" w:rsidRDefault="002471C4" w:rsidP="00C86109">
      <w:pPr>
        <w:jc w:val="both"/>
        <w:rPr>
          <w:rFonts w:ascii="Arial" w:hAnsi="Arial" w:cs="Arial"/>
          <w:sz w:val="24"/>
          <w:szCs w:val="24"/>
        </w:rPr>
      </w:pPr>
    </w:p>
    <w:p w14:paraId="290ED45B" w14:textId="77777777" w:rsidR="002471C4" w:rsidRPr="00E100DC" w:rsidRDefault="00E17254" w:rsidP="00C43938">
      <w:pPr>
        <w:pStyle w:val="Heading2"/>
        <w:numPr>
          <w:ilvl w:val="0"/>
          <w:numId w:val="55"/>
        </w:numPr>
        <w:jc w:val="both"/>
        <w:rPr>
          <w:rFonts w:ascii="Arial" w:hAnsi="Arial" w:cs="Arial"/>
          <w:sz w:val="24"/>
          <w:szCs w:val="24"/>
        </w:rPr>
      </w:pPr>
      <w:r w:rsidRPr="005C4698">
        <w:rPr>
          <w:rFonts w:ascii="Arial" w:hAnsi="Arial" w:cs="Arial"/>
          <w:b/>
          <w:sz w:val="24"/>
          <w:szCs w:val="24"/>
        </w:rPr>
        <w:t>Sections 3 and 4</w:t>
      </w:r>
      <w:r w:rsidR="00047991" w:rsidRPr="00E100DC">
        <w:rPr>
          <w:rFonts w:ascii="Arial" w:hAnsi="Arial" w:cs="Arial"/>
          <w:sz w:val="24"/>
          <w:szCs w:val="24"/>
        </w:rPr>
        <w:t xml:space="preserve"> specifically concentrate</w:t>
      </w:r>
      <w:r w:rsidR="002471C4" w:rsidRPr="00E100DC">
        <w:rPr>
          <w:rFonts w:ascii="Arial" w:hAnsi="Arial" w:cs="Arial"/>
          <w:sz w:val="24"/>
          <w:szCs w:val="24"/>
        </w:rPr>
        <w:t xml:space="preserve"> on Listed </w:t>
      </w:r>
      <w:r w:rsidR="00632196" w:rsidRPr="00E100DC">
        <w:rPr>
          <w:rFonts w:ascii="Arial" w:hAnsi="Arial" w:cs="Arial"/>
          <w:sz w:val="24"/>
          <w:szCs w:val="24"/>
        </w:rPr>
        <w:t xml:space="preserve">Entries </w:t>
      </w:r>
      <w:r w:rsidR="002471C4" w:rsidRPr="00E100DC">
        <w:rPr>
          <w:rFonts w:ascii="Arial" w:hAnsi="Arial" w:cs="Arial"/>
          <w:sz w:val="24"/>
          <w:szCs w:val="24"/>
        </w:rPr>
        <w:t xml:space="preserve">and should be read carefully due to the potential implications for </w:t>
      </w:r>
      <w:r w:rsidR="007C62E4">
        <w:rPr>
          <w:rFonts w:ascii="Arial" w:hAnsi="Arial" w:cs="Arial"/>
          <w:sz w:val="24"/>
          <w:szCs w:val="24"/>
        </w:rPr>
        <w:t>Year-end</w:t>
      </w:r>
      <w:r w:rsidR="002471C4" w:rsidRPr="00E100DC">
        <w:rPr>
          <w:rFonts w:ascii="Arial" w:hAnsi="Arial" w:cs="Arial"/>
          <w:sz w:val="24"/>
          <w:szCs w:val="24"/>
        </w:rPr>
        <w:t xml:space="preserve"> balances. </w:t>
      </w:r>
    </w:p>
    <w:p w14:paraId="38F560D4" w14:textId="77777777" w:rsidR="002471C4" w:rsidRPr="00E100DC" w:rsidRDefault="002471C4" w:rsidP="00C86109">
      <w:pPr>
        <w:jc w:val="both"/>
        <w:rPr>
          <w:rFonts w:ascii="Arial" w:hAnsi="Arial" w:cs="Arial"/>
          <w:sz w:val="24"/>
          <w:szCs w:val="24"/>
        </w:rPr>
      </w:pPr>
    </w:p>
    <w:p w14:paraId="38908094" w14:textId="77777777" w:rsidR="002471C4" w:rsidRDefault="006318BC" w:rsidP="00C43938">
      <w:pPr>
        <w:pStyle w:val="Heading2"/>
        <w:numPr>
          <w:ilvl w:val="0"/>
          <w:numId w:val="55"/>
        </w:numPr>
        <w:jc w:val="both"/>
        <w:rPr>
          <w:rFonts w:ascii="Arial" w:hAnsi="Arial" w:cs="Arial"/>
          <w:sz w:val="24"/>
          <w:szCs w:val="24"/>
        </w:rPr>
      </w:pPr>
      <w:r w:rsidRPr="005C4698">
        <w:rPr>
          <w:rFonts w:ascii="Arial" w:hAnsi="Arial" w:cs="Arial"/>
          <w:b/>
          <w:sz w:val="24"/>
          <w:szCs w:val="24"/>
        </w:rPr>
        <w:t>Sections</w:t>
      </w:r>
      <w:r w:rsidR="00047991" w:rsidRPr="005C4698">
        <w:rPr>
          <w:rFonts w:ascii="Arial" w:hAnsi="Arial" w:cs="Arial"/>
          <w:b/>
          <w:sz w:val="24"/>
          <w:szCs w:val="24"/>
        </w:rPr>
        <w:t xml:space="preserve"> </w:t>
      </w:r>
      <w:r w:rsidR="00E17254" w:rsidRPr="005C4698">
        <w:rPr>
          <w:rFonts w:ascii="Arial" w:hAnsi="Arial" w:cs="Arial"/>
          <w:b/>
          <w:sz w:val="24"/>
          <w:szCs w:val="24"/>
        </w:rPr>
        <w:t>4-9</w:t>
      </w:r>
      <w:r w:rsidR="00E83F79">
        <w:rPr>
          <w:rFonts w:ascii="Arial" w:hAnsi="Arial" w:cs="Arial"/>
          <w:sz w:val="24"/>
          <w:szCs w:val="24"/>
        </w:rPr>
        <w:t xml:space="preserve"> </w:t>
      </w:r>
      <w:r>
        <w:rPr>
          <w:rFonts w:ascii="Arial" w:hAnsi="Arial" w:cs="Arial"/>
          <w:sz w:val="24"/>
          <w:szCs w:val="24"/>
        </w:rPr>
        <w:t>c</w:t>
      </w:r>
      <w:r w:rsidRPr="00E100DC">
        <w:rPr>
          <w:rFonts w:ascii="Arial" w:hAnsi="Arial" w:cs="Arial"/>
          <w:sz w:val="24"/>
          <w:szCs w:val="24"/>
        </w:rPr>
        <w:t>oncentrate</w:t>
      </w:r>
      <w:r w:rsidR="002471C4" w:rsidRPr="00E100DC">
        <w:rPr>
          <w:rFonts w:ascii="Arial" w:hAnsi="Arial" w:cs="Arial"/>
          <w:sz w:val="24"/>
          <w:szCs w:val="24"/>
        </w:rPr>
        <w:t xml:space="preserve"> on detailed guidance</w:t>
      </w:r>
      <w:r w:rsidR="00E83F79">
        <w:rPr>
          <w:rFonts w:ascii="Arial" w:hAnsi="Arial" w:cs="Arial"/>
          <w:sz w:val="24"/>
          <w:szCs w:val="24"/>
        </w:rPr>
        <w:t xml:space="preserve"> notes related to FMS6 input</w:t>
      </w:r>
      <w:r w:rsidR="00680E0D">
        <w:rPr>
          <w:rFonts w:ascii="Arial" w:hAnsi="Arial" w:cs="Arial"/>
          <w:sz w:val="24"/>
          <w:szCs w:val="24"/>
        </w:rPr>
        <w:t>.</w:t>
      </w:r>
      <w:r w:rsidR="00E83F79">
        <w:rPr>
          <w:rFonts w:ascii="Arial" w:hAnsi="Arial" w:cs="Arial"/>
          <w:sz w:val="24"/>
          <w:szCs w:val="24"/>
        </w:rPr>
        <w:t xml:space="preserve"> </w:t>
      </w:r>
      <w:r w:rsidR="007C62E4">
        <w:rPr>
          <w:rFonts w:ascii="Arial" w:hAnsi="Arial" w:cs="Arial"/>
          <w:sz w:val="24"/>
          <w:szCs w:val="24"/>
        </w:rPr>
        <w:t>Year-end</w:t>
      </w:r>
      <w:r w:rsidR="00E83F79">
        <w:rPr>
          <w:rFonts w:ascii="Arial" w:hAnsi="Arial" w:cs="Arial"/>
          <w:sz w:val="24"/>
          <w:szCs w:val="24"/>
        </w:rPr>
        <w:t xml:space="preserve"> transactions </w:t>
      </w:r>
      <w:r w:rsidR="005C4698">
        <w:rPr>
          <w:rFonts w:ascii="Arial" w:hAnsi="Arial" w:cs="Arial"/>
          <w:sz w:val="24"/>
          <w:szCs w:val="24"/>
        </w:rPr>
        <w:t>etc.</w:t>
      </w:r>
      <w:r w:rsidR="00E83F79">
        <w:rPr>
          <w:rFonts w:ascii="Arial" w:hAnsi="Arial" w:cs="Arial"/>
          <w:sz w:val="24"/>
          <w:szCs w:val="24"/>
        </w:rPr>
        <w:t xml:space="preserve"> </w:t>
      </w:r>
      <w:r w:rsidR="002471C4" w:rsidRPr="00E100DC">
        <w:rPr>
          <w:rFonts w:ascii="Arial" w:hAnsi="Arial" w:cs="Arial"/>
          <w:sz w:val="24"/>
          <w:szCs w:val="24"/>
        </w:rPr>
        <w:t>and will be particularly useful to school staff working on financial administration.</w:t>
      </w:r>
      <w:r>
        <w:rPr>
          <w:rFonts w:ascii="Arial" w:hAnsi="Arial" w:cs="Arial"/>
          <w:sz w:val="24"/>
          <w:szCs w:val="24"/>
        </w:rPr>
        <w:t xml:space="preserve">  </w:t>
      </w:r>
    </w:p>
    <w:p w14:paraId="1AA18642" w14:textId="77777777" w:rsidR="00047991" w:rsidRDefault="00047991" w:rsidP="00047991"/>
    <w:p w14:paraId="41A8594F" w14:textId="77777777" w:rsidR="00047991" w:rsidRPr="00047991" w:rsidRDefault="00047991" w:rsidP="00C43938">
      <w:pPr>
        <w:numPr>
          <w:ilvl w:val="0"/>
          <w:numId w:val="55"/>
        </w:numPr>
        <w:rPr>
          <w:rFonts w:ascii="Arial" w:hAnsi="Arial" w:cs="Arial"/>
          <w:sz w:val="24"/>
          <w:szCs w:val="24"/>
        </w:rPr>
      </w:pPr>
      <w:r w:rsidRPr="005C4698">
        <w:rPr>
          <w:rFonts w:ascii="Arial" w:hAnsi="Arial" w:cs="Arial"/>
          <w:b/>
          <w:sz w:val="24"/>
          <w:szCs w:val="24"/>
        </w:rPr>
        <w:t xml:space="preserve">Section </w:t>
      </w:r>
      <w:r w:rsidR="00E17254" w:rsidRPr="005C4698">
        <w:rPr>
          <w:rFonts w:ascii="Arial" w:hAnsi="Arial" w:cs="Arial"/>
          <w:b/>
          <w:sz w:val="24"/>
          <w:szCs w:val="24"/>
        </w:rPr>
        <w:t>9</w:t>
      </w:r>
      <w:r w:rsidRPr="00047991">
        <w:rPr>
          <w:rFonts w:ascii="Arial" w:hAnsi="Arial" w:cs="Arial"/>
          <w:sz w:val="24"/>
          <w:szCs w:val="24"/>
        </w:rPr>
        <w:t xml:space="preserve"> details the </w:t>
      </w:r>
      <w:r w:rsidR="007C62E4">
        <w:rPr>
          <w:rFonts w:ascii="Arial" w:hAnsi="Arial" w:cs="Arial"/>
          <w:sz w:val="24"/>
          <w:szCs w:val="24"/>
        </w:rPr>
        <w:t>Year-end</w:t>
      </w:r>
      <w:r w:rsidRPr="00047991">
        <w:rPr>
          <w:rFonts w:ascii="Arial" w:hAnsi="Arial" w:cs="Arial"/>
          <w:sz w:val="24"/>
          <w:szCs w:val="24"/>
        </w:rPr>
        <w:t xml:space="preserve"> reports that must be submitted to the LA</w:t>
      </w:r>
      <w:r w:rsidR="005C4698">
        <w:rPr>
          <w:rFonts w:ascii="Arial" w:hAnsi="Arial" w:cs="Arial"/>
          <w:sz w:val="24"/>
          <w:szCs w:val="24"/>
        </w:rPr>
        <w:t>.</w:t>
      </w:r>
    </w:p>
    <w:p w14:paraId="7277028A" w14:textId="77777777" w:rsidR="006318BC" w:rsidRPr="00047991" w:rsidRDefault="006318BC" w:rsidP="006318BC">
      <w:pPr>
        <w:rPr>
          <w:rFonts w:ascii="Arial" w:hAnsi="Arial" w:cs="Arial"/>
          <w:sz w:val="24"/>
          <w:szCs w:val="24"/>
        </w:rPr>
      </w:pPr>
    </w:p>
    <w:p w14:paraId="5AA955FA" w14:textId="77777777" w:rsidR="006318BC" w:rsidRPr="00047991" w:rsidRDefault="00FB6414" w:rsidP="00C43938">
      <w:pPr>
        <w:numPr>
          <w:ilvl w:val="0"/>
          <w:numId w:val="55"/>
        </w:numPr>
        <w:rPr>
          <w:rFonts w:ascii="Arial" w:hAnsi="Arial" w:cs="Arial"/>
          <w:sz w:val="24"/>
          <w:szCs w:val="24"/>
        </w:rPr>
      </w:pPr>
      <w:r w:rsidRPr="005C4698">
        <w:rPr>
          <w:rFonts w:ascii="Arial" w:hAnsi="Arial" w:cs="Arial"/>
          <w:b/>
          <w:sz w:val="24"/>
          <w:szCs w:val="24"/>
        </w:rPr>
        <w:t xml:space="preserve">Section </w:t>
      </w:r>
      <w:r w:rsidR="00E17254" w:rsidRPr="005C4698">
        <w:rPr>
          <w:rFonts w:ascii="Arial" w:hAnsi="Arial" w:cs="Arial"/>
          <w:b/>
          <w:sz w:val="24"/>
          <w:szCs w:val="24"/>
        </w:rPr>
        <w:t>10</w:t>
      </w:r>
      <w:r w:rsidR="005C4698">
        <w:rPr>
          <w:rFonts w:ascii="Arial" w:hAnsi="Arial" w:cs="Arial"/>
          <w:b/>
          <w:sz w:val="24"/>
          <w:szCs w:val="24"/>
        </w:rPr>
        <w:t xml:space="preserve"> - 13</w:t>
      </w:r>
      <w:r w:rsidRPr="00047991">
        <w:rPr>
          <w:rFonts w:ascii="Arial" w:hAnsi="Arial" w:cs="Arial"/>
          <w:sz w:val="24"/>
          <w:szCs w:val="24"/>
        </w:rPr>
        <w:t xml:space="preserve"> relates</w:t>
      </w:r>
      <w:r w:rsidR="006318BC" w:rsidRPr="00047991">
        <w:rPr>
          <w:rFonts w:ascii="Arial" w:hAnsi="Arial" w:cs="Arial"/>
          <w:sz w:val="24"/>
          <w:szCs w:val="24"/>
        </w:rPr>
        <w:t xml:space="preserve"> to budget</w:t>
      </w:r>
      <w:r w:rsidR="007C62E4">
        <w:rPr>
          <w:rFonts w:ascii="Arial" w:hAnsi="Arial" w:cs="Arial"/>
          <w:sz w:val="24"/>
          <w:szCs w:val="24"/>
        </w:rPr>
        <w:t xml:space="preserve"> planning and</w:t>
      </w:r>
      <w:r w:rsidR="006318BC" w:rsidRPr="00047991">
        <w:rPr>
          <w:rFonts w:ascii="Arial" w:hAnsi="Arial" w:cs="Arial"/>
          <w:sz w:val="24"/>
          <w:szCs w:val="24"/>
        </w:rPr>
        <w:t xml:space="preserve"> setting.</w:t>
      </w:r>
    </w:p>
    <w:p w14:paraId="2D543CC0" w14:textId="77777777" w:rsidR="002471C4" w:rsidRPr="00E100DC" w:rsidRDefault="002471C4" w:rsidP="00227CDD">
      <w:pPr>
        <w:pStyle w:val="Heading2"/>
        <w:jc w:val="both"/>
      </w:pPr>
    </w:p>
    <w:p w14:paraId="13AB5EEE" w14:textId="77777777" w:rsidR="002471C4" w:rsidRPr="00E100DC" w:rsidRDefault="002471C4">
      <w:pPr>
        <w:pStyle w:val="Heading2"/>
      </w:pPr>
    </w:p>
    <w:p w14:paraId="30658762" w14:textId="77777777" w:rsidR="002471C4" w:rsidRPr="00E100DC" w:rsidRDefault="002471C4"/>
    <w:p w14:paraId="420799E9" w14:textId="77777777" w:rsidR="002471C4" w:rsidRPr="00E100DC" w:rsidRDefault="002471C4"/>
    <w:p w14:paraId="38A85B48" w14:textId="77777777" w:rsidR="002471C4" w:rsidRPr="00E100DC" w:rsidRDefault="002471C4">
      <w:r w:rsidRPr="00E100DC">
        <w:rPr>
          <w:b/>
        </w:rPr>
        <w:br w:type="page"/>
      </w:r>
    </w:p>
    <w:p w14:paraId="2DC2B89E" w14:textId="77777777" w:rsidR="002471C4" w:rsidRPr="00A36743" w:rsidRDefault="00632196" w:rsidP="00A36743">
      <w:pPr>
        <w:pStyle w:val="Heading1"/>
        <w:jc w:val="center"/>
        <w:rPr>
          <w:rFonts w:ascii="Arial" w:hAnsi="Arial" w:cs="Arial"/>
          <w:b/>
          <w:i w:val="0"/>
          <w:sz w:val="36"/>
          <w:szCs w:val="36"/>
        </w:rPr>
      </w:pPr>
      <w:r w:rsidRPr="00A36743">
        <w:rPr>
          <w:rFonts w:ascii="Arial" w:hAnsi="Arial" w:cs="Arial"/>
          <w:b/>
          <w:i w:val="0"/>
          <w:sz w:val="36"/>
          <w:szCs w:val="36"/>
        </w:rPr>
        <w:t>Contents</w:t>
      </w:r>
    </w:p>
    <w:p w14:paraId="2231489C"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"ONE"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Introducti</w:t>
      </w:r>
      <w:r w:rsidR="002471C4" w:rsidRPr="000E673A">
        <w:rPr>
          <w:rStyle w:val="Hyperlink"/>
          <w:rFonts w:ascii="Arial" w:hAnsi="Arial" w:cs="Arial"/>
          <w:b/>
          <w:bCs/>
          <w:sz w:val="24"/>
          <w:szCs w:val="24"/>
        </w:rPr>
        <w:t>o</w:t>
      </w:r>
      <w:r w:rsidR="002471C4" w:rsidRPr="000E673A">
        <w:rPr>
          <w:rStyle w:val="Hyperlink"/>
          <w:rFonts w:ascii="Arial" w:hAnsi="Arial" w:cs="Arial"/>
          <w:b/>
          <w:bCs/>
          <w:sz w:val="24"/>
          <w:szCs w:val="24"/>
        </w:rPr>
        <w:t>n t</w:t>
      </w:r>
      <w:r w:rsidR="002471C4" w:rsidRPr="000E673A">
        <w:rPr>
          <w:rStyle w:val="Hyperlink"/>
          <w:rFonts w:ascii="Arial" w:hAnsi="Arial" w:cs="Arial"/>
          <w:b/>
          <w:bCs/>
          <w:sz w:val="24"/>
          <w:szCs w:val="24"/>
        </w:rPr>
        <w:t>o</w:t>
      </w:r>
      <w:r w:rsidR="002471C4" w:rsidRPr="000E673A">
        <w:rPr>
          <w:rStyle w:val="Hyperlink"/>
          <w:rFonts w:ascii="Arial" w:hAnsi="Arial" w:cs="Arial"/>
          <w:b/>
          <w:bCs/>
          <w:sz w:val="24"/>
          <w:szCs w:val="24"/>
        </w:rPr>
        <w:t xml:space="preserve"> </w:t>
      </w:r>
      <w:r w:rsidR="007C62E4">
        <w:rPr>
          <w:rStyle w:val="Hyperlink"/>
          <w:rFonts w:ascii="Arial" w:hAnsi="Arial" w:cs="Arial"/>
          <w:b/>
          <w:bCs/>
          <w:sz w:val="24"/>
          <w:szCs w:val="24"/>
        </w:rPr>
        <w:t>Year-end</w:t>
      </w:r>
    </w:p>
    <w:p w14:paraId="57BB5FE3" w14:textId="77777777" w:rsidR="002471C4" w:rsidRPr="00E100DC" w:rsidRDefault="000E673A"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ONEone" w:history="1">
        <w:r w:rsidR="002471C4" w:rsidRPr="000E673A">
          <w:rPr>
            <w:rStyle w:val="Hyperlink"/>
            <w:rFonts w:ascii="Arial" w:hAnsi="Arial" w:cs="Arial"/>
            <w:bCs/>
            <w:sz w:val="24"/>
            <w:szCs w:val="24"/>
          </w:rPr>
          <w:t>The Offi</w:t>
        </w:r>
        <w:r w:rsidR="002471C4" w:rsidRPr="000E673A">
          <w:rPr>
            <w:rStyle w:val="Hyperlink"/>
            <w:rFonts w:ascii="Arial" w:hAnsi="Arial" w:cs="Arial"/>
            <w:bCs/>
            <w:sz w:val="24"/>
            <w:szCs w:val="24"/>
          </w:rPr>
          <w:t>c</w:t>
        </w:r>
        <w:r w:rsidR="002471C4" w:rsidRPr="000E673A">
          <w:rPr>
            <w:rStyle w:val="Hyperlink"/>
            <w:rFonts w:ascii="Arial" w:hAnsi="Arial" w:cs="Arial"/>
            <w:bCs/>
            <w:sz w:val="24"/>
            <w:szCs w:val="24"/>
          </w:rPr>
          <w:t>ial Carryforward</w:t>
        </w:r>
      </w:hyperlink>
    </w:p>
    <w:p w14:paraId="4A5A71CA"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two" w:history="1">
        <w:r w:rsidR="002471C4" w:rsidRPr="000E673A">
          <w:rPr>
            <w:rStyle w:val="Hyperlink"/>
            <w:rFonts w:ascii="Arial" w:hAnsi="Arial" w:cs="Arial"/>
            <w:bCs/>
            <w:sz w:val="24"/>
            <w:szCs w:val="24"/>
          </w:rPr>
          <w:t>C</w:t>
        </w:r>
        <w:r w:rsidR="002471C4" w:rsidRPr="000E673A">
          <w:rPr>
            <w:rStyle w:val="Hyperlink"/>
            <w:rFonts w:ascii="Arial" w:hAnsi="Arial" w:cs="Arial"/>
            <w:bCs/>
            <w:sz w:val="24"/>
            <w:szCs w:val="24"/>
          </w:rPr>
          <w:t>l</w:t>
        </w:r>
        <w:r w:rsidR="002471C4" w:rsidRPr="000E673A">
          <w:rPr>
            <w:rStyle w:val="Hyperlink"/>
            <w:rFonts w:ascii="Arial" w:hAnsi="Arial" w:cs="Arial"/>
            <w:bCs/>
            <w:sz w:val="24"/>
            <w:szCs w:val="24"/>
          </w:rPr>
          <w:t>osing Financial Years on FMS6</w:t>
        </w:r>
      </w:hyperlink>
    </w:p>
    <w:p w14:paraId="0ACC228F"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three" w:history="1">
        <w:r w:rsidR="002471C4" w:rsidRPr="000E673A">
          <w:rPr>
            <w:rStyle w:val="Hyperlink"/>
            <w:rFonts w:ascii="Arial" w:hAnsi="Arial" w:cs="Arial"/>
            <w:bCs/>
            <w:sz w:val="24"/>
            <w:szCs w:val="24"/>
          </w:rPr>
          <w:t>Exte</w:t>
        </w:r>
        <w:r w:rsidR="002471C4" w:rsidRPr="000E673A">
          <w:rPr>
            <w:rStyle w:val="Hyperlink"/>
            <w:rFonts w:ascii="Arial" w:hAnsi="Arial" w:cs="Arial"/>
            <w:bCs/>
            <w:sz w:val="24"/>
            <w:szCs w:val="24"/>
          </w:rPr>
          <w:t>r</w:t>
        </w:r>
        <w:r w:rsidR="002471C4" w:rsidRPr="000E673A">
          <w:rPr>
            <w:rStyle w:val="Hyperlink"/>
            <w:rFonts w:ascii="Arial" w:hAnsi="Arial" w:cs="Arial"/>
            <w:bCs/>
            <w:sz w:val="24"/>
            <w:szCs w:val="24"/>
          </w:rPr>
          <w:t xml:space="preserve">nal Auditing of </w:t>
        </w:r>
        <w:r w:rsidR="007C62E4">
          <w:rPr>
            <w:rStyle w:val="Hyperlink"/>
            <w:rFonts w:ascii="Arial" w:hAnsi="Arial" w:cs="Arial"/>
            <w:bCs/>
            <w:sz w:val="24"/>
            <w:szCs w:val="24"/>
          </w:rPr>
          <w:t>Year-end</w:t>
        </w:r>
        <w:r w:rsidR="002471C4" w:rsidRPr="000E673A">
          <w:rPr>
            <w:rStyle w:val="Hyperlink"/>
            <w:rFonts w:ascii="Arial" w:hAnsi="Arial" w:cs="Arial"/>
            <w:bCs/>
            <w:sz w:val="24"/>
            <w:szCs w:val="24"/>
          </w:rPr>
          <w:t xml:space="preserve"> Accounts</w:t>
        </w:r>
      </w:hyperlink>
    </w:p>
    <w:p w14:paraId="54568910"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four" w:history="1">
        <w:r w:rsidR="002471C4" w:rsidRPr="000E673A">
          <w:rPr>
            <w:rStyle w:val="Hyperlink"/>
            <w:rFonts w:ascii="Arial" w:hAnsi="Arial" w:cs="Arial"/>
            <w:bCs/>
            <w:sz w:val="24"/>
            <w:szCs w:val="24"/>
          </w:rPr>
          <w:t xml:space="preserve">Accounting for </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xpenditure and Income</w:t>
        </w:r>
        <w:r w:rsidR="001B2C1E" w:rsidRPr="000E673A">
          <w:rPr>
            <w:rStyle w:val="Hyperlink"/>
            <w:rFonts w:ascii="Arial" w:hAnsi="Arial" w:cs="Arial"/>
            <w:bCs/>
            <w:sz w:val="24"/>
            <w:szCs w:val="24"/>
          </w:rPr>
          <w:t xml:space="preserve">s in the Correct </w:t>
        </w:r>
        <w:r w:rsidR="002471C4" w:rsidRPr="000E673A">
          <w:rPr>
            <w:rStyle w:val="Hyperlink"/>
            <w:rFonts w:ascii="Arial" w:hAnsi="Arial" w:cs="Arial"/>
            <w:bCs/>
            <w:sz w:val="24"/>
            <w:szCs w:val="24"/>
          </w:rPr>
          <w:t>Financial Years</w:t>
        </w:r>
      </w:hyperlink>
    </w:p>
    <w:p w14:paraId="16D4FEBC"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five" w:history="1">
        <w:r w:rsidR="007C62E4">
          <w:rPr>
            <w:rStyle w:val="Hyperlink"/>
            <w:rFonts w:ascii="Arial" w:hAnsi="Arial" w:cs="Arial"/>
            <w:bCs/>
            <w:sz w:val="24"/>
            <w:szCs w:val="24"/>
          </w:rPr>
          <w:t>Year-end</w:t>
        </w:r>
        <w:r w:rsidR="002471C4" w:rsidRPr="000E673A">
          <w:rPr>
            <w:rStyle w:val="Hyperlink"/>
            <w:rFonts w:ascii="Arial" w:hAnsi="Arial" w:cs="Arial"/>
            <w:bCs/>
            <w:sz w:val="24"/>
            <w:szCs w:val="24"/>
          </w:rPr>
          <w:t xml:space="preserve"> Deadlin</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s</w:t>
        </w:r>
      </w:hyperlink>
    </w:p>
    <w:p w14:paraId="043D368F"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six" w:history="1">
        <w:r w:rsidR="002471C4" w:rsidRPr="000E673A">
          <w:rPr>
            <w:rStyle w:val="Hyperlink"/>
            <w:rFonts w:ascii="Arial" w:hAnsi="Arial" w:cs="Arial"/>
            <w:bCs/>
            <w:sz w:val="24"/>
            <w:szCs w:val="24"/>
          </w:rPr>
          <w:t>Appro</w:t>
        </w:r>
        <w:r w:rsidR="002471C4" w:rsidRPr="000E673A">
          <w:rPr>
            <w:rStyle w:val="Hyperlink"/>
            <w:rFonts w:ascii="Arial" w:hAnsi="Arial" w:cs="Arial"/>
            <w:bCs/>
            <w:sz w:val="24"/>
            <w:szCs w:val="24"/>
          </w:rPr>
          <w:t>v</w:t>
        </w:r>
        <w:r w:rsidR="002471C4" w:rsidRPr="000E673A">
          <w:rPr>
            <w:rStyle w:val="Hyperlink"/>
            <w:rFonts w:ascii="Arial" w:hAnsi="Arial" w:cs="Arial"/>
            <w:bCs/>
            <w:sz w:val="24"/>
            <w:szCs w:val="24"/>
          </w:rPr>
          <w:t>al of the Budget Plan</w:t>
        </w:r>
      </w:hyperlink>
    </w:p>
    <w:p w14:paraId="3B62D1A2"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seven" w:history="1">
        <w:r w:rsidR="002471C4" w:rsidRPr="000E673A">
          <w:rPr>
            <w:rStyle w:val="Hyperlink"/>
            <w:rFonts w:ascii="Arial" w:hAnsi="Arial" w:cs="Arial"/>
            <w:bCs/>
            <w:sz w:val="24"/>
            <w:szCs w:val="24"/>
          </w:rPr>
          <w:t>Lo</w:t>
        </w:r>
        <w:r w:rsidR="002471C4" w:rsidRPr="000E673A">
          <w:rPr>
            <w:rStyle w:val="Hyperlink"/>
            <w:rFonts w:ascii="Arial" w:hAnsi="Arial" w:cs="Arial"/>
            <w:bCs/>
            <w:sz w:val="24"/>
            <w:szCs w:val="24"/>
          </w:rPr>
          <w:t>a</w:t>
        </w:r>
        <w:r w:rsidR="002471C4" w:rsidRPr="000E673A">
          <w:rPr>
            <w:rStyle w:val="Hyperlink"/>
            <w:rFonts w:ascii="Arial" w:hAnsi="Arial" w:cs="Arial"/>
            <w:bCs/>
            <w:sz w:val="24"/>
            <w:szCs w:val="24"/>
          </w:rPr>
          <w:t>ding the Budget Plan into FMS6</w:t>
        </w:r>
      </w:hyperlink>
    </w:p>
    <w:p w14:paraId="59110AD8"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ONEeight" w:history="1">
        <w:r w:rsidR="002471C4" w:rsidRPr="000E673A">
          <w:rPr>
            <w:rStyle w:val="Hyperlink"/>
            <w:rFonts w:ascii="Arial" w:hAnsi="Arial" w:cs="Arial"/>
            <w:bCs/>
            <w:sz w:val="24"/>
            <w:szCs w:val="24"/>
          </w:rPr>
          <w:t>The O</w:t>
        </w:r>
        <w:r w:rsidR="002471C4" w:rsidRPr="000E673A">
          <w:rPr>
            <w:rStyle w:val="Hyperlink"/>
            <w:rFonts w:ascii="Arial" w:hAnsi="Arial" w:cs="Arial"/>
            <w:bCs/>
            <w:sz w:val="24"/>
            <w:szCs w:val="24"/>
          </w:rPr>
          <w:t>u</w:t>
        </w:r>
        <w:r w:rsidR="002471C4" w:rsidRPr="000E673A">
          <w:rPr>
            <w:rStyle w:val="Hyperlink"/>
            <w:rFonts w:ascii="Arial" w:hAnsi="Arial" w:cs="Arial"/>
            <w:bCs/>
            <w:sz w:val="24"/>
            <w:szCs w:val="24"/>
          </w:rPr>
          <w:t>tturn</w:t>
        </w:r>
      </w:hyperlink>
    </w:p>
    <w:p w14:paraId="7DD9D5E2" w14:textId="77777777" w:rsidR="002471C4" w:rsidRPr="00E100DC" w:rsidRDefault="002471C4">
      <w:pPr>
        <w:tabs>
          <w:tab w:val="num" w:pos="1080"/>
        </w:tabs>
        <w:rPr>
          <w:rFonts w:ascii="Arial" w:hAnsi="Arial" w:cs="Arial"/>
          <w:bCs/>
          <w:sz w:val="24"/>
          <w:szCs w:val="24"/>
        </w:rPr>
      </w:pPr>
    </w:p>
    <w:p w14:paraId="28EF4201"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"TWO"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Document</w:t>
      </w:r>
      <w:r w:rsidR="002471C4" w:rsidRPr="000E673A">
        <w:rPr>
          <w:rStyle w:val="Hyperlink"/>
          <w:rFonts w:ascii="Arial" w:hAnsi="Arial" w:cs="Arial"/>
          <w:b/>
          <w:bCs/>
          <w:sz w:val="24"/>
          <w:szCs w:val="24"/>
        </w:rPr>
        <w:t>a</w:t>
      </w:r>
      <w:r w:rsidR="002471C4" w:rsidRPr="000E673A">
        <w:rPr>
          <w:rStyle w:val="Hyperlink"/>
          <w:rFonts w:ascii="Arial" w:hAnsi="Arial" w:cs="Arial"/>
          <w:b/>
          <w:bCs/>
          <w:sz w:val="24"/>
          <w:szCs w:val="24"/>
        </w:rPr>
        <w:t>tion and Support Avail</w:t>
      </w:r>
      <w:r w:rsidR="002471C4" w:rsidRPr="000E673A">
        <w:rPr>
          <w:rStyle w:val="Hyperlink"/>
          <w:rFonts w:ascii="Arial" w:hAnsi="Arial" w:cs="Arial"/>
          <w:b/>
          <w:bCs/>
          <w:sz w:val="24"/>
          <w:szCs w:val="24"/>
        </w:rPr>
        <w:t>a</w:t>
      </w:r>
      <w:r w:rsidR="002471C4" w:rsidRPr="000E673A">
        <w:rPr>
          <w:rStyle w:val="Hyperlink"/>
          <w:rFonts w:ascii="Arial" w:hAnsi="Arial" w:cs="Arial"/>
          <w:b/>
          <w:bCs/>
          <w:sz w:val="24"/>
          <w:szCs w:val="24"/>
        </w:rPr>
        <w:t>ble for Schools</w:t>
      </w:r>
    </w:p>
    <w:p w14:paraId="7DC3E06C" w14:textId="77777777" w:rsidR="002471C4" w:rsidRPr="00E100DC" w:rsidRDefault="000E673A"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TWOone" w:history="1">
        <w:r w:rsidR="007C62E4">
          <w:rPr>
            <w:rStyle w:val="Hyperlink"/>
            <w:rFonts w:ascii="Arial" w:hAnsi="Arial" w:cs="Arial"/>
            <w:bCs/>
            <w:sz w:val="24"/>
            <w:szCs w:val="24"/>
          </w:rPr>
          <w:t>Year-end</w:t>
        </w:r>
        <w:r w:rsidR="002471C4" w:rsidRPr="000E673A">
          <w:rPr>
            <w:rStyle w:val="Hyperlink"/>
            <w:rFonts w:ascii="Arial" w:hAnsi="Arial" w:cs="Arial"/>
            <w:bCs/>
            <w:sz w:val="24"/>
            <w:szCs w:val="24"/>
          </w:rPr>
          <w:t xml:space="preserve"> Timetable and Checklists</w:t>
        </w:r>
      </w:hyperlink>
    </w:p>
    <w:p w14:paraId="5E859B0D"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TWOtwo" w:history="1">
        <w:r w:rsidR="002471C4" w:rsidRPr="000E673A">
          <w:rPr>
            <w:rStyle w:val="Hyperlink"/>
            <w:rFonts w:ascii="Arial" w:hAnsi="Arial" w:cs="Arial"/>
            <w:bCs/>
            <w:sz w:val="24"/>
            <w:szCs w:val="24"/>
          </w:rPr>
          <w:t xml:space="preserve">School </w:t>
        </w:r>
        <w:r w:rsidR="002471C4" w:rsidRPr="000E673A">
          <w:rPr>
            <w:rStyle w:val="Hyperlink"/>
            <w:rFonts w:ascii="Arial" w:hAnsi="Arial" w:cs="Arial"/>
            <w:bCs/>
            <w:sz w:val="24"/>
            <w:szCs w:val="24"/>
          </w:rPr>
          <w:t>B</w:t>
        </w:r>
        <w:r w:rsidR="002471C4" w:rsidRPr="000E673A">
          <w:rPr>
            <w:rStyle w:val="Hyperlink"/>
            <w:rFonts w:ascii="Arial" w:hAnsi="Arial" w:cs="Arial"/>
            <w:bCs/>
            <w:sz w:val="24"/>
            <w:szCs w:val="24"/>
          </w:rPr>
          <w:t>udget Briefings</w:t>
        </w:r>
      </w:hyperlink>
    </w:p>
    <w:p w14:paraId="469A1977"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TWOthree" w:history="1">
        <w:r w:rsidR="002471C4" w:rsidRPr="000E673A">
          <w:rPr>
            <w:rStyle w:val="Hyperlink"/>
            <w:rFonts w:ascii="Arial" w:hAnsi="Arial" w:cs="Arial"/>
            <w:bCs/>
            <w:sz w:val="24"/>
            <w:szCs w:val="24"/>
          </w:rPr>
          <w:t>Gov</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rnor Training</w:t>
        </w:r>
      </w:hyperlink>
    </w:p>
    <w:p w14:paraId="20CFB89C"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TWOfour" w:history="1">
        <w:r w:rsidR="002471C4" w:rsidRPr="000E673A">
          <w:rPr>
            <w:rStyle w:val="Hyperlink"/>
            <w:rFonts w:ascii="Arial" w:hAnsi="Arial" w:cs="Arial"/>
            <w:bCs/>
            <w:sz w:val="24"/>
            <w:szCs w:val="24"/>
          </w:rPr>
          <w:t>Finance H</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lpline</w:t>
        </w:r>
      </w:hyperlink>
    </w:p>
    <w:p w14:paraId="5BE9EBFF"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TWOfive" w:history="1">
        <w:r w:rsidR="002471C4" w:rsidRPr="000E673A">
          <w:rPr>
            <w:rStyle w:val="Hyperlink"/>
            <w:rFonts w:ascii="Arial" w:hAnsi="Arial" w:cs="Arial"/>
            <w:bCs/>
            <w:sz w:val="24"/>
            <w:szCs w:val="24"/>
          </w:rPr>
          <w:t>Enhan</w:t>
        </w:r>
        <w:r w:rsidR="002471C4" w:rsidRPr="000E673A">
          <w:rPr>
            <w:rStyle w:val="Hyperlink"/>
            <w:rFonts w:ascii="Arial" w:hAnsi="Arial" w:cs="Arial"/>
            <w:bCs/>
            <w:sz w:val="24"/>
            <w:szCs w:val="24"/>
          </w:rPr>
          <w:t>c</w:t>
        </w:r>
        <w:r w:rsidR="002471C4" w:rsidRPr="000E673A">
          <w:rPr>
            <w:rStyle w:val="Hyperlink"/>
            <w:rFonts w:ascii="Arial" w:hAnsi="Arial" w:cs="Arial"/>
            <w:bCs/>
            <w:sz w:val="24"/>
            <w:szCs w:val="24"/>
          </w:rPr>
          <w:t>ed Finance Service</w:t>
        </w:r>
      </w:hyperlink>
    </w:p>
    <w:p w14:paraId="380F7FBC"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TWOsix" w:history="1">
        <w:r w:rsidR="002471C4" w:rsidRPr="000E673A">
          <w:rPr>
            <w:rStyle w:val="Hyperlink"/>
            <w:rFonts w:ascii="Arial" w:hAnsi="Arial" w:cs="Arial"/>
            <w:bCs/>
            <w:sz w:val="24"/>
            <w:szCs w:val="24"/>
          </w:rPr>
          <w:t>FAQ</w:t>
        </w:r>
        <w:r w:rsidR="00336720">
          <w:rPr>
            <w:rStyle w:val="Hyperlink"/>
            <w:rFonts w:ascii="Arial" w:hAnsi="Arial" w:cs="Arial"/>
            <w:bCs/>
            <w:sz w:val="24"/>
            <w:szCs w:val="24"/>
          </w:rPr>
          <w:t>’</w:t>
        </w:r>
        <w:r w:rsidR="002471C4" w:rsidRPr="000E673A">
          <w:rPr>
            <w:rStyle w:val="Hyperlink"/>
            <w:rFonts w:ascii="Arial" w:hAnsi="Arial" w:cs="Arial"/>
            <w:bCs/>
            <w:sz w:val="24"/>
            <w:szCs w:val="24"/>
          </w:rPr>
          <w:t>s a</w:t>
        </w:r>
        <w:r w:rsidR="002471C4" w:rsidRPr="000E673A">
          <w:rPr>
            <w:rStyle w:val="Hyperlink"/>
            <w:rFonts w:ascii="Arial" w:hAnsi="Arial" w:cs="Arial"/>
            <w:bCs/>
            <w:sz w:val="24"/>
            <w:szCs w:val="24"/>
          </w:rPr>
          <w:t>n</w:t>
        </w:r>
        <w:r w:rsidR="002471C4" w:rsidRPr="000E673A">
          <w:rPr>
            <w:rStyle w:val="Hyperlink"/>
            <w:rFonts w:ascii="Arial" w:hAnsi="Arial" w:cs="Arial"/>
            <w:bCs/>
            <w:sz w:val="24"/>
            <w:szCs w:val="24"/>
          </w:rPr>
          <w:t>d Urgent E-mails</w:t>
        </w:r>
      </w:hyperlink>
    </w:p>
    <w:p w14:paraId="45A430EE" w14:textId="77777777" w:rsidR="002471C4" w:rsidRPr="00E100DC" w:rsidRDefault="002471C4">
      <w:pPr>
        <w:ind w:left="360"/>
        <w:rPr>
          <w:rFonts w:ascii="Arial" w:hAnsi="Arial" w:cs="Arial"/>
          <w:bCs/>
          <w:sz w:val="24"/>
          <w:szCs w:val="24"/>
        </w:rPr>
      </w:pPr>
    </w:p>
    <w:p w14:paraId="46F5E7F0" w14:textId="77777777" w:rsidR="002471C4" w:rsidRPr="008A1B8E" w:rsidRDefault="008A1B8E">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"THREE" </w:instrText>
      </w:r>
      <w:r w:rsidR="00EF03F6" w:rsidRPr="008A1B8E">
        <w:rPr>
          <w:rFonts w:ascii="Arial" w:hAnsi="Arial" w:cs="Arial"/>
          <w:b/>
          <w:bCs/>
          <w:sz w:val="24"/>
          <w:szCs w:val="24"/>
        </w:rPr>
      </w:r>
      <w:r>
        <w:rPr>
          <w:rFonts w:ascii="Arial" w:hAnsi="Arial" w:cs="Arial"/>
          <w:b/>
          <w:bCs/>
          <w:sz w:val="24"/>
          <w:szCs w:val="24"/>
        </w:rPr>
        <w:fldChar w:fldCharType="separate"/>
      </w:r>
      <w:r w:rsidR="002471C4" w:rsidRPr="008A1B8E">
        <w:rPr>
          <w:rStyle w:val="Hyperlink"/>
          <w:rFonts w:ascii="Arial" w:hAnsi="Arial" w:cs="Arial"/>
          <w:b/>
          <w:bCs/>
          <w:sz w:val="24"/>
          <w:szCs w:val="24"/>
        </w:rPr>
        <w:t>Listed Cre</w:t>
      </w:r>
      <w:r w:rsidR="002471C4" w:rsidRPr="008A1B8E">
        <w:rPr>
          <w:rStyle w:val="Hyperlink"/>
          <w:rFonts w:ascii="Arial" w:hAnsi="Arial" w:cs="Arial"/>
          <w:b/>
          <w:bCs/>
          <w:sz w:val="24"/>
          <w:szCs w:val="24"/>
        </w:rPr>
        <w:t>d</w:t>
      </w:r>
      <w:r w:rsidR="002471C4" w:rsidRPr="008A1B8E">
        <w:rPr>
          <w:rStyle w:val="Hyperlink"/>
          <w:rFonts w:ascii="Arial" w:hAnsi="Arial" w:cs="Arial"/>
          <w:b/>
          <w:bCs/>
          <w:sz w:val="24"/>
          <w:szCs w:val="24"/>
        </w:rPr>
        <w:t>it</w:t>
      </w:r>
      <w:r w:rsidR="002471C4" w:rsidRPr="008A1B8E">
        <w:rPr>
          <w:rStyle w:val="Hyperlink"/>
          <w:rFonts w:ascii="Arial" w:hAnsi="Arial" w:cs="Arial"/>
          <w:b/>
          <w:bCs/>
          <w:sz w:val="24"/>
          <w:szCs w:val="24"/>
        </w:rPr>
        <w:t>o</w:t>
      </w:r>
      <w:r w:rsidR="002471C4" w:rsidRPr="008A1B8E">
        <w:rPr>
          <w:rStyle w:val="Hyperlink"/>
          <w:rFonts w:ascii="Arial" w:hAnsi="Arial" w:cs="Arial"/>
          <w:b/>
          <w:bCs/>
          <w:sz w:val="24"/>
          <w:szCs w:val="24"/>
        </w:rPr>
        <w:t>rs</w:t>
      </w:r>
      <w:r w:rsidR="00D765F6" w:rsidRPr="008A1B8E">
        <w:rPr>
          <w:rStyle w:val="Hyperlink"/>
          <w:rFonts w:ascii="Arial" w:hAnsi="Arial" w:cs="Arial"/>
          <w:b/>
          <w:bCs/>
          <w:sz w:val="24"/>
          <w:szCs w:val="24"/>
        </w:rPr>
        <w:t>/</w:t>
      </w:r>
      <w:r w:rsidR="002471C4" w:rsidRPr="008A1B8E">
        <w:rPr>
          <w:rStyle w:val="Hyperlink"/>
          <w:rFonts w:ascii="Arial" w:hAnsi="Arial" w:cs="Arial"/>
          <w:b/>
          <w:bCs/>
          <w:sz w:val="24"/>
          <w:szCs w:val="24"/>
        </w:rPr>
        <w:t>Debtors</w:t>
      </w:r>
      <w:r w:rsidR="00D765F6" w:rsidRPr="008A1B8E">
        <w:rPr>
          <w:rStyle w:val="Hyperlink"/>
          <w:rFonts w:ascii="Arial" w:hAnsi="Arial" w:cs="Arial"/>
          <w:b/>
          <w:bCs/>
          <w:sz w:val="24"/>
          <w:szCs w:val="24"/>
        </w:rPr>
        <w:t xml:space="preserve"> &amp; Receipts/Paym</w:t>
      </w:r>
      <w:r w:rsidR="00D765F6" w:rsidRPr="008A1B8E">
        <w:rPr>
          <w:rStyle w:val="Hyperlink"/>
          <w:rFonts w:ascii="Arial" w:hAnsi="Arial" w:cs="Arial"/>
          <w:b/>
          <w:bCs/>
          <w:sz w:val="24"/>
          <w:szCs w:val="24"/>
        </w:rPr>
        <w:t>e</w:t>
      </w:r>
      <w:r w:rsidR="00D765F6" w:rsidRPr="008A1B8E">
        <w:rPr>
          <w:rStyle w:val="Hyperlink"/>
          <w:rFonts w:ascii="Arial" w:hAnsi="Arial" w:cs="Arial"/>
          <w:b/>
          <w:bCs/>
          <w:sz w:val="24"/>
          <w:szCs w:val="24"/>
        </w:rPr>
        <w:t>nts in Advance</w:t>
      </w:r>
    </w:p>
    <w:p w14:paraId="62CFB4FB" w14:textId="77777777" w:rsidR="002471C4" w:rsidRPr="00E100DC" w:rsidRDefault="008A1B8E"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THREEone" w:history="1">
        <w:r w:rsidR="002471C4" w:rsidRPr="008A1B8E">
          <w:rPr>
            <w:rStyle w:val="Hyperlink"/>
            <w:rFonts w:ascii="Arial" w:hAnsi="Arial" w:cs="Arial"/>
            <w:bCs/>
            <w:sz w:val="24"/>
            <w:szCs w:val="24"/>
          </w:rPr>
          <w:t>Invoic</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s</w:t>
        </w:r>
        <w:r w:rsidR="002471C4"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R</w:t>
        </w:r>
        <w:r w:rsidR="002471C4" w:rsidRPr="008A1B8E">
          <w:rPr>
            <w:rStyle w:val="Hyperlink"/>
            <w:rFonts w:ascii="Arial" w:hAnsi="Arial" w:cs="Arial"/>
            <w:bCs/>
            <w:sz w:val="24"/>
            <w:szCs w:val="24"/>
          </w:rPr>
          <w:t>eceived Before 31</w:t>
        </w:r>
        <w:r w:rsidR="001B2C1E" w:rsidRPr="008A1B8E">
          <w:rPr>
            <w:rStyle w:val="Hyperlink"/>
            <w:rFonts w:ascii="Arial" w:hAnsi="Arial" w:cs="Arial"/>
            <w:bCs/>
            <w:sz w:val="24"/>
            <w:szCs w:val="24"/>
          </w:rPr>
          <w:t xml:space="preserve">st March but after the </w:t>
        </w:r>
        <w:r w:rsidR="002471C4" w:rsidRPr="008A1B8E">
          <w:rPr>
            <w:rStyle w:val="Hyperlink"/>
            <w:rFonts w:ascii="Arial" w:hAnsi="Arial" w:cs="Arial"/>
            <w:bCs/>
            <w:sz w:val="24"/>
            <w:szCs w:val="24"/>
          </w:rPr>
          <w:t>Central Payments Deadline</w:t>
        </w:r>
      </w:hyperlink>
      <w:r w:rsidR="002471C4" w:rsidRPr="00E100DC">
        <w:rPr>
          <w:rFonts w:ascii="Arial" w:hAnsi="Arial" w:cs="Arial"/>
          <w:bCs/>
          <w:sz w:val="24"/>
          <w:szCs w:val="24"/>
        </w:rPr>
        <w:t xml:space="preserve"> </w:t>
      </w:r>
    </w:p>
    <w:p w14:paraId="555EF65F"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two" w:history="1">
        <w:r w:rsidR="002471C4" w:rsidRPr="008A1B8E">
          <w:rPr>
            <w:rStyle w:val="Hyperlink"/>
            <w:rFonts w:ascii="Arial" w:hAnsi="Arial" w:cs="Arial"/>
            <w:bCs/>
            <w:sz w:val="24"/>
            <w:szCs w:val="24"/>
          </w:rPr>
          <w:t>Listed</w:t>
        </w:r>
        <w:r w:rsidR="002471C4"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C</w:t>
        </w:r>
        <w:r w:rsidR="002471C4" w:rsidRPr="008A1B8E">
          <w:rPr>
            <w:rStyle w:val="Hyperlink"/>
            <w:rFonts w:ascii="Arial" w:hAnsi="Arial" w:cs="Arial"/>
            <w:bCs/>
            <w:sz w:val="24"/>
            <w:szCs w:val="24"/>
          </w:rPr>
          <w:t>r</w:t>
        </w:r>
        <w:r w:rsidR="002471C4" w:rsidRPr="008A1B8E">
          <w:rPr>
            <w:rStyle w:val="Hyperlink"/>
            <w:rFonts w:ascii="Arial" w:hAnsi="Arial" w:cs="Arial"/>
            <w:bCs/>
            <w:sz w:val="24"/>
            <w:szCs w:val="24"/>
          </w:rPr>
          <w:t>editors</w:t>
        </w:r>
      </w:hyperlink>
    </w:p>
    <w:p w14:paraId="371E77A6"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three" w:history="1">
        <w:r w:rsidR="002471C4" w:rsidRPr="008A1B8E">
          <w:rPr>
            <w:rStyle w:val="Hyperlink"/>
            <w:rFonts w:ascii="Arial" w:hAnsi="Arial" w:cs="Arial"/>
            <w:bCs/>
            <w:sz w:val="24"/>
            <w:szCs w:val="24"/>
          </w:rPr>
          <w:t>Lis</w:t>
        </w:r>
        <w:r w:rsidR="002471C4" w:rsidRPr="008A1B8E">
          <w:rPr>
            <w:rStyle w:val="Hyperlink"/>
            <w:rFonts w:ascii="Arial" w:hAnsi="Arial" w:cs="Arial"/>
            <w:bCs/>
            <w:sz w:val="24"/>
            <w:szCs w:val="24"/>
          </w:rPr>
          <w:t>t</w:t>
        </w:r>
        <w:r w:rsidR="002471C4" w:rsidRPr="008A1B8E">
          <w:rPr>
            <w:rStyle w:val="Hyperlink"/>
            <w:rFonts w:ascii="Arial" w:hAnsi="Arial" w:cs="Arial"/>
            <w:bCs/>
            <w:sz w:val="24"/>
            <w:szCs w:val="24"/>
          </w:rPr>
          <w:t>ed</w:t>
        </w:r>
        <w:r w:rsidR="002471C4"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D</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btors</w:t>
        </w:r>
      </w:hyperlink>
    </w:p>
    <w:p w14:paraId="26E0ECAE"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four" w:history="1">
        <w:r w:rsidR="002471C4" w:rsidRPr="008A1B8E">
          <w:rPr>
            <w:rStyle w:val="Hyperlink"/>
            <w:rFonts w:ascii="Arial" w:hAnsi="Arial" w:cs="Arial"/>
            <w:bCs/>
            <w:sz w:val="24"/>
            <w:szCs w:val="24"/>
          </w:rPr>
          <w:t>Rec</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ipt</w:t>
        </w:r>
        <w:r w:rsidR="002471C4" w:rsidRPr="008A1B8E">
          <w:rPr>
            <w:rStyle w:val="Hyperlink"/>
            <w:rFonts w:ascii="Arial" w:hAnsi="Arial" w:cs="Arial"/>
            <w:bCs/>
            <w:sz w:val="24"/>
            <w:szCs w:val="24"/>
          </w:rPr>
          <w:t>s</w:t>
        </w:r>
        <w:r w:rsidR="002471C4" w:rsidRPr="008A1B8E">
          <w:rPr>
            <w:rStyle w:val="Hyperlink"/>
            <w:rFonts w:ascii="Arial" w:hAnsi="Arial" w:cs="Arial"/>
            <w:bCs/>
            <w:sz w:val="24"/>
            <w:szCs w:val="24"/>
          </w:rPr>
          <w:t xml:space="preserve"> in Advance</w:t>
        </w:r>
      </w:hyperlink>
    </w:p>
    <w:p w14:paraId="1DE48CBB" w14:textId="77777777" w:rsidR="002471C4" w:rsidRDefault="008A1B8E" w:rsidP="001B2C1E">
      <w:pPr>
        <w:numPr>
          <w:ilvl w:val="1"/>
          <w:numId w:val="1"/>
        </w:numPr>
        <w:tabs>
          <w:tab w:val="clear" w:pos="858"/>
          <w:tab w:val="num" w:pos="1134"/>
        </w:tabs>
        <w:rPr>
          <w:rFonts w:ascii="Arial" w:hAnsi="Arial" w:cs="Arial"/>
          <w:bCs/>
          <w:sz w:val="24"/>
          <w:szCs w:val="24"/>
        </w:rPr>
      </w:pPr>
      <w:hyperlink w:anchor="THREEfive" w:history="1">
        <w:r w:rsidR="002471C4" w:rsidRPr="008A1B8E">
          <w:rPr>
            <w:rStyle w:val="Hyperlink"/>
            <w:rFonts w:ascii="Arial" w:hAnsi="Arial" w:cs="Arial"/>
            <w:bCs/>
            <w:sz w:val="24"/>
            <w:szCs w:val="24"/>
          </w:rPr>
          <w:t>Paym</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nts</w:t>
        </w:r>
        <w:r w:rsidR="002471C4"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in Advance</w:t>
        </w:r>
      </w:hyperlink>
    </w:p>
    <w:p w14:paraId="63F79A47" w14:textId="77777777" w:rsidR="008A1B8E" w:rsidRDefault="008A1B8E" w:rsidP="001B2C1E">
      <w:pPr>
        <w:numPr>
          <w:ilvl w:val="1"/>
          <w:numId w:val="1"/>
        </w:numPr>
        <w:tabs>
          <w:tab w:val="clear" w:pos="858"/>
          <w:tab w:val="num" w:pos="1134"/>
        </w:tabs>
        <w:rPr>
          <w:rFonts w:ascii="Arial" w:hAnsi="Arial" w:cs="Arial"/>
          <w:bCs/>
          <w:sz w:val="24"/>
          <w:szCs w:val="24"/>
        </w:rPr>
      </w:pPr>
      <w:hyperlink w:anchor="THREEsix" w:history="1">
        <w:r w:rsidRPr="008A1B8E">
          <w:rPr>
            <w:rStyle w:val="Hyperlink"/>
            <w:rFonts w:ascii="Arial" w:hAnsi="Arial" w:cs="Arial"/>
            <w:bCs/>
            <w:sz w:val="24"/>
            <w:szCs w:val="24"/>
          </w:rPr>
          <w:t>List</w:t>
        </w:r>
        <w:r w:rsidRPr="008A1B8E">
          <w:rPr>
            <w:rStyle w:val="Hyperlink"/>
            <w:rFonts w:ascii="Arial" w:hAnsi="Arial" w:cs="Arial"/>
            <w:bCs/>
            <w:sz w:val="24"/>
            <w:szCs w:val="24"/>
          </w:rPr>
          <w:t>e</w:t>
        </w:r>
        <w:r w:rsidRPr="008A1B8E">
          <w:rPr>
            <w:rStyle w:val="Hyperlink"/>
            <w:rFonts w:ascii="Arial" w:hAnsi="Arial" w:cs="Arial"/>
            <w:bCs/>
            <w:sz w:val="24"/>
            <w:szCs w:val="24"/>
          </w:rPr>
          <w:t>d En</w:t>
        </w:r>
        <w:r w:rsidRPr="008A1B8E">
          <w:rPr>
            <w:rStyle w:val="Hyperlink"/>
            <w:rFonts w:ascii="Arial" w:hAnsi="Arial" w:cs="Arial"/>
            <w:bCs/>
            <w:sz w:val="24"/>
            <w:szCs w:val="24"/>
          </w:rPr>
          <w:t>t</w:t>
        </w:r>
        <w:r w:rsidRPr="008A1B8E">
          <w:rPr>
            <w:rStyle w:val="Hyperlink"/>
            <w:rFonts w:ascii="Arial" w:hAnsi="Arial" w:cs="Arial"/>
            <w:bCs/>
            <w:sz w:val="24"/>
            <w:szCs w:val="24"/>
          </w:rPr>
          <w:t>ries over £50,000</w:t>
        </w:r>
      </w:hyperlink>
    </w:p>
    <w:p w14:paraId="2CE68669" w14:textId="77777777" w:rsidR="008A1B8E" w:rsidRDefault="008A1B8E" w:rsidP="001B2C1E">
      <w:pPr>
        <w:numPr>
          <w:ilvl w:val="1"/>
          <w:numId w:val="1"/>
        </w:numPr>
        <w:tabs>
          <w:tab w:val="clear" w:pos="858"/>
          <w:tab w:val="num" w:pos="1134"/>
        </w:tabs>
        <w:rPr>
          <w:rFonts w:ascii="Arial" w:hAnsi="Arial" w:cs="Arial"/>
          <w:bCs/>
          <w:sz w:val="24"/>
          <w:szCs w:val="24"/>
        </w:rPr>
      </w:pPr>
      <w:hyperlink w:anchor="THREEseven" w:history="1">
        <w:r w:rsidRPr="008A1B8E">
          <w:rPr>
            <w:rStyle w:val="Hyperlink"/>
            <w:rFonts w:ascii="Arial" w:hAnsi="Arial" w:cs="Arial"/>
            <w:bCs/>
            <w:sz w:val="24"/>
            <w:szCs w:val="24"/>
          </w:rPr>
          <w:t>Nil R</w:t>
        </w:r>
        <w:r w:rsidRPr="008A1B8E">
          <w:rPr>
            <w:rStyle w:val="Hyperlink"/>
            <w:rFonts w:ascii="Arial" w:hAnsi="Arial" w:cs="Arial"/>
            <w:bCs/>
            <w:sz w:val="24"/>
            <w:szCs w:val="24"/>
          </w:rPr>
          <w:t>e</w:t>
        </w:r>
        <w:r w:rsidRPr="008A1B8E">
          <w:rPr>
            <w:rStyle w:val="Hyperlink"/>
            <w:rFonts w:ascii="Arial" w:hAnsi="Arial" w:cs="Arial"/>
            <w:bCs/>
            <w:sz w:val="24"/>
            <w:szCs w:val="24"/>
          </w:rPr>
          <w:t>t</w:t>
        </w:r>
        <w:r w:rsidRPr="008A1B8E">
          <w:rPr>
            <w:rStyle w:val="Hyperlink"/>
            <w:rFonts w:ascii="Arial" w:hAnsi="Arial" w:cs="Arial"/>
            <w:bCs/>
            <w:sz w:val="24"/>
            <w:szCs w:val="24"/>
          </w:rPr>
          <w:t>urns</w:t>
        </w:r>
      </w:hyperlink>
    </w:p>
    <w:p w14:paraId="22BF4436" w14:textId="77777777" w:rsidR="008A1B8E" w:rsidRPr="00E100DC" w:rsidRDefault="008A1B8E" w:rsidP="001B2C1E">
      <w:pPr>
        <w:numPr>
          <w:ilvl w:val="1"/>
          <w:numId w:val="1"/>
        </w:numPr>
        <w:tabs>
          <w:tab w:val="clear" w:pos="858"/>
          <w:tab w:val="num" w:pos="1134"/>
        </w:tabs>
        <w:rPr>
          <w:rFonts w:ascii="Arial" w:hAnsi="Arial" w:cs="Arial"/>
          <w:bCs/>
          <w:sz w:val="24"/>
          <w:szCs w:val="24"/>
        </w:rPr>
      </w:pPr>
      <w:hyperlink w:anchor="THREEeight" w:history="1">
        <w:r w:rsidRPr="008A1B8E">
          <w:rPr>
            <w:rStyle w:val="Hyperlink"/>
            <w:rFonts w:ascii="Arial" w:hAnsi="Arial" w:cs="Arial"/>
            <w:bCs/>
            <w:sz w:val="24"/>
            <w:szCs w:val="24"/>
          </w:rPr>
          <w:t>Inter</w:t>
        </w:r>
        <w:r w:rsidRPr="008A1B8E">
          <w:rPr>
            <w:rStyle w:val="Hyperlink"/>
            <w:rFonts w:ascii="Arial" w:hAnsi="Arial" w:cs="Arial"/>
            <w:bCs/>
            <w:sz w:val="24"/>
            <w:szCs w:val="24"/>
          </w:rPr>
          <w:t>n</w:t>
        </w:r>
        <w:r w:rsidRPr="008A1B8E">
          <w:rPr>
            <w:rStyle w:val="Hyperlink"/>
            <w:rFonts w:ascii="Arial" w:hAnsi="Arial" w:cs="Arial"/>
            <w:bCs/>
            <w:sz w:val="24"/>
            <w:szCs w:val="24"/>
          </w:rPr>
          <w:t>a</w:t>
        </w:r>
        <w:r w:rsidRPr="008A1B8E">
          <w:rPr>
            <w:rStyle w:val="Hyperlink"/>
            <w:rFonts w:ascii="Arial" w:hAnsi="Arial" w:cs="Arial"/>
            <w:bCs/>
            <w:sz w:val="24"/>
            <w:szCs w:val="24"/>
          </w:rPr>
          <w:t>l Transactions</w:t>
        </w:r>
      </w:hyperlink>
    </w:p>
    <w:p w14:paraId="1EA88BD5"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nine" w:history="1">
        <w:r w:rsidR="002471C4" w:rsidRPr="008A1B8E">
          <w:rPr>
            <w:rStyle w:val="Hyperlink"/>
            <w:rFonts w:ascii="Arial" w:hAnsi="Arial" w:cs="Arial"/>
            <w:bCs/>
            <w:sz w:val="24"/>
            <w:szCs w:val="24"/>
          </w:rPr>
          <w:t>Au</w:t>
        </w:r>
        <w:r w:rsidR="002471C4" w:rsidRPr="008A1B8E">
          <w:rPr>
            <w:rStyle w:val="Hyperlink"/>
            <w:rFonts w:ascii="Arial" w:hAnsi="Arial" w:cs="Arial"/>
            <w:bCs/>
            <w:sz w:val="24"/>
            <w:szCs w:val="24"/>
          </w:rPr>
          <w:t>d</w:t>
        </w:r>
        <w:r w:rsidR="002471C4" w:rsidRPr="008A1B8E">
          <w:rPr>
            <w:rStyle w:val="Hyperlink"/>
            <w:rFonts w:ascii="Arial" w:hAnsi="Arial" w:cs="Arial"/>
            <w:bCs/>
            <w:sz w:val="24"/>
            <w:szCs w:val="24"/>
          </w:rPr>
          <w:t>it</w:t>
        </w:r>
      </w:hyperlink>
    </w:p>
    <w:p w14:paraId="43093768"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ten" w:history="1">
        <w:r w:rsidR="002471C4" w:rsidRPr="008A1B8E">
          <w:rPr>
            <w:rStyle w:val="Hyperlink"/>
            <w:rFonts w:ascii="Arial" w:hAnsi="Arial" w:cs="Arial"/>
            <w:bCs/>
            <w:sz w:val="24"/>
            <w:szCs w:val="24"/>
          </w:rPr>
          <w:t>March L</w:t>
        </w:r>
        <w:r w:rsidR="002471C4" w:rsidRPr="008A1B8E">
          <w:rPr>
            <w:rStyle w:val="Hyperlink"/>
            <w:rFonts w:ascii="Arial" w:hAnsi="Arial" w:cs="Arial"/>
            <w:bCs/>
            <w:sz w:val="24"/>
            <w:szCs w:val="24"/>
          </w:rPr>
          <w:t>o</w:t>
        </w:r>
        <w:r w:rsidR="002471C4" w:rsidRPr="008A1B8E">
          <w:rPr>
            <w:rStyle w:val="Hyperlink"/>
            <w:rFonts w:ascii="Arial" w:hAnsi="Arial" w:cs="Arial"/>
            <w:bCs/>
            <w:sz w:val="24"/>
            <w:szCs w:val="24"/>
          </w:rPr>
          <w:t>c</w:t>
        </w:r>
        <w:r w:rsidR="002471C4" w:rsidRPr="008A1B8E">
          <w:rPr>
            <w:rStyle w:val="Hyperlink"/>
            <w:rFonts w:ascii="Arial" w:hAnsi="Arial" w:cs="Arial"/>
            <w:bCs/>
            <w:sz w:val="24"/>
            <w:szCs w:val="24"/>
          </w:rPr>
          <w:t>al Payments and Income</w:t>
        </w:r>
        <w:r w:rsidR="001B2C1E" w:rsidRPr="008A1B8E">
          <w:rPr>
            <w:rStyle w:val="Hyperlink"/>
            <w:rFonts w:ascii="Arial" w:hAnsi="Arial" w:cs="Arial"/>
            <w:bCs/>
            <w:sz w:val="24"/>
            <w:szCs w:val="24"/>
          </w:rPr>
          <w:t xml:space="preserve">s (VAT Long </w:t>
        </w:r>
        <w:r w:rsidR="002471C4" w:rsidRPr="008A1B8E">
          <w:rPr>
            <w:rStyle w:val="Hyperlink"/>
            <w:rFonts w:ascii="Arial" w:hAnsi="Arial" w:cs="Arial"/>
            <w:bCs/>
            <w:sz w:val="24"/>
            <w:szCs w:val="24"/>
          </w:rPr>
          <w:t>Summary Report)</w:t>
        </w:r>
      </w:hyperlink>
    </w:p>
    <w:p w14:paraId="539F6021"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eleven" w:history="1">
        <w:r w:rsidR="002471C4" w:rsidRPr="008A1B8E">
          <w:rPr>
            <w:rStyle w:val="Hyperlink"/>
            <w:rFonts w:ascii="Arial" w:hAnsi="Arial" w:cs="Arial"/>
            <w:bCs/>
            <w:sz w:val="24"/>
            <w:szCs w:val="24"/>
          </w:rPr>
          <w:t>Devolve</w:t>
        </w:r>
        <w:r w:rsidR="002471C4" w:rsidRPr="008A1B8E">
          <w:rPr>
            <w:rStyle w:val="Hyperlink"/>
            <w:rFonts w:ascii="Arial" w:hAnsi="Arial" w:cs="Arial"/>
            <w:bCs/>
            <w:sz w:val="24"/>
            <w:szCs w:val="24"/>
          </w:rPr>
          <w:t>d</w:t>
        </w:r>
        <w:r w:rsidR="002471C4"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Capital</w:t>
        </w:r>
      </w:hyperlink>
    </w:p>
    <w:p w14:paraId="2437B98B" w14:textId="77777777" w:rsidR="002471C4" w:rsidRPr="009C35CA" w:rsidRDefault="008A1B8E" w:rsidP="001B2C1E">
      <w:pPr>
        <w:numPr>
          <w:ilvl w:val="1"/>
          <w:numId w:val="1"/>
        </w:numPr>
        <w:tabs>
          <w:tab w:val="clear" w:pos="858"/>
          <w:tab w:val="num" w:pos="1134"/>
        </w:tabs>
        <w:rPr>
          <w:rFonts w:ascii="Arial" w:hAnsi="Arial" w:cs="Arial"/>
          <w:bCs/>
          <w:sz w:val="24"/>
          <w:szCs w:val="24"/>
        </w:rPr>
      </w:pPr>
      <w:hyperlink w:anchor="THREEtwelve" w:history="1">
        <w:r w:rsidR="001B2C1E" w:rsidRPr="008A1B8E">
          <w:rPr>
            <w:rStyle w:val="Hyperlink"/>
            <w:rFonts w:ascii="Arial" w:hAnsi="Arial" w:cs="Arial"/>
            <w:bCs/>
            <w:sz w:val="24"/>
            <w:szCs w:val="24"/>
          </w:rPr>
          <w:t>M</w:t>
        </w:r>
        <w:r w:rsidR="002471C4" w:rsidRPr="008A1B8E">
          <w:rPr>
            <w:rStyle w:val="Hyperlink"/>
            <w:rFonts w:ascii="Arial" w:hAnsi="Arial" w:cs="Arial"/>
            <w:bCs/>
            <w:sz w:val="24"/>
            <w:szCs w:val="24"/>
          </w:rPr>
          <w:t>idday Sup</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r</w:t>
        </w:r>
        <w:r w:rsidR="002471C4" w:rsidRPr="008A1B8E">
          <w:rPr>
            <w:rStyle w:val="Hyperlink"/>
            <w:rFonts w:ascii="Arial" w:hAnsi="Arial" w:cs="Arial"/>
            <w:bCs/>
            <w:sz w:val="24"/>
            <w:szCs w:val="24"/>
          </w:rPr>
          <w:t>visors &amp; Cleaners</w:t>
        </w:r>
        <w:r w:rsidR="00EE3146"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March Supply Costs</w:t>
        </w:r>
      </w:hyperlink>
    </w:p>
    <w:p w14:paraId="08D5BE06" w14:textId="77777777" w:rsidR="00747EFE" w:rsidRPr="009C35CA" w:rsidRDefault="00F96DA5" w:rsidP="001B2C1E">
      <w:pPr>
        <w:numPr>
          <w:ilvl w:val="1"/>
          <w:numId w:val="1"/>
        </w:numPr>
        <w:tabs>
          <w:tab w:val="clear" w:pos="858"/>
          <w:tab w:val="num" w:pos="1134"/>
        </w:tabs>
        <w:rPr>
          <w:rStyle w:val="Hyperlink"/>
          <w:rFonts w:ascii="Arial" w:hAnsi="Arial" w:cs="Arial"/>
          <w:bCs/>
          <w:color w:val="auto"/>
          <w:sz w:val="24"/>
          <w:szCs w:val="24"/>
        </w:rPr>
      </w:pPr>
      <w:hyperlink w:anchor="THREEthirteen" w:history="1">
        <w:r w:rsidR="00747EFE" w:rsidRPr="009C35CA">
          <w:rPr>
            <w:rStyle w:val="Hyperlink"/>
            <w:rFonts w:ascii="Arial" w:hAnsi="Arial" w:cs="Arial"/>
            <w:bCs/>
            <w:color w:val="0000CC"/>
            <w:sz w:val="24"/>
            <w:szCs w:val="24"/>
          </w:rPr>
          <w:t>March S</w:t>
        </w:r>
        <w:r w:rsidR="00747EFE" w:rsidRPr="009C35CA">
          <w:rPr>
            <w:rStyle w:val="Hyperlink"/>
            <w:rFonts w:ascii="Arial" w:hAnsi="Arial" w:cs="Arial"/>
            <w:bCs/>
            <w:color w:val="0000CC"/>
            <w:sz w:val="24"/>
            <w:szCs w:val="24"/>
          </w:rPr>
          <w:t>u</w:t>
        </w:r>
        <w:r w:rsidR="00747EFE" w:rsidRPr="009C35CA">
          <w:rPr>
            <w:rStyle w:val="Hyperlink"/>
            <w:rFonts w:ascii="Arial" w:hAnsi="Arial" w:cs="Arial"/>
            <w:bCs/>
            <w:color w:val="0000CC"/>
            <w:sz w:val="24"/>
            <w:szCs w:val="24"/>
          </w:rPr>
          <w:t>pply C</w:t>
        </w:r>
        <w:r w:rsidR="00747EFE" w:rsidRPr="009C35CA">
          <w:rPr>
            <w:rStyle w:val="Hyperlink"/>
            <w:rFonts w:ascii="Arial" w:hAnsi="Arial" w:cs="Arial"/>
            <w:bCs/>
            <w:color w:val="0000CC"/>
            <w:sz w:val="24"/>
            <w:szCs w:val="24"/>
          </w:rPr>
          <w:t>o</w:t>
        </w:r>
        <w:r w:rsidR="00747EFE" w:rsidRPr="009C35CA">
          <w:rPr>
            <w:rStyle w:val="Hyperlink"/>
            <w:rFonts w:ascii="Arial" w:hAnsi="Arial" w:cs="Arial"/>
            <w:bCs/>
            <w:color w:val="0000CC"/>
            <w:sz w:val="24"/>
            <w:szCs w:val="24"/>
          </w:rPr>
          <w:t>sts</w:t>
        </w:r>
      </w:hyperlink>
    </w:p>
    <w:p w14:paraId="0AE7AC52"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fourteen" w:history="1">
        <w:r w:rsidR="002471C4" w:rsidRPr="008A1B8E">
          <w:rPr>
            <w:rStyle w:val="Hyperlink"/>
            <w:rFonts w:ascii="Arial" w:hAnsi="Arial" w:cs="Arial"/>
            <w:bCs/>
            <w:sz w:val="24"/>
            <w:szCs w:val="24"/>
          </w:rPr>
          <w:t>S</w:t>
        </w:r>
        <w:r w:rsidR="002471C4" w:rsidRPr="008A1B8E">
          <w:rPr>
            <w:rStyle w:val="Hyperlink"/>
            <w:rFonts w:ascii="Arial" w:hAnsi="Arial" w:cs="Arial"/>
            <w:bCs/>
            <w:sz w:val="24"/>
            <w:szCs w:val="24"/>
          </w:rPr>
          <w:t>a</w:t>
        </w:r>
        <w:r w:rsidR="002471C4" w:rsidRPr="008A1B8E">
          <w:rPr>
            <w:rStyle w:val="Hyperlink"/>
            <w:rFonts w:ascii="Arial" w:hAnsi="Arial" w:cs="Arial"/>
            <w:bCs/>
            <w:sz w:val="24"/>
            <w:szCs w:val="24"/>
          </w:rPr>
          <w:t>lary Arre</w:t>
        </w:r>
        <w:r w:rsidR="002471C4" w:rsidRPr="008A1B8E">
          <w:rPr>
            <w:rStyle w:val="Hyperlink"/>
            <w:rFonts w:ascii="Arial" w:hAnsi="Arial" w:cs="Arial"/>
            <w:bCs/>
            <w:sz w:val="24"/>
            <w:szCs w:val="24"/>
          </w:rPr>
          <w:t>a</w:t>
        </w:r>
        <w:r w:rsidR="002471C4" w:rsidRPr="008A1B8E">
          <w:rPr>
            <w:rStyle w:val="Hyperlink"/>
            <w:rFonts w:ascii="Arial" w:hAnsi="Arial" w:cs="Arial"/>
            <w:bCs/>
            <w:sz w:val="24"/>
            <w:szCs w:val="24"/>
          </w:rPr>
          <w:t>rs</w:t>
        </w:r>
      </w:hyperlink>
    </w:p>
    <w:p w14:paraId="74CA8BD8"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fifteen" w:history="1">
        <w:r w:rsidR="002471C4" w:rsidRPr="008A1B8E">
          <w:rPr>
            <w:rStyle w:val="Hyperlink"/>
            <w:rFonts w:ascii="Arial" w:hAnsi="Arial" w:cs="Arial"/>
            <w:bCs/>
            <w:sz w:val="24"/>
            <w:szCs w:val="24"/>
          </w:rPr>
          <w:t>Schoo</w:t>
        </w:r>
        <w:r w:rsidR="002471C4" w:rsidRPr="008A1B8E">
          <w:rPr>
            <w:rStyle w:val="Hyperlink"/>
            <w:rFonts w:ascii="Arial" w:hAnsi="Arial" w:cs="Arial"/>
            <w:bCs/>
            <w:sz w:val="24"/>
            <w:szCs w:val="24"/>
          </w:rPr>
          <w:t>l</w:t>
        </w:r>
        <w:r w:rsidR="002471C4" w:rsidRPr="008A1B8E">
          <w:rPr>
            <w:rStyle w:val="Hyperlink"/>
            <w:rFonts w:ascii="Arial" w:hAnsi="Arial" w:cs="Arial"/>
            <w:bCs/>
            <w:sz w:val="24"/>
            <w:szCs w:val="24"/>
          </w:rPr>
          <w:t xml:space="preserve"> Trip Advanced</w:t>
        </w:r>
        <w:r w:rsidR="002471C4" w:rsidRPr="008A1B8E">
          <w:rPr>
            <w:rStyle w:val="Hyperlink"/>
            <w:rFonts w:ascii="Arial" w:hAnsi="Arial" w:cs="Arial"/>
            <w:bCs/>
            <w:sz w:val="24"/>
            <w:szCs w:val="24"/>
          </w:rPr>
          <w:t xml:space="preserve"> </w:t>
        </w:r>
        <w:r w:rsidR="002471C4" w:rsidRPr="008A1B8E">
          <w:rPr>
            <w:rStyle w:val="Hyperlink"/>
            <w:rFonts w:ascii="Arial" w:hAnsi="Arial" w:cs="Arial"/>
            <w:bCs/>
            <w:sz w:val="24"/>
            <w:szCs w:val="24"/>
          </w:rPr>
          <w:t>Payments</w:t>
        </w:r>
      </w:hyperlink>
    </w:p>
    <w:p w14:paraId="1963D74E"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sixteen" w:history="1">
        <w:r w:rsidR="002471C4" w:rsidRPr="008A1B8E">
          <w:rPr>
            <w:rStyle w:val="Hyperlink"/>
            <w:rFonts w:ascii="Arial" w:hAnsi="Arial" w:cs="Arial"/>
            <w:bCs/>
            <w:sz w:val="24"/>
            <w:szCs w:val="24"/>
          </w:rPr>
          <w:t>School Fun</w:t>
        </w:r>
        <w:r w:rsidR="002471C4" w:rsidRPr="008A1B8E">
          <w:rPr>
            <w:rStyle w:val="Hyperlink"/>
            <w:rFonts w:ascii="Arial" w:hAnsi="Arial" w:cs="Arial"/>
            <w:bCs/>
            <w:sz w:val="24"/>
            <w:szCs w:val="24"/>
          </w:rPr>
          <w:t>d</w:t>
        </w:r>
        <w:r w:rsidR="002471C4" w:rsidRPr="008A1B8E">
          <w:rPr>
            <w:rStyle w:val="Hyperlink"/>
            <w:rFonts w:ascii="Arial" w:hAnsi="Arial" w:cs="Arial"/>
            <w:bCs/>
            <w:sz w:val="24"/>
            <w:szCs w:val="24"/>
          </w:rPr>
          <w:t xml:space="preserve"> in t</w:t>
        </w:r>
        <w:r w:rsidR="002471C4" w:rsidRPr="008A1B8E">
          <w:rPr>
            <w:rStyle w:val="Hyperlink"/>
            <w:rFonts w:ascii="Arial" w:hAnsi="Arial" w:cs="Arial"/>
            <w:bCs/>
            <w:sz w:val="24"/>
            <w:szCs w:val="24"/>
          </w:rPr>
          <w:t>h</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 xml:space="preserve"> Budget</w:t>
        </w:r>
      </w:hyperlink>
    </w:p>
    <w:p w14:paraId="26478C4D" w14:textId="77777777" w:rsidR="002471C4" w:rsidRPr="00E100DC" w:rsidRDefault="008A1B8E" w:rsidP="001B2C1E">
      <w:pPr>
        <w:numPr>
          <w:ilvl w:val="1"/>
          <w:numId w:val="1"/>
        </w:numPr>
        <w:tabs>
          <w:tab w:val="clear" w:pos="858"/>
          <w:tab w:val="num" w:pos="1134"/>
        </w:tabs>
        <w:rPr>
          <w:rFonts w:ascii="Arial" w:hAnsi="Arial" w:cs="Arial"/>
          <w:bCs/>
          <w:sz w:val="24"/>
          <w:szCs w:val="24"/>
        </w:rPr>
      </w:pPr>
      <w:r>
        <w:rPr>
          <w:rFonts w:ascii="Arial" w:hAnsi="Arial" w:cs="Arial"/>
          <w:bCs/>
          <w:sz w:val="24"/>
          <w:szCs w:val="24"/>
        </w:rPr>
        <w:fldChar w:fldCharType="begin"/>
      </w:r>
      <w:r w:rsidR="00F96DA5">
        <w:rPr>
          <w:rFonts w:ascii="Arial" w:hAnsi="Arial" w:cs="Arial"/>
          <w:bCs/>
          <w:sz w:val="24"/>
          <w:szCs w:val="24"/>
        </w:rPr>
        <w:instrText>HYPERLINK  \l "THREEseventeen"</w:instrText>
      </w:r>
      <w:r w:rsidR="00EE22C8" w:rsidRPr="00F96DA5">
        <w:rPr>
          <w:rFonts w:ascii="Arial" w:hAnsi="Arial" w:cs="Arial"/>
          <w:bCs/>
          <w:sz w:val="24"/>
          <w:szCs w:val="24"/>
        </w:rPr>
      </w:r>
      <w:r>
        <w:rPr>
          <w:rFonts w:ascii="Arial" w:hAnsi="Arial" w:cs="Arial"/>
          <w:bCs/>
          <w:sz w:val="24"/>
          <w:szCs w:val="24"/>
        </w:rPr>
        <w:fldChar w:fldCharType="separate"/>
      </w:r>
      <w:r w:rsidR="002471C4" w:rsidRPr="008A1B8E">
        <w:rPr>
          <w:rStyle w:val="Hyperlink"/>
          <w:rFonts w:ascii="Arial" w:hAnsi="Arial" w:cs="Arial"/>
          <w:bCs/>
          <w:sz w:val="24"/>
          <w:szCs w:val="24"/>
        </w:rPr>
        <w:t>Cat</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r</w:t>
      </w:r>
      <w:r w:rsidR="002471C4" w:rsidRPr="008A1B8E">
        <w:rPr>
          <w:rStyle w:val="Hyperlink"/>
          <w:rFonts w:ascii="Arial" w:hAnsi="Arial" w:cs="Arial"/>
          <w:bCs/>
          <w:sz w:val="24"/>
          <w:szCs w:val="24"/>
        </w:rPr>
        <w:t>ing</w:t>
      </w:r>
      <w:r>
        <w:rPr>
          <w:rFonts w:ascii="Arial" w:hAnsi="Arial" w:cs="Arial"/>
          <w:bCs/>
          <w:sz w:val="24"/>
          <w:szCs w:val="24"/>
        </w:rPr>
        <w:fldChar w:fldCharType="end"/>
      </w:r>
    </w:p>
    <w:p w14:paraId="21DE2BF5"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eighteen" w:history="1">
        <w:r w:rsidR="002471C4" w:rsidRPr="008A1B8E">
          <w:rPr>
            <w:rStyle w:val="Hyperlink"/>
            <w:rFonts w:ascii="Arial" w:hAnsi="Arial" w:cs="Arial"/>
            <w:bCs/>
            <w:sz w:val="24"/>
            <w:szCs w:val="24"/>
          </w:rPr>
          <w:t>Insuran</w:t>
        </w:r>
        <w:r w:rsidR="002471C4" w:rsidRPr="008A1B8E">
          <w:rPr>
            <w:rStyle w:val="Hyperlink"/>
            <w:rFonts w:ascii="Arial" w:hAnsi="Arial" w:cs="Arial"/>
            <w:bCs/>
            <w:sz w:val="24"/>
            <w:szCs w:val="24"/>
          </w:rPr>
          <w:t>c</w:t>
        </w:r>
        <w:r w:rsidR="002471C4" w:rsidRPr="008A1B8E">
          <w:rPr>
            <w:rStyle w:val="Hyperlink"/>
            <w:rFonts w:ascii="Arial" w:hAnsi="Arial" w:cs="Arial"/>
            <w:bCs/>
            <w:sz w:val="24"/>
            <w:szCs w:val="24"/>
          </w:rPr>
          <w:t xml:space="preserve">e </w:t>
        </w:r>
        <w:r w:rsidR="002471C4" w:rsidRPr="008A1B8E">
          <w:rPr>
            <w:rStyle w:val="Hyperlink"/>
            <w:rFonts w:ascii="Arial" w:hAnsi="Arial" w:cs="Arial"/>
            <w:bCs/>
            <w:sz w:val="24"/>
            <w:szCs w:val="24"/>
          </w:rPr>
          <w:t>C</w:t>
        </w:r>
        <w:r w:rsidR="002471C4" w:rsidRPr="008A1B8E">
          <w:rPr>
            <w:rStyle w:val="Hyperlink"/>
            <w:rFonts w:ascii="Arial" w:hAnsi="Arial" w:cs="Arial"/>
            <w:bCs/>
            <w:sz w:val="24"/>
            <w:szCs w:val="24"/>
          </w:rPr>
          <w:t>laims</w:t>
        </w:r>
      </w:hyperlink>
    </w:p>
    <w:p w14:paraId="63492281" w14:textId="77777777" w:rsidR="002471C4" w:rsidRPr="004911EC" w:rsidRDefault="0007485D" w:rsidP="001B2C1E">
      <w:pPr>
        <w:numPr>
          <w:ilvl w:val="1"/>
          <w:numId w:val="1"/>
        </w:numPr>
        <w:tabs>
          <w:tab w:val="clear" w:pos="858"/>
          <w:tab w:val="num" w:pos="1134"/>
        </w:tabs>
        <w:rPr>
          <w:rFonts w:ascii="Arial" w:hAnsi="Arial" w:cs="Arial"/>
          <w:bCs/>
          <w:sz w:val="24"/>
          <w:szCs w:val="24"/>
        </w:rPr>
      </w:pPr>
      <w:hyperlink w:anchor="THREEnineteen" w:history="1">
        <w:r w:rsidR="002471C4" w:rsidRPr="0007485D">
          <w:rPr>
            <w:rStyle w:val="Hyperlink"/>
            <w:rFonts w:ascii="Arial" w:hAnsi="Arial" w:cs="Arial"/>
            <w:bCs/>
            <w:sz w:val="24"/>
            <w:szCs w:val="24"/>
          </w:rPr>
          <w:t>Procurem</w:t>
        </w:r>
        <w:r w:rsidR="002471C4" w:rsidRPr="0007485D">
          <w:rPr>
            <w:rStyle w:val="Hyperlink"/>
            <w:rFonts w:ascii="Arial" w:hAnsi="Arial" w:cs="Arial"/>
            <w:bCs/>
            <w:sz w:val="24"/>
            <w:szCs w:val="24"/>
          </w:rPr>
          <w:t>e</w:t>
        </w:r>
        <w:r w:rsidR="002471C4" w:rsidRPr="0007485D">
          <w:rPr>
            <w:rStyle w:val="Hyperlink"/>
            <w:rFonts w:ascii="Arial" w:hAnsi="Arial" w:cs="Arial"/>
            <w:bCs/>
            <w:sz w:val="24"/>
            <w:szCs w:val="24"/>
          </w:rPr>
          <w:t>n</w:t>
        </w:r>
        <w:r w:rsidR="002471C4" w:rsidRPr="0007485D">
          <w:rPr>
            <w:rStyle w:val="Hyperlink"/>
            <w:rFonts w:ascii="Arial" w:hAnsi="Arial" w:cs="Arial"/>
            <w:bCs/>
            <w:sz w:val="24"/>
            <w:szCs w:val="24"/>
          </w:rPr>
          <w:t>t</w:t>
        </w:r>
        <w:r w:rsidR="002471C4" w:rsidRPr="0007485D">
          <w:rPr>
            <w:rStyle w:val="Hyperlink"/>
            <w:rFonts w:ascii="Arial" w:hAnsi="Arial" w:cs="Arial"/>
            <w:bCs/>
            <w:sz w:val="24"/>
            <w:szCs w:val="24"/>
          </w:rPr>
          <w:t xml:space="preserve"> and </w:t>
        </w:r>
        <w:r w:rsidR="008A1B8E" w:rsidRPr="0007485D">
          <w:rPr>
            <w:rStyle w:val="Hyperlink"/>
            <w:rFonts w:ascii="Arial" w:hAnsi="Arial" w:cs="Arial"/>
            <w:bCs/>
            <w:sz w:val="24"/>
            <w:szCs w:val="24"/>
          </w:rPr>
          <w:t>I</w:t>
        </w:r>
        <w:r w:rsidR="008A1B8E" w:rsidRPr="0007485D">
          <w:rPr>
            <w:rStyle w:val="Hyperlink"/>
            <w:rFonts w:ascii="Arial" w:hAnsi="Arial" w:cs="Arial"/>
            <w:bCs/>
            <w:sz w:val="24"/>
            <w:szCs w:val="24"/>
          </w:rPr>
          <w:t>T</w:t>
        </w:r>
      </w:hyperlink>
    </w:p>
    <w:p w14:paraId="07BD9A2A" w14:textId="77777777" w:rsidR="002471C4" w:rsidRPr="00E100DC" w:rsidRDefault="008A1B8E" w:rsidP="001B2C1E">
      <w:pPr>
        <w:numPr>
          <w:ilvl w:val="1"/>
          <w:numId w:val="1"/>
        </w:numPr>
        <w:tabs>
          <w:tab w:val="clear" w:pos="858"/>
          <w:tab w:val="num" w:pos="1134"/>
        </w:tabs>
        <w:rPr>
          <w:rFonts w:ascii="Arial" w:hAnsi="Arial" w:cs="Arial"/>
          <w:bCs/>
          <w:sz w:val="24"/>
          <w:szCs w:val="24"/>
        </w:rPr>
      </w:pPr>
      <w:hyperlink w:anchor="THREEtwenty" w:history="1">
        <w:r w:rsidR="002471C4" w:rsidRPr="008A1B8E">
          <w:rPr>
            <w:rStyle w:val="Hyperlink"/>
            <w:rFonts w:ascii="Arial" w:hAnsi="Arial" w:cs="Arial"/>
            <w:bCs/>
            <w:sz w:val="24"/>
            <w:szCs w:val="24"/>
          </w:rPr>
          <w:t xml:space="preserve">Energy &amp; </w:t>
        </w:r>
        <w:r w:rsidR="002471C4" w:rsidRPr="008A1B8E">
          <w:rPr>
            <w:rStyle w:val="Hyperlink"/>
            <w:rFonts w:ascii="Arial" w:hAnsi="Arial" w:cs="Arial"/>
            <w:bCs/>
            <w:sz w:val="24"/>
            <w:szCs w:val="24"/>
          </w:rPr>
          <w:t>W</w:t>
        </w:r>
        <w:r w:rsidR="002471C4" w:rsidRPr="008A1B8E">
          <w:rPr>
            <w:rStyle w:val="Hyperlink"/>
            <w:rFonts w:ascii="Arial" w:hAnsi="Arial" w:cs="Arial"/>
            <w:bCs/>
            <w:sz w:val="24"/>
            <w:szCs w:val="24"/>
          </w:rPr>
          <w:t>at</w:t>
        </w:r>
        <w:r w:rsidR="002471C4" w:rsidRPr="008A1B8E">
          <w:rPr>
            <w:rStyle w:val="Hyperlink"/>
            <w:rFonts w:ascii="Arial" w:hAnsi="Arial" w:cs="Arial"/>
            <w:bCs/>
            <w:sz w:val="24"/>
            <w:szCs w:val="24"/>
          </w:rPr>
          <w:t>e</w:t>
        </w:r>
        <w:r w:rsidR="002471C4" w:rsidRPr="008A1B8E">
          <w:rPr>
            <w:rStyle w:val="Hyperlink"/>
            <w:rFonts w:ascii="Arial" w:hAnsi="Arial" w:cs="Arial"/>
            <w:bCs/>
            <w:sz w:val="24"/>
            <w:szCs w:val="24"/>
          </w:rPr>
          <w:t>r C</w:t>
        </w:r>
        <w:r w:rsidR="002471C4" w:rsidRPr="008A1B8E">
          <w:rPr>
            <w:rStyle w:val="Hyperlink"/>
            <w:rFonts w:ascii="Arial" w:hAnsi="Arial" w:cs="Arial"/>
            <w:bCs/>
            <w:sz w:val="24"/>
            <w:szCs w:val="24"/>
          </w:rPr>
          <w:t>o</w:t>
        </w:r>
        <w:r w:rsidR="002471C4" w:rsidRPr="008A1B8E">
          <w:rPr>
            <w:rStyle w:val="Hyperlink"/>
            <w:rFonts w:ascii="Arial" w:hAnsi="Arial" w:cs="Arial"/>
            <w:bCs/>
            <w:sz w:val="24"/>
            <w:szCs w:val="24"/>
          </w:rPr>
          <w:t>sts</w:t>
        </w:r>
      </w:hyperlink>
    </w:p>
    <w:p w14:paraId="0FCFF4EF" w14:textId="77777777" w:rsidR="002471C4" w:rsidRPr="004911EC" w:rsidRDefault="008A1B8E" w:rsidP="001B2C1E">
      <w:pPr>
        <w:numPr>
          <w:ilvl w:val="1"/>
          <w:numId w:val="1"/>
        </w:numPr>
        <w:tabs>
          <w:tab w:val="clear" w:pos="858"/>
          <w:tab w:val="num" w:pos="1134"/>
        </w:tabs>
        <w:rPr>
          <w:rFonts w:ascii="Arial" w:hAnsi="Arial" w:cs="Arial"/>
          <w:bCs/>
          <w:sz w:val="24"/>
          <w:szCs w:val="24"/>
        </w:rPr>
      </w:pPr>
      <w:r w:rsidRPr="004911EC">
        <w:rPr>
          <w:rFonts w:ascii="Arial" w:hAnsi="Arial" w:cs="Arial"/>
          <w:bCs/>
          <w:sz w:val="24"/>
          <w:szCs w:val="24"/>
        </w:rPr>
        <w:fldChar w:fldCharType="begin"/>
      </w:r>
      <w:r w:rsidR="004911EC" w:rsidRPr="004911EC">
        <w:rPr>
          <w:rFonts w:ascii="Arial" w:hAnsi="Arial" w:cs="Arial"/>
          <w:bCs/>
          <w:sz w:val="24"/>
          <w:szCs w:val="24"/>
        </w:rPr>
        <w:instrText>HYPERLINK  \l "THREEtwentyone"</w:instrText>
      </w:r>
      <w:r w:rsidR="004911EC" w:rsidRPr="004911EC">
        <w:rPr>
          <w:rFonts w:ascii="Arial" w:hAnsi="Arial" w:cs="Arial"/>
          <w:bCs/>
          <w:sz w:val="24"/>
          <w:szCs w:val="24"/>
        </w:rPr>
      </w:r>
      <w:r w:rsidRPr="004911EC">
        <w:rPr>
          <w:rFonts w:ascii="Arial" w:hAnsi="Arial" w:cs="Arial"/>
          <w:bCs/>
          <w:sz w:val="24"/>
          <w:szCs w:val="24"/>
        </w:rPr>
        <w:fldChar w:fldCharType="separate"/>
      </w:r>
      <w:r w:rsidR="002471C4" w:rsidRPr="004911EC">
        <w:rPr>
          <w:rStyle w:val="Hyperlink"/>
          <w:rFonts w:ascii="Arial" w:hAnsi="Arial" w:cs="Arial"/>
          <w:bCs/>
          <w:sz w:val="24"/>
          <w:szCs w:val="24"/>
        </w:rPr>
        <w:t>Ma</w:t>
      </w:r>
      <w:r w:rsidR="002471C4" w:rsidRPr="004911EC">
        <w:rPr>
          <w:rStyle w:val="Hyperlink"/>
          <w:rFonts w:ascii="Arial" w:hAnsi="Arial" w:cs="Arial"/>
          <w:bCs/>
          <w:sz w:val="24"/>
          <w:szCs w:val="24"/>
        </w:rPr>
        <w:t>t</w:t>
      </w:r>
      <w:r w:rsidR="002471C4" w:rsidRPr="004911EC">
        <w:rPr>
          <w:rStyle w:val="Hyperlink"/>
          <w:rFonts w:ascii="Arial" w:hAnsi="Arial" w:cs="Arial"/>
          <w:bCs/>
          <w:sz w:val="24"/>
          <w:szCs w:val="24"/>
        </w:rPr>
        <w:t>er</w:t>
      </w:r>
      <w:r w:rsidR="002471C4" w:rsidRPr="004911EC">
        <w:rPr>
          <w:rStyle w:val="Hyperlink"/>
          <w:rFonts w:ascii="Arial" w:hAnsi="Arial" w:cs="Arial"/>
          <w:bCs/>
          <w:sz w:val="24"/>
          <w:szCs w:val="24"/>
        </w:rPr>
        <w:t>n</w:t>
      </w:r>
      <w:r w:rsidR="002471C4" w:rsidRPr="004911EC">
        <w:rPr>
          <w:rStyle w:val="Hyperlink"/>
          <w:rFonts w:ascii="Arial" w:hAnsi="Arial" w:cs="Arial"/>
          <w:bCs/>
          <w:sz w:val="24"/>
          <w:szCs w:val="24"/>
        </w:rPr>
        <w:t>i</w:t>
      </w:r>
      <w:r w:rsidR="002471C4" w:rsidRPr="004911EC">
        <w:rPr>
          <w:rStyle w:val="Hyperlink"/>
          <w:rFonts w:ascii="Arial" w:hAnsi="Arial" w:cs="Arial"/>
          <w:bCs/>
          <w:sz w:val="24"/>
          <w:szCs w:val="24"/>
        </w:rPr>
        <w:t>t</w:t>
      </w:r>
      <w:r w:rsidR="002471C4" w:rsidRPr="004911EC">
        <w:rPr>
          <w:rStyle w:val="Hyperlink"/>
          <w:rFonts w:ascii="Arial" w:hAnsi="Arial" w:cs="Arial"/>
          <w:bCs/>
          <w:sz w:val="24"/>
          <w:szCs w:val="24"/>
        </w:rPr>
        <w:t>y</w:t>
      </w:r>
      <w:r w:rsidR="002471C4" w:rsidRPr="004911EC">
        <w:rPr>
          <w:rStyle w:val="Hyperlink"/>
          <w:rFonts w:ascii="Arial" w:hAnsi="Arial" w:cs="Arial"/>
          <w:bCs/>
          <w:sz w:val="24"/>
          <w:szCs w:val="24"/>
        </w:rPr>
        <w:t xml:space="preserve"> Pay</w:t>
      </w:r>
      <w:r w:rsidRPr="004911EC">
        <w:rPr>
          <w:rFonts w:ascii="Arial" w:hAnsi="Arial" w:cs="Arial"/>
          <w:bCs/>
          <w:sz w:val="24"/>
          <w:szCs w:val="24"/>
        </w:rPr>
        <w:fldChar w:fldCharType="end"/>
      </w:r>
    </w:p>
    <w:p w14:paraId="37F426BA" w14:textId="77777777" w:rsidR="002471C4" w:rsidRPr="00E100DC" w:rsidRDefault="002471C4">
      <w:pPr>
        <w:ind w:left="360"/>
        <w:rPr>
          <w:rFonts w:ascii="Arial" w:hAnsi="Arial" w:cs="Arial"/>
          <w:bCs/>
          <w:sz w:val="24"/>
          <w:szCs w:val="24"/>
        </w:rPr>
      </w:pPr>
    </w:p>
    <w:p w14:paraId="2C7E865D" w14:textId="77777777" w:rsidR="002471C4" w:rsidRPr="006251C3" w:rsidRDefault="00FA2B00">
      <w:pPr>
        <w:numPr>
          <w:ilvl w:val="0"/>
          <w:numId w:val="1"/>
        </w:numPr>
        <w:rPr>
          <w:rStyle w:val="Hyperlink"/>
          <w:b/>
          <w:sz w:val="24"/>
          <w:szCs w:val="24"/>
        </w:rPr>
      </w:pPr>
      <w:hyperlink w:anchor="FOUR" w:history="1">
        <w:r w:rsidR="002471C4" w:rsidRPr="006251C3">
          <w:rPr>
            <w:rStyle w:val="Hyperlink"/>
            <w:rFonts w:ascii="Arial" w:hAnsi="Arial" w:cs="Arial"/>
            <w:b/>
            <w:bCs/>
            <w:sz w:val="24"/>
            <w:szCs w:val="24"/>
          </w:rPr>
          <w:t>Processing Listed Credi</w:t>
        </w:r>
        <w:r w:rsidR="002471C4" w:rsidRPr="006251C3">
          <w:rPr>
            <w:rStyle w:val="Hyperlink"/>
            <w:rFonts w:ascii="Arial" w:hAnsi="Arial" w:cs="Arial"/>
            <w:b/>
            <w:bCs/>
            <w:sz w:val="24"/>
            <w:szCs w:val="24"/>
          </w:rPr>
          <w:t>t</w:t>
        </w:r>
        <w:r w:rsidR="002471C4" w:rsidRPr="006251C3">
          <w:rPr>
            <w:rStyle w:val="Hyperlink"/>
            <w:rFonts w:ascii="Arial" w:hAnsi="Arial" w:cs="Arial"/>
            <w:b/>
            <w:bCs/>
            <w:sz w:val="24"/>
            <w:szCs w:val="24"/>
          </w:rPr>
          <w:t>ors/Debt</w:t>
        </w:r>
        <w:r w:rsidR="002471C4" w:rsidRPr="006251C3">
          <w:rPr>
            <w:rStyle w:val="Hyperlink"/>
            <w:rFonts w:ascii="Arial" w:hAnsi="Arial" w:cs="Arial"/>
            <w:b/>
            <w:bCs/>
            <w:sz w:val="24"/>
            <w:szCs w:val="24"/>
          </w:rPr>
          <w:t>o</w:t>
        </w:r>
        <w:r w:rsidR="002471C4" w:rsidRPr="006251C3">
          <w:rPr>
            <w:rStyle w:val="Hyperlink"/>
            <w:rFonts w:ascii="Arial" w:hAnsi="Arial" w:cs="Arial"/>
            <w:b/>
            <w:bCs/>
            <w:sz w:val="24"/>
            <w:szCs w:val="24"/>
          </w:rPr>
          <w:t>rs &amp; Receipts</w:t>
        </w:r>
        <w:r w:rsidR="005C1EC9" w:rsidRPr="006251C3">
          <w:rPr>
            <w:rStyle w:val="Hyperlink"/>
            <w:rFonts w:ascii="Arial" w:hAnsi="Arial" w:cs="Arial"/>
            <w:b/>
            <w:bCs/>
            <w:sz w:val="24"/>
            <w:szCs w:val="24"/>
          </w:rPr>
          <w:t>/</w:t>
        </w:r>
        <w:r w:rsidR="005C1EC9" w:rsidRPr="006251C3">
          <w:rPr>
            <w:rStyle w:val="Hyperlink"/>
            <w:rFonts w:ascii="Arial" w:hAnsi="Arial" w:cs="Arial"/>
            <w:b/>
            <w:bCs/>
            <w:sz w:val="24"/>
            <w:szCs w:val="24"/>
          </w:rPr>
          <w:t>Pay</w:t>
        </w:r>
        <w:r w:rsidR="005C1EC9" w:rsidRPr="006251C3">
          <w:rPr>
            <w:rStyle w:val="Hyperlink"/>
            <w:rFonts w:ascii="Arial" w:hAnsi="Arial" w:cs="Arial"/>
            <w:b/>
            <w:bCs/>
            <w:sz w:val="24"/>
            <w:szCs w:val="24"/>
          </w:rPr>
          <w:t>m</w:t>
        </w:r>
        <w:r w:rsidR="005C1EC9" w:rsidRPr="006251C3">
          <w:rPr>
            <w:rStyle w:val="Hyperlink"/>
            <w:rFonts w:ascii="Arial" w:hAnsi="Arial" w:cs="Arial"/>
            <w:b/>
            <w:bCs/>
            <w:sz w:val="24"/>
            <w:szCs w:val="24"/>
          </w:rPr>
          <w:t>ents</w:t>
        </w:r>
        <w:r w:rsidR="002471C4" w:rsidRPr="006251C3">
          <w:rPr>
            <w:rStyle w:val="Hyperlink"/>
            <w:rFonts w:ascii="Arial" w:hAnsi="Arial" w:cs="Arial"/>
            <w:b/>
            <w:bCs/>
            <w:sz w:val="24"/>
            <w:szCs w:val="24"/>
          </w:rPr>
          <w:t xml:space="preserve"> in Advance</w:t>
        </w:r>
      </w:hyperlink>
    </w:p>
    <w:p w14:paraId="0CF55AA1"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FOURone" w:history="1">
        <w:r w:rsidR="002471C4" w:rsidRPr="000E673A">
          <w:rPr>
            <w:rStyle w:val="Hyperlink"/>
            <w:rFonts w:ascii="Arial" w:hAnsi="Arial" w:cs="Arial"/>
            <w:bCs/>
            <w:sz w:val="24"/>
            <w:szCs w:val="24"/>
          </w:rPr>
          <w:t>Sprea</w:t>
        </w:r>
        <w:r w:rsidR="002471C4" w:rsidRPr="000E673A">
          <w:rPr>
            <w:rStyle w:val="Hyperlink"/>
            <w:rFonts w:ascii="Arial" w:hAnsi="Arial" w:cs="Arial"/>
            <w:bCs/>
            <w:sz w:val="24"/>
            <w:szCs w:val="24"/>
          </w:rPr>
          <w:t>d</w:t>
        </w:r>
        <w:r w:rsidR="002471C4" w:rsidRPr="000E673A">
          <w:rPr>
            <w:rStyle w:val="Hyperlink"/>
            <w:rFonts w:ascii="Arial" w:hAnsi="Arial" w:cs="Arial"/>
            <w:bCs/>
            <w:sz w:val="24"/>
            <w:szCs w:val="24"/>
          </w:rPr>
          <w:t>s</w:t>
        </w:r>
        <w:r w:rsidR="002471C4" w:rsidRPr="000E673A">
          <w:rPr>
            <w:rStyle w:val="Hyperlink"/>
            <w:rFonts w:ascii="Arial" w:hAnsi="Arial" w:cs="Arial"/>
            <w:bCs/>
            <w:sz w:val="24"/>
            <w:szCs w:val="24"/>
          </w:rPr>
          <w:t>h</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ts</w:t>
        </w:r>
      </w:hyperlink>
    </w:p>
    <w:p w14:paraId="3BA298D9"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FOURtwo" w:history="1">
        <w:r w:rsidR="002471C4" w:rsidRPr="000E673A">
          <w:rPr>
            <w:rStyle w:val="Hyperlink"/>
            <w:rFonts w:ascii="Arial" w:hAnsi="Arial" w:cs="Arial"/>
            <w:bCs/>
            <w:sz w:val="24"/>
            <w:szCs w:val="24"/>
          </w:rPr>
          <w:t>P</w:t>
        </w:r>
        <w:r w:rsidR="002471C4" w:rsidRPr="000E673A">
          <w:rPr>
            <w:rStyle w:val="Hyperlink"/>
            <w:rFonts w:ascii="Arial" w:hAnsi="Arial" w:cs="Arial"/>
            <w:bCs/>
            <w:sz w:val="24"/>
            <w:szCs w:val="24"/>
          </w:rPr>
          <w:t>r</w:t>
        </w:r>
        <w:r w:rsidR="002471C4" w:rsidRPr="000E673A">
          <w:rPr>
            <w:rStyle w:val="Hyperlink"/>
            <w:rFonts w:ascii="Arial" w:hAnsi="Arial" w:cs="Arial"/>
            <w:bCs/>
            <w:sz w:val="24"/>
            <w:szCs w:val="24"/>
          </w:rPr>
          <w:t>oces</w:t>
        </w:r>
        <w:r w:rsidR="002471C4" w:rsidRPr="000E673A">
          <w:rPr>
            <w:rStyle w:val="Hyperlink"/>
            <w:rFonts w:ascii="Arial" w:hAnsi="Arial" w:cs="Arial"/>
            <w:bCs/>
            <w:sz w:val="24"/>
            <w:szCs w:val="24"/>
          </w:rPr>
          <w:t>s</w:t>
        </w:r>
        <w:r w:rsidR="002471C4" w:rsidRPr="000E673A">
          <w:rPr>
            <w:rStyle w:val="Hyperlink"/>
            <w:rFonts w:ascii="Arial" w:hAnsi="Arial" w:cs="Arial"/>
            <w:bCs/>
            <w:sz w:val="24"/>
            <w:szCs w:val="24"/>
          </w:rPr>
          <w:t xml:space="preserve">ing Listed Creditor/Debtor </w:t>
        </w:r>
        <w:r w:rsidR="002471C4" w:rsidRPr="000E673A">
          <w:rPr>
            <w:rStyle w:val="Hyperlink"/>
            <w:rFonts w:ascii="Arial" w:hAnsi="Arial" w:cs="Arial"/>
            <w:bCs/>
            <w:sz w:val="24"/>
            <w:szCs w:val="24"/>
          </w:rPr>
          <w:t>&amp;</w:t>
        </w:r>
        <w:r w:rsidR="002471C4" w:rsidRPr="000E673A">
          <w:rPr>
            <w:rStyle w:val="Hyperlink"/>
            <w:rFonts w:ascii="Arial" w:hAnsi="Arial" w:cs="Arial"/>
            <w:bCs/>
            <w:sz w:val="24"/>
            <w:szCs w:val="24"/>
          </w:rPr>
          <w:t xml:space="preserve"> Receipts in Advance</w:t>
        </w:r>
        <w:r w:rsidR="001B2C1E"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Journals on FMS6</w:t>
        </w:r>
      </w:hyperlink>
    </w:p>
    <w:p w14:paraId="67CE85CF" w14:textId="77777777" w:rsidR="002471C4" w:rsidRPr="00E100DC" w:rsidRDefault="002471C4">
      <w:pPr>
        <w:ind w:left="360"/>
        <w:rPr>
          <w:rFonts w:ascii="Arial" w:hAnsi="Arial" w:cs="Arial"/>
          <w:bCs/>
          <w:sz w:val="24"/>
          <w:szCs w:val="24"/>
        </w:rPr>
      </w:pPr>
    </w:p>
    <w:p w14:paraId="78F05340"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"FIVE"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 xml:space="preserve">Invoices &amp; </w:t>
      </w:r>
      <w:r w:rsidR="002471C4" w:rsidRPr="000E673A">
        <w:rPr>
          <w:rStyle w:val="Hyperlink"/>
          <w:rFonts w:ascii="Arial" w:hAnsi="Arial" w:cs="Arial"/>
          <w:b/>
          <w:bCs/>
          <w:sz w:val="24"/>
          <w:szCs w:val="24"/>
        </w:rPr>
        <w:t>P</w:t>
      </w:r>
      <w:r w:rsidR="002471C4" w:rsidRPr="000E673A">
        <w:rPr>
          <w:rStyle w:val="Hyperlink"/>
          <w:rFonts w:ascii="Arial" w:hAnsi="Arial" w:cs="Arial"/>
          <w:b/>
          <w:bCs/>
          <w:sz w:val="24"/>
          <w:szCs w:val="24"/>
        </w:rPr>
        <w:t>urchase Or</w:t>
      </w:r>
      <w:r w:rsidR="002471C4" w:rsidRPr="000E673A">
        <w:rPr>
          <w:rStyle w:val="Hyperlink"/>
          <w:rFonts w:ascii="Arial" w:hAnsi="Arial" w:cs="Arial"/>
          <w:b/>
          <w:bCs/>
          <w:sz w:val="24"/>
          <w:szCs w:val="24"/>
        </w:rPr>
        <w:t>d</w:t>
      </w:r>
      <w:r w:rsidR="002471C4" w:rsidRPr="000E673A">
        <w:rPr>
          <w:rStyle w:val="Hyperlink"/>
          <w:rFonts w:ascii="Arial" w:hAnsi="Arial" w:cs="Arial"/>
          <w:b/>
          <w:bCs/>
          <w:sz w:val="24"/>
          <w:szCs w:val="24"/>
        </w:rPr>
        <w:t>e</w:t>
      </w:r>
      <w:r w:rsidR="002471C4" w:rsidRPr="000E673A">
        <w:rPr>
          <w:rStyle w:val="Hyperlink"/>
          <w:rFonts w:ascii="Arial" w:hAnsi="Arial" w:cs="Arial"/>
          <w:b/>
          <w:bCs/>
          <w:sz w:val="24"/>
          <w:szCs w:val="24"/>
        </w:rPr>
        <w:t>r</w:t>
      </w:r>
      <w:r w:rsidR="002471C4" w:rsidRPr="000E673A">
        <w:rPr>
          <w:rStyle w:val="Hyperlink"/>
          <w:rFonts w:ascii="Arial" w:hAnsi="Arial" w:cs="Arial"/>
          <w:b/>
          <w:bCs/>
          <w:sz w:val="24"/>
          <w:szCs w:val="24"/>
        </w:rPr>
        <w:t>s</w:t>
      </w:r>
    </w:p>
    <w:p w14:paraId="36B6C486" w14:textId="77777777" w:rsidR="002471C4" w:rsidRPr="00E100DC" w:rsidRDefault="000E673A"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FIVEone" w:history="1">
        <w:r w:rsidR="002471C4" w:rsidRPr="000E673A">
          <w:rPr>
            <w:rStyle w:val="Hyperlink"/>
            <w:rFonts w:ascii="Arial" w:hAnsi="Arial" w:cs="Arial"/>
            <w:bCs/>
            <w:sz w:val="24"/>
            <w:szCs w:val="24"/>
          </w:rPr>
          <w:t>Unreco</w:t>
        </w:r>
        <w:r w:rsidR="002471C4" w:rsidRPr="000E673A">
          <w:rPr>
            <w:rStyle w:val="Hyperlink"/>
            <w:rFonts w:ascii="Arial" w:hAnsi="Arial" w:cs="Arial"/>
            <w:bCs/>
            <w:sz w:val="24"/>
            <w:szCs w:val="24"/>
          </w:rPr>
          <w:t>n</w:t>
        </w:r>
        <w:r w:rsidR="002471C4" w:rsidRPr="000E673A">
          <w:rPr>
            <w:rStyle w:val="Hyperlink"/>
            <w:rFonts w:ascii="Arial" w:hAnsi="Arial" w:cs="Arial"/>
            <w:bCs/>
            <w:sz w:val="24"/>
            <w:szCs w:val="24"/>
          </w:rPr>
          <w:t>ciled In</w:t>
        </w:r>
        <w:r w:rsidR="002471C4" w:rsidRPr="000E673A">
          <w:rPr>
            <w:rStyle w:val="Hyperlink"/>
            <w:rFonts w:ascii="Arial" w:hAnsi="Arial" w:cs="Arial"/>
            <w:bCs/>
            <w:sz w:val="24"/>
            <w:szCs w:val="24"/>
          </w:rPr>
          <w:t>v</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ices</w:t>
        </w:r>
      </w:hyperlink>
    </w:p>
    <w:p w14:paraId="1C9E0F57"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FIVEtwo" w:history="1">
        <w:r w:rsidR="002471C4" w:rsidRPr="000E673A">
          <w:rPr>
            <w:rStyle w:val="Hyperlink"/>
            <w:rFonts w:ascii="Arial" w:hAnsi="Arial" w:cs="Arial"/>
            <w:bCs/>
            <w:sz w:val="24"/>
            <w:szCs w:val="24"/>
          </w:rPr>
          <w:t>Inv</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ic</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 xml:space="preserve"> Paymen</w:t>
        </w:r>
        <w:r w:rsidR="002471C4" w:rsidRPr="000E673A">
          <w:rPr>
            <w:rStyle w:val="Hyperlink"/>
            <w:rFonts w:ascii="Arial" w:hAnsi="Arial" w:cs="Arial"/>
            <w:bCs/>
            <w:sz w:val="24"/>
            <w:szCs w:val="24"/>
          </w:rPr>
          <w:t>t</w:t>
        </w:r>
        <w:r w:rsidR="002471C4" w:rsidRPr="000E673A">
          <w:rPr>
            <w:rStyle w:val="Hyperlink"/>
            <w:rFonts w:ascii="Arial" w:hAnsi="Arial" w:cs="Arial"/>
            <w:bCs/>
            <w:sz w:val="24"/>
            <w:szCs w:val="24"/>
          </w:rPr>
          <w:t>s in March</w:t>
        </w:r>
      </w:hyperlink>
    </w:p>
    <w:p w14:paraId="76BF3B18" w14:textId="77777777" w:rsidR="002471C4" w:rsidRPr="0080684E" w:rsidRDefault="000E673A" w:rsidP="001B2C1E">
      <w:pPr>
        <w:numPr>
          <w:ilvl w:val="1"/>
          <w:numId w:val="1"/>
        </w:numPr>
        <w:tabs>
          <w:tab w:val="clear" w:pos="858"/>
          <w:tab w:val="num" w:pos="1134"/>
        </w:tabs>
        <w:rPr>
          <w:rFonts w:ascii="Arial" w:hAnsi="Arial" w:cs="Arial"/>
          <w:bCs/>
          <w:sz w:val="24"/>
          <w:szCs w:val="24"/>
        </w:rPr>
      </w:pPr>
      <w:hyperlink w:anchor="FIVEthree" w:history="1">
        <w:r w:rsidR="002471C4" w:rsidRPr="0080684E">
          <w:rPr>
            <w:rStyle w:val="Hyperlink"/>
            <w:rFonts w:ascii="Arial" w:hAnsi="Arial" w:cs="Arial"/>
            <w:bCs/>
            <w:sz w:val="24"/>
            <w:szCs w:val="24"/>
          </w:rPr>
          <w:t>Inv</w:t>
        </w:r>
        <w:r w:rsidR="002471C4" w:rsidRPr="0080684E">
          <w:rPr>
            <w:rStyle w:val="Hyperlink"/>
            <w:rFonts w:ascii="Arial" w:hAnsi="Arial" w:cs="Arial"/>
            <w:bCs/>
            <w:sz w:val="24"/>
            <w:szCs w:val="24"/>
          </w:rPr>
          <w:t>o</w:t>
        </w:r>
        <w:r w:rsidR="002471C4" w:rsidRPr="0080684E">
          <w:rPr>
            <w:rStyle w:val="Hyperlink"/>
            <w:rFonts w:ascii="Arial" w:hAnsi="Arial" w:cs="Arial"/>
            <w:bCs/>
            <w:sz w:val="24"/>
            <w:szCs w:val="24"/>
          </w:rPr>
          <w:t>ice Pay</w:t>
        </w:r>
        <w:r w:rsidR="002471C4" w:rsidRPr="0080684E">
          <w:rPr>
            <w:rStyle w:val="Hyperlink"/>
            <w:rFonts w:ascii="Arial" w:hAnsi="Arial" w:cs="Arial"/>
            <w:bCs/>
            <w:sz w:val="24"/>
            <w:szCs w:val="24"/>
          </w:rPr>
          <w:t>m</w:t>
        </w:r>
        <w:r w:rsidR="002471C4" w:rsidRPr="0080684E">
          <w:rPr>
            <w:rStyle w:val="Hyperlink"/>
            <w:rFonts w:ascii="Arial" w:hAnsi="Arial" w:cs="Arial"/>
            <w:bCs/>
            <w:sz w:val="24"/>
            <w:szCs w:val="24"/>
          </w:rPr>
          <w:t>ents in</w:t>
        </w:r>
        <w:r w:rsidR="002471C4" w:rsidRPr="0080684E">
          <w:rPr>
            <w:rStyle w:val="Hyperlink"/>
            <w:rFonts w:ascii="Arial" w:hAnsi="Arial" w:cs="Arial"/>
            <w:bCs/>
            <w:sz w:val="24"/>
            <w:szCs w:val="24"/>
          </w:rPr>
          <w:t xml:space="preserve"> </w:t>
        </w:r>
        <w:r w:rsidR="002471C4" w:rsidRPr="0080684E">
          <w:rPr>
            <w:rStyle w:val="Hyperlink"/>
            <w:rFonts w:ascii="Arial" w:hAnsi="Arial" w:cs="Arial"/>
            <w:bCs/>
            <w:sz w:val="24"/>
            <w:szCs w:val="24"/>
          </w:rPr>
          <w:t>April</w:t>
        </w:r>
      </w:hyperlink>
    </w:p>
    <w:p w14:paraId="214AF44B"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FIVEfour" w:history="1">
        <w:r w:rsidR="002471C4" w:rsidRPr="000E673A">
          <w:rPr>
            <w:rStyle w:val="Hyperlink"/>
            <w:rFonts w:ascii="Arial" w:hAnsi="Arial" w:cs="Arial"/>
            <w:bCs/>
            <w:sz w:val="24"/>
            <w:szCs w:val="24"/>
          </w:rPr>
          <w:t>Pu</w:t>
        </w:r>
        <w:r w:rsidR="002471C4" w:rsidRPr="000E673A">
          <w:rPr>
            <w:rStyle w:val="Hyperlink"/>
            <w:rFonts w:ascii="Arial" w:hAnsi="Arial" w:cs="Arial"/>
            <w:bCs/>
            <w:sz w:val="24"/>
            <w:szCs w:val="24"/>
          </w:rPr>
          <w:t>r</w:t>
        </w:r>
        <w:r w:rsidR="002471C4" w:rsidRPr="000E673A">
          <w:rPr>
            <w:rStyle w:val="Hyperlink"/>
            <w:rFonts w:ascii="Arial" w:hAnsi="Arial" w:cs="Arial"/>
            <w:bCs/>
            <w:sz w:val="24"/>
            <w:szCs w:val="24"/>
          </w:rPr>
          <w:t>chas</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rders</w:t>
        </w:r>
      </w:hyperlink>
    </w:p>
    <w:p w14:paraId="538A9C5D"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FIVEfive" w:history="1">
        <w:r w:rsidR="002471C4" w:rsidRPr="000E673A">
          <w:rPr>
            <w:rStyle w:val="Hyperlink"/>
            <w:rFonts w:ascii="Arial" w:hAnsi="Arial" w:cs="Arial"/>
            <w:bCs/>
            <w:sz w:val="24"/>
            <w:szCs w:val="24"/>
          </w:rPr>
          <w:t>Outs</w:t>
        </w:r>
        <w:r w:rsidR="002471C4" w:rsidRPr="000E673A">
          <w:rPr>
            <w:rStyle w:val="Hyperlink"/>
            <w:rFonts w:ascii="Arial" w:hAnsi="Arial" w:cs="Arial"/>
            <w:bCs/>
            <w:sz w:val="24"/>
            <w:szCs w:val="24"/>
          </w:rPr>
          <w:t>t</w:t>
        </w:r>
        <w:r w:rsidR="002471C4" w:rsidRPr="000E673A">
          <w:rPr>
            <w:rStyle w:val="Hyperlink"/>
            <w:rFonts w:ascii="Arial" w:hAnsi="Arial" w:cs="Arial"/>
            <w:bCs/>
            <w:sz w:val="24"/>
            <w:szCs w:val="24"/>
          </w:rPr>
          <w:t>an</w:t>
        </w:r>
        <w:r w:rsidR="002471C4" w:rsidRPr="000E673A">
          <w:rPr>
            <w:rStyle w:val="Hyperlink"/>
            <w:rFonts w:ascii="Arial" w:hAnsi="Arial" w:cs="Arial"/>
            <w:bCs/>
            <w:sz w:val="24"/>
            <w:szCs w:val="24"/>
          </w:rPr>
          <w:t>d</w:t>
        </w:r>
        <w:r w:rsidR="002471C4" w:rsidRPr="000E673A">
          <w:rPr>
            <w:rStyle w:val="Hyperlink"/>
            <w:rFonts w:ascii="Arial" w:hAnsi="Arial" w:cs="Arial"/>
            <w:bCs/>
            <w:sz w:val="24"/>
            <w:szCs w:val="24"/>
          </w:rPr>
          <w:t>i</w:t>
        </w:r>
        <w:r w:rsidR="002471C4" w:rsidRPr="000E673A">
          <w:rPr>
            <w:rStyle w:val="Hyperlink"/>
            <w:rFonts w:ascii="Arial" w:hAnsi="Arial" w:cs="Arial"/>
            <w:bCs/>
            <w:sz w:val="24"/>
            <w:szCs w:val="24"/>
          </w:rPr>
          <w:t>n</w:t>
        </w:r>
        <w:r w:rsidR="002471C4" w:rsidRPr="000E673A">
          <w:rPr>
            <w:rStyle w:val="Hyperlink"/>
            <w:rFonts w:ascii="Arial" w:hAnsi="Arial" w:cs="Arial"/>
            <w:bCs/>
            <w:sz w:val="24"/>
            <w:szCs w:val="24"/>
          </w:rPr>
          <w:t>g Cheques</w:t>
        </w:r>
      </w:hyperlink>
    </w:p>
    <w:p w14:paraId="079D81B1" w14:textId="77777777" w:rsidR="002471C4" w:rsidRPr="00E100DC" w:rsidRDefault="002471C4" w:rsidP="008A1B8E">
      <w:pPr>
        <w:rPr>
          <w:rFonts w:ascii="Arial" w:hAnsi="Arial" w:cs="Arial"/>
          <w:bCs/>
          <w:sz w:val="24"/>
          <w:szCs w:val="24"/>
        </w:rPr>
      </w:pPr>
    </w:p>
    <w:p w14:paraId="408517FA" w14:textId="77777777" w:rsidR="002471C4" w:rsidRPr="00830D83" w:rsidRDefault="00830D83">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"SIX" </w:instrText>
      </w:r>
      <w:r w:rsidR="00611BE8" w:rsidRPr="00830D83">
        <w:rPr>
          <w:rFonts w:ascii="Arial" w:hAnsi="Arial" w:cs="Arial"/>
          <w:b/>
          <w:bCs/>
          <w:sz w:val="24"/>
          <w:szCs w:val="24"/>
        </w:rPr>
      </w:r>
      <w:r>
        <w:rPr>
          <w:rFonts w:ascii="Arial" w:hAnsi="Arial" w:cs="Arial"/>
          <w:b/>
          <w:bCs/>
          <w:sz w:val="24"/>
          <w:szCs w:val="24"/>
        </w:rPr>
        <w:fldChar w:fldCharType="separate"/>
      </w:r>
      <w:r w:rsidR="002471C4" w:rsidRPr="00830D83">
        <w:rPr>
          <w:rStyle w:val="Hyperlink"/>
          <w:rFonts w:ascii="Arial" w:hAnsi="Arial" w:cs="Arial"/>
          <w:b/>
          <w:bCs/>
          <w:sz w:val="24"/>
          <w:szCs w:val="24"/>
        </w:rPr>
        <w:t>Income, Banki</w:t>
      </w:r>
      <w:r w:rsidR="002471C4" w:rsidRPr="00830D83">
        <w:rPr>
          <w:rStyle w:val="Hyperlink"/>
          <w:rFonts w:ascii="Arial" w:hAnsi="Arial" w:cs="Arial"/>
          <w:b/>
          <w:bCs/>
          <w:sz w:val="24"/>
          <w:szCs w:val="24"/>
        </w:rPr>
        <w:t>n</w:t>
      </w:r>
      <w:r w:rsidR="002471C4" w:rsidRPr="00830D83">
        <w:rPr>
          <w:rStyle w:val="Hyperlink"/>
          <w:rFonts w:ascii="Arial" w:hAnsi="Arial" w:cs="Arial"/>
          <w:b/>
          <w:bCs/>
          <w:sz w:val="24"/>
          <w:szCs w:val="24"/>
        </w:rPr>
        <w:t>g</w:t>
      </w:r>
      <w:r w:rsidR="002471C4" w:rsidRPr="00830D83">
        <w:rPr>
          <w:rStyle w:val="Hyperlink"/>
          <w:rFonts w:ascii="Arial" w:hAnsi="Arial" w:cs="Arial"/>
          <w:b/>
          <w:bCs/>
          <w:sz w:val="24"/>
          <w:szCs w:val="24"/>
        </w:rPr>
        <w:t xml:space="preserve"> </w:t>
      </w:r>
      <w:r w:rsidR="002471C4" w:rsidRPr="00830D83">
        <w:rPr>
          <w:rStyle w:val="Hyperlink"/>
          <w:rFonts w:ascii="Arial" w:hAnsi="Arial" w:cs="Arial"/>
          <w:b/>
          <w:bCs/>
          <w:sz w:val="24"/>
          <w:szCs w:val="24"/>
        </w:rPr>
        <w:t>&amp; Pe</w:t>
      </w:r>
      <w:r w:rsidR="002471C4" w:rsidRPr="00830D83">
        <w:rPr>
          <w:rStyle w:val="Hyperlink"/>
          <w:rFonts w:ascii="Arial" w:hAnsi="Arial" w:cs="Arial"/>
          <w:b/>
          <w:bCs/>
          <w:sz w:val="24"/>
          <w:szCs w:val="24"/>
        </w:rPr>
        <w:t>t</w:t>
      </w:r>
      <w:r w:rsidR="002471C4" w:rsidRPr="00830D83">
        <w:rPr>
          <w:rStyle w:val="Hyperlink"/>
          <w:rFonts w:ascii="Arial" w:hAnsi="Arial" w:cs="Arial"/>
          <w:b/>
          <w:bCs/>
          <w:sz w:val="24"/>
          <w:szCs w:val="24"/>
        </w:rPr>
        <w:t xml:space="preserve">ty </w:t>
      </w:r>
      <w:r w:rsidR="002471C4" w:rsidRPr="00830D83">
        <w:rPr>
          <w:rStyle w:val="Hyperlink"/>
          <w:rFonts w:ascii="Arial" w:hAnsi="Arial" w:cs="Arial"/>
          <w:b/>
          <w:bCs/>
          <w:sz w:val="24"/>
          <w:szCs w:val="24"/>
        </w:rPr>
        <w:t>C</w:t>
      </w:r>
      <w:r w:rsidR="002471C4" w:rsidRPr="00830D83">
        <w:rPr>
          <w:rStyle w:val="Hyperlink"/>
          <w:rFonts w:ascii="Arial" w:hAnsi="Arial" w:cs="Arial"/>
          <w:b/>
          <w:bCs/>
          <w:sz w:val="24"/>
          <w:szCs w:val="24"/>
        </w:rPr>
        <w:t>as</w:t>
      </w:r>
      <w:r w:rsidR="002471C4" w:rsidRPr="00830D83">
        <w:rPr>
          <w:rStyle w:val="Hyperlink"/>
          <w:rFonts w:ascii="Arial" w:hAnsi="Arial" w:cs="Arial"/>
          <w:b/>
          <w:bCs/>
          <w:sz w:val="24"/>
          <w:szCs w:val="24"/>
        </w:rPr>
        <w:t>h</w:t>
      </w:r>
    </w:p>
    <w:p w14:paraId="4CF59FE5" w14:textId="77777777" w:rsidR="002471C4" w:rsidRPr="00E100DC" w:rsidRDefault="00830D83"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SIXone" w:history="1">
        <w:r w:rsidR="002471C4" w:rsidRPr="000E673A">
          <w:rPr>
            <w:rStyle w:val="Hyperlink"/>
            <w:rFonts w:ascii="Arial" w:hAnsi="Arial" w:cs="Arial"/>
            <w:bCs/>
            <w:sz w:val="24"/>
            <w:szCs w:val="24"/>
          </w:rPr>
          <w:t>‘A’ Acc</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u</w:t>
        </w:r>
        <w:r w:rsidR="002471C4" w:rsidRPr="000E673A">
          <w:rPr>
            <w:rStyle w:val="Hyperlink"/>
            <w:rFonts w:ascii="Arial" w:hAnsi="Arial" w:cs="Arial"/>
            <w:bCs/>
            <w:sz w:val="24"/>
            <w:szCs w:val="24"/>
          </w:rPr>
          <w:t>nts</w:t>
        </w:r>
      </w:hyperlink>
    </w:p>
    <w:p w14:paraId="0603F860"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SIXtwo" w:history="1">
        <w:r w:rsidR="002471C4" w:rsidRPr="000E673A">
          <w:rPr>
            <w:rStyle w:val="Hyperlink"/>
            <w:rFonts w:ascii="Arial" w:hAnsi="Arial" w:cs="Arial"/>
            <w:bCs/>
            <w:sz w:val="24"/>
            <w:szCs w:val="24"/>
          </w:rPr>
          <w:t>FMS</w:t>
        </w:r>
        <w:r w:rsidR="00827A04" w:rsidRPr="000E673A">
          <w:rPr>
            <w:rStyle w:val="Hyperlink"/>
            <w:rFonts w:ascii="Arial" w:hAnsi="Arial" w:cs="Arial"/>
            <w:bCs/>
            <w:sz w:val="24"/>
            <w:szCs w:val="24"/>
          </w:rPr>
          <w:t>6</w:t>
        </w:r>
        <w:r w:rsidR="002471C4" w:rsidRPr="000E673A">
          <w:rPr>
            <w:rStyle w:val="Hyperlink"/>
            <w:rFonts w:ascii="Arial" w:hAnsi="Arial" w:cs="Arial"/>
            <w:bCs/>
            <w:sz w:val="24"/>
            <w:szCs w:val="24"/>
          </w:rPr>
          <w:t xml:space="preserve"> D</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btor</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Accounts (Accounts Receivab</w:t>
        </w:r>
        <w:r w:rsidR="002471C4" w:rsidRPr="000E673A">
          <w:rPr>
            <w:rStyle w:val="Hyperlink"/>
            <w:rFonts w:ascii="Arial" w:hAnsi="Arial" w:cs="Arial"/>
            <w:bCs/>
            <w:sz w:val="24"/>
            <w:szCs w:val="24"/>
          </w:rPr>
          <w:t>l</w:t>
        </w:r>
        <w:r w:rsidR="002471C4" w:rsidRPr="000E673A">
          <w:rPr>
            <w:rStyle w:val="Hyperlink"/>
            <w:rFonts w:ascii="Arial" w:hAnsi="Arial" w:cs="Arial"/>
            <w:bCs/>
            <w:sz w:val="24"/>
            <w:szCs w:val="24"/>
          </w:rPr>
          <w:t>e)</w:t>
        </w:r>
      </w:hyperlink>
    </w:p>
    <w:p w14:paraId="615C28BB"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SIXthree" w:history="1">
        <w:r w:rsidR="002471C4" w:rsidRPr="000E673A">
          <w:rPr>
            <w:rStyle w:val="Hyperlink"/>
            <w:rFonts w:ascii="Arial" w:hAnsi="Arial" w:cs="Arial"/>
            <w:bCs/>
            <w:sz w:val="24"/>
            <w:szCs w:val="24"/>
          </w:rPr>
          <w:t>Non-In</w:t>
        </w:r>
        <w:r w:rsidR="002471C4" w:rsidRPr="000E673A">
          <w:rPr>
            <w:rStyle w:val="Hyperlink"/>
            <w:rFonts w:ascii="Arial" w:hAnsi="Arial" w:cs="Arial"/>
            <w:bCs/>
            <w:sz w:val="24"/>
            <w:szCs w:val="24"/>
          </w:rPr>
          <w:t>v</w:t>
        </w:r>
        <w:r w:rsidR="002471C4" w:rsidRPr="000E673A">
          <w:rPr>
            <w:rStyle w:val="Hyperlink"/>
            <w:rFonts w:ascii="Arial" w:hAnsi="Arial" w:cs="Arial"/>
            <w:bCs/>
            <w:sz w:val="24"/>
            <w:szCs w:val="24"/>
          </w:rPr>
          <w:t>oiced Income (Income Recei</w:t>
        </w:r>
        <w:r w:rsidR="002471C4" w:rsidRPr="000E673A">
          <w:rPr>
            <w:rStyle w:val="Hyperlink"/>
            <w:rFonts w:ascii="Arial" w:hAnsi="Arial" w:cs="Arial"/>
            <w:bCs/>
            <w:sz w:val="24"/>
            <w:szCs w:val="24"/>
          </w:rPr>
          <w:t>v</w:t>
        </w:r>
        <w:r w:rsidR="002471C4" w:rsidRPr="000E673A">
          <w:rPr>
            <w:rStyle w:val="Hyperlink"/>
            <w:rFonts w:ascii="Arial" w:hAnsi="Arial" w:cs="Arial"/>
            <w:bCs/>
            <w:sz w:val="24"/>
            <w:szCs w:val="24"/>
          </w:rPr>
          <w:t>ed)</w:t>
        </w:r>
      </w:hyperlink>
    </w:p>
    <w:p w14:paraId="27936E12"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SIXfour" w:history="1">
        <w:r w:rsidR="002471C4" w:rsidRPr="000E673A">
          <w:rPr>
            <w:rStyle w:val="Hyperlink"/>
            <w:rFonts w:ascii="Arial" w:hAnsi="Arial" w:cs="Arial"/>
            <w:bCs/>
            <w:sz w:val="24"/>
            <w:szCs w:val="24"/>
          </w:rPr>
          <w:t>Income Banked</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t</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 xml:space="preserve"> the SCC B</w:t>
        </w:r>
        <w:r w:rsidR="002471C4" w:rsidRPr="000E673A">
          <w:rPr>
            <w:rStyle w:val="Hyperlink"/>
            <w:rFonts w:ascii="Arial" w:hAnsi="Arial" w:cs="Arial"/>
            <w:bCs/>
            <w:sz w:val="24"/>
            <w:szCs w:val="24"/>
          </w:rPr>
          <w:t>a</w:t>
        </w:r>
        <w:r w:rsidR="002471C4" w:rsidRPr="000E673A">
          <w:rPr>
            <w:rStyle w:val="Hyperlink"/>
            <w:rFonts w:ascii="Arial" w:hAnsi="Arial" w:cs="Arial"/>
            <w:bCs/>
            <w:sz w:val="24"/>
            <w:szCs w:val="24"/>
          </w:rPr>
          <w:t>nk Account</w:t>
        </w:r>
      </w:hyperlink>
    </w:p>
    <w:p w14:paraId="5DF25DBD"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SIXfive" w:history="1">
        <w:r w:rsidR="002471C4" w:rsidRPr="000E673A">
          <w:rPr>
            <w:rStyle w:val="Hyperlink"/>
            <w:rFonts w:ascii="Arial" w:hAnsi="Arial" w:cs="Arial"/>
            <w:bCs/>
            <w:sz w:val="24"/>
            <w:szCs w:val="24"/>
          </w:rPr>
          <w:t>Pett</w:t>
        </w:r>
        <w:r w:rsidR="002471C4" w:rsidRPr="000E673A">
          <w:rPr>
            <w:rStyle w:val="Hyperlink"/>
            <w:rFonts w:ascii="Arial" w:hAnsi="Arial" w:cs="Arial"/>
            <w:bCs/>
            <w:sz w:val="24"/>
            <w:szCs w:val="24"/>
          </w:rPr>
          <w:t>y</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Cash</w:t>
        </w:r>
      </w:hyperlink>
    </w:p>
    <w:p w14:paraId="3602F427" w14:textId="77777777" w:rsidR="002471C4" w:rsidRPr="00E100DC" w:rsidRDefault="002471C4">
      <w:pPr>
        <w:ind w:left="360"/>
        <w:rPr>
          <w:rFonts w:ascii="Arial" w:hAnsi="Arial" w:cs="Arial"/>
          <w:bCs/>
          <w:sz w:val="24"/>
          <w:szCs w:val="24"/>
        </w:rPr>
      </w:pPr>
    </w:p>
    <w:p w14:paraId="2A5D4380"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"SEVEN"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Jou</w:t>
      </w:r>
      <w:r w:rsidR="002471C4" w:rsidRPr="000E673A">
        <w:rPr>
          <w:rStyle w:val="Hyperlink"/>
          <w:rFonts w:ascii="Arial" w:hAnsi="Arial" w:cs="Arial"/>
          <w:b/>
          <w:bCs/>
          <w:sz w:val="24"/>
          <w:szCs w:val="24"/>
        </w:rPr>
        <w:t>r</w:t>
      </w:r>
      <w:r w:rsidR="002471C4" w:rsidRPr="000E673A">
        <w:rPr>
          <w:rStyle w:val="Hyperlink"/>
          <w:rFonts w:ascii="Arial" w:hAnsi="Arial" w:cs="Arial"/>
          <w:b/>
          <w:bCs/>
          <w:sz w:val="24"/>
          <w:szCs w:val="24"/>
        </w:rPr>
        <w:t>nals &amp; Virem</w:t>
      </w:r>
      <w:r w:rsidR="002471C4" w:rsidRPr="000E673A">
        <w:rPr>
          <w:rStyle w:val="Hyperlink"/>
          <w:rFonts w:ascii="Arial" w:hAnsi="Arial" w:cs="Arial"/>
          <w:b/>
          <w:bCs/>
          <w:sz w:val="24"/>
          <w:szCs w:val="24"/>
        </w:rPr>
        <w:t>e</w:t>
      </w:r>
      <w:r w:rsidR="002471C4" w:rsidRPr="000E673A">
        <w:rPr>
          <w:rStyle w:val="Hyperlink"/>
          <w:rFonts w:ascii="Arial" w:hAnsi="Arial" w:cs="Arial"/>
          <w:b/>
          <w:bCs/>
          <w:sz w:val="24"/>
          <w:szCs w:val="24"/>
        </w:rPr>
        <w:t>nts</w:t>
      </w:r>
    </w:p>
    <w:p w14:paraId="56F35C57" w14:textId="77777777" w:rsidR="002471C4" w:rsidRPr="00E100DC" w:rsidRDefault="000E673A"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SEVENone" w:history="1">
        <w:r w:rsidR="002471C4" w:rsidRPr="000E673A">
          <w:rPr>
            <w:rStyle w:val="Hyperlink"/>
            <w:rFonts w:ascii="Arial" w:hAnsi="Arial" w:cs="Arial"/>
            <w:bCs/>
            <w:sz w:val="24"/>
            <w:szCs w:val="24"/>
          </w:rPr>
          <w:t>Journa</w:t>
        </w:r>
        <w:r w:rsidR="002471C4" w:rsidRPr="000E673A">
          <w:rPr>
            <w:rStyle w:val="Hyperlink"/>
            <w:rFonts w:ascii="Arial" w:hAnsi="Arial" w:cs="Arial"/>
            <w:bCs/>
            <w:sz w:val="24"/>
            <w:szCs w:val="24"/>
          </w:rPr>
          <w:t>l</w:t>
        </w:r>
        <w:r w:rsidR="002471C4" w:rsidRPr="000E673A">
          <w:rPr>
            <w:rStyle w:val="Hyperlink"/>
            <w:rFonts w:ascii="Arial" w:hAnsi="Arial" w:cs="Arial"/>
            <w:bCs/>
            <w:sz w:val="24"/>
            <w:szCs w:val="24"/>
          </w:rPr>
          <w:t>s</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Actioned by the School</w:t>
        </w:r>
        <w:r w:rsidR="002471C4" w:rsidRPr="000E673A">
          <w:rPr>
            <w:rStyle w:val="Hyperlink"/>
            <w:rFonts w:ascii="Arial" w:hAnsi="Arial" w:cs="Arial"/>
            <w:bCs/>
            <w:sz w:val="24"/>
            <w:szCs w:val="24"/>
          </w:rPr>
          <w:t>s</w:t>
        </w:r>
        <w:r w:rsidR="002471C4" w:rsidRPr="000E673A">
          <w:rPr>
            <w:rStyle w:val="Hyperlink"/>
            <w:rFonts w:ascii="Arial" w:hAnsi="Arial" w:cs="Arial"/>
            <w:bCs/>
            <w:sz w:val="24"/>
            <w:szCs w:val="24"/>
          </w:rPr>
          <w:t xml:space="preserve"> Finance Team</w:t>
        </w:r>
      </w:hyperlink>
    </w:p>
    <w:p w14:paraId="512A6373"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SEVENtwo" w:history="1">
        <w:r w:rsidR="002471C4" w:rsidRPr="000E673A">
          <w:rPr>
            <w:rStyle w:val="Hyperlink"/>
            <w:rFonts w:ascii="Arial" w:hAnsi="Arial" w:cs="Arial"/>
            <w:bCs/>
            <w:sz w:val="24"/>
            <w:szCs w:val="24"/>
          </w:rPr>
          <w:t>F</w:t>
        </w:r>
        <w:r w:rsidR="002471C4" w:rsidRPr="000E673A">
          <w:rPr>
            <w:rStyle w:val="Hyperlink"/>
            <w:rFonts w:ascii="Arial" w:hAnsi="Arial" w:cs="Arial"/>
            <w:bCs/>
            <w:sz w:val="24"/>
            <w:szCs w:val="24"/>
          </w:rPr>
          <w:t>M</w:t>
        </w:r>
        <w:r w:rsidR="002471C4" w:rsidRPr="000E673A">
          <w:rPr>
            <w:rStyle w:val="Hyperlink"/>
            <w:rFonts w:ascii="Arial" w:hAnsi="Arial" w:cs="Arial"/>
            <w:bCs/>
            <w:sz w:val="24"/>
            <w:szCs w:val="24"/>
          </w:rPr>
          <w:t>S</w:t>
        </w:r>
        <w:r w:rsidR="00827A04" w:rsidRPr="000E673A">
          <w:rPr>
            <w:rStyle w:val="Hyperlink"/>
            <w:rFonts w:ascii="Arial" w:hAnsi="Arial" w:cs="Arial"/>
            <w:bCs/>
            <w:sz w:val="24"/>
            <w:szCs w:val="24"/>
          </w:rPr>
          <w:t>6</w:t>
        </w:r>
        <w:r w:rsidR="002471C4" w:rsidRPr="000E673A">
          <w:rPr>
            <w:rStyle w:val="Hyperlink"/>
            <w:rFonts w:ascii="Arial" w:hAnsi="Arial" w:cs="Arial"/>
            <w:bCs/>
            <w:sz w:val="24"/>
            <w:szCs w:val="24"/>
          </w:rPr>
          <w:t xml:space="preserve"> J</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urnals</w:t>
        </w:r>
      </w:hyperlink>
    </w:p>
    <w:p w14:paraId="6236178E"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SEVENthree" w:history="1">
        <w:r w:rsidR="002471C4" w:rsidRPr="000E673A">
          <w:rPr>
            <w:rStyle w:val="Hyperlink"/>
            <w:rFonts w:ascii="Arial" w:hAnsi="Arial" w:cs="Arial"/>
            <w:bCs/>
            <w:sz w:val="24"/>
            <w:szCs w:val="24"/>
          </w:rPr>
          <w:t>Old</w:t>
        </w:r>
        <w:r w:rsidR="002471C4" w:rsidRPr="000E673A">
          <w:rPr>
            <w:rStyle w:val="Hyperlink"/>
            <w:rFonts w:ascii="Arial" w:hAnsi="Arial" w:cs="Arial"/>
            <w:bCs/>
            <w:sz w:val="24"/>
            <w:szCs w:val="24"/>
          </w:rPr>
          <w:t>-</w:t>
        </w:r>
        <w:r w:rsidR="002471C4" w:rsidRPr="000E673A">
          <w:rPr>
            <w:rStyle w:val="Hyperlink"/>
            <w:rFonts w:ascii="Arial" w:hAnsi="Arial" w:cs="Arial"/>
            <w:bCs/>
            <w:sz w:val="24"/>
            <w:szCs w:val="24"/>
          </w:rPr>
          <w:t>Y</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ar V</w:t>
        </w:r>
        <w:r w:rsidR="002471C4" w:rsidRPr="000E673A">
          <w:rPr>
            <w:rStyle w:val="Hyperlink"/>
            <w:rFonts w:ascii="Arial" w:hAnsi="Arial" w:cs="Arial"/>
            <w:bCs/>
            <w:sz w:val="24"/>
            <w:szCs w:val="24"/>
          </w:rPr>
          <w:t>i</w:t>
        </w:r>
        <w:r w:rsidR="002471C4" w:rsidRPr="000E673A">
          <w:rPr>
            <w:rStyle w:val="Hyperlink"/>
            <w:rFonts w:ascii="Arial" w:hAnsi="Arial" w:cs="Arial"/>
            <w:bCs/>
            <w:sz w:val="24"/>
            <w:szCs w:val="24"/>
          </w:rPr>
          <w:t>rements</w:t>
        </w:r>
      </w:hyperlink>
    </w:p>
    <w:p w14:paraId="50328830" w14:textId="77777777" w:rsidR="002471C4" w:rsidRPr="00E100DC" w:rsidRDefault="002471C4">
      <w:pPr>
        <w:ind w:left="360"/>
        <w:rPr>
          <w:rFonts w:ascii="Arial" w:hAnsi="Arial" w:cs="Arial"/>
          <w:bCs/>
          <w:sz w:val="24"/>
          <w:szCs w:val="24"/>
        </w:rPr>
      </w:pPr>
    </w:p>
    <w:p w14:paraId="3D9F7EF7" w14:textId="77777777" w:rsidR="002471C4" w:rsidRPr="00830D83" w:rsidRDefault="00830D83">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"EIGHT" </w:instrText>
      </w:r>
      <w:r w:rsidR="00611BE8" w:rsidRPr="00830D83">
        <w:rPr>
          <w:rFonts w:ascii="Arial" w:hAnsi="Arial" w:cs="Arial"/>
          <w:b/>
          <w:bCs/>
          <w:sz w:val="24"/>
          <w:szCs w:val="24"/>
        </w:rPr>
      </w:r>
      <w:r>
        <w:rPr>
          <w:rFonts w:ascii="Arial" w:hAnsi="Arial" w:cs="Arial"/>
          <w:b/>
          <w:bCs/>
          <w:sz w:val="24"/>
          <w:szCs w:val="24"/>
        </w:rPr>
        <w:fldChar w:fldCharType="separate"/>
      </w:r>
      <w:r w:rsidR="002471C4" w:rsidRPr="00830D83">
        <w:rPr>
          <w:rStyle w:val="Hyperlink"/>
          <w:rFonts w:ascii="Arial" w:hAnsi="Arial" w:cs="Arial"/>
          <w:b/>
          <w:bCs/>
          <w:sz w:val="24"/>
          <w:szCs w:val="24"/>
        </w:rPr>
        <w:t xml:space="preserve">Essential </w:t>
      </w:r>
      <w:r w:rsidR="002471C4" w:rsidRPr="00830D83">
        <w:rPr>
          <w:rStyle w:val="Hyperlink"/>
          <w:rFonts w:ascii="Arial" w:hAnsi="Arial" w:cs="Arial"/>
          <w:b/>
          <w:bCs/>
          <w:sz w:val="24"/>
          <w:szCs w:val="24"/>
        </w:rPr>
        <w:t>P</w:t>
      </w:r>
      <w:r w:rsidR="002471C4" w:rsidRPr="00830D83">
        <w:rPr>
          <w:rStyle w:val="Hyperlink"/>
          <w:rFonts w:ascii="Arial" w:hAnsi="Arial" w:cs="Arial"/>
          <w:b/>
          <w:bCs/>
          <w:sz w:val="24"/>
          <w:szCs w:val="24"/>
        </w:rPr>
        <w:t>rocedur</w:t>
      </w:r>
      <w:r w:rsidR="002471C4" w:rsidRPr="00830D83">
        <w:rPr>
          <w:rStyle w:val="Hyperlink"/>
          <w:rFonts w:ascii="Arial" w:hAnsi="Arial" w:cs="Arial"/>
          <w:b/>
          <w:bCs/>
          <w:sz w:val="24"/>
          <w:szCs w:val="24"/>
        </w:rPr>
        <w:t>e</w:t>
      </w:r>
      <w:r w:rsidR="002471C4" w:rsidRPr="00830D83">
        <w:rPr>
          <w:rStyle w:val="Hyperlink"/>
          <w:rFonts w:ascii="Arial" w:hAnsi="Arial" w:cs="Arial"/>
          <w:b/>
          <w:bCs/>
          <w:sz w:val="24"/>
          <w:szCs w:val="24"/>
        </w:rPr>
        <w:t>s on</w:t>
      </w:r>
      <w:r w:rsidR="002471C4" w:rsidRPr="00830D83">
        <w:rPr>
          <w:rStyle w:val="Hyperlink"/>
          <w:rFonts w:ascii="Arial" w:hAnsi="Arial" w:cs="Arial"/>
          <w:b/>
          <w:bCs/>
          <w:sz w:val="24"/>
          <w:szCs w:val="24"/>
        </w:rPr>
        <w:t xml:space="preserve"> </w:t>
      </w:r>
      <w:r w:rsidR="002471C4" w:rsidRPr="00830D83">
        <w:rPr>
          <w:rStyle w:val="Hyperlink"/>
          <w:rFonts w:ascii="Arial" w:hAnsi="Arial" w:cs="Arial"/>
          <w:b/>
          <w:bCs/>
          <w:sz w:val="24"/>
          <w:szCs w:val="24"/>
        </w:rPr>
        <w:t>FMS6</w:t>
      </w:r>
    </w:p>
    <w:p w14:paraId="2AD6A84B" w14:textId="77777777" w:rsidR="002471C4" w:rsidRPr="00E100DC" w:rsidRDefault="00830D83" w:rsidP="001B2C1E">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EIGHTone" w:history="1">
        <w:r w:rsidR="002471C4" w:rsidRPr="000E673A">
          <w:rPr>
            <w:rStyle w:val="Hyperlink"/>
            <w:rFonts w:ascii="Arial" w:hAnsi="Arial" w:cs="Arial"/>
            <w:bCs/>
            <w:sz w:val="24"/>
            <w:szCs w:val="24"/>
          </w:rPr>
          <w:t>D</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fining t</w:t>
        </w:r>
        <w:r w:rsidR="002471C4" w:rsidRPr="000E673A">
          <w:rPr>
            <w:rStyle w:val="Hyperlink"/>
            <w:rFonts w:ascii="Arial" w:hAnsi="Arial" w:cs="Arial"/>
            <w:bCs/>
            <w:sz w:val="24"/>
            <w:szCs w:val="24"/>
          </w:rPr>
          <w:t>h</w:t>
        </w:r>
        <w:r w:rsidR="002471C4" w:rsidRPr="000E673A">
          <w:rPr>
            <w:rStyle w:val="Hyperlink"/>
            <w:rFonts w:ascii="Arial" w:hAnsi="Arial" w:cs="Arial"/>
            <w:bCs/>
            <w:sz w:val="24"/>
            <w:szCs w:val="24"/>
          </w:rPr>
          <w:t>e New Fin</w:t>
        </w:r>
        <w:r w:rsidR="002471C4" w:rsidRPr="000E673A">
          <w:rPr>
            <w:rStyle w:val="Hyperlink"/>
            <w:rFonts w:ascii="Arial" w:hAnsi="Arial" w:cs="Arial"/>
            <w:bCs/>
            <w:sz w:val="24"/>
            <w:szCs w:val="24"/>
          </w:rPr>
          <w:t>a</w:t>
        </w:r>
        <w:r w:rsidR="002471C4" w:rsidRPr="000E673A">
          <w:rPr>
            <w:rStyle w:val="Hyperlink"/>
            <w:rFonts w:ascii="Arial" w:hAnsi="Arial" w:cs="Arial"/>
            <w:bCs/>
            <w:sz w:val="24"/>
            <w:szCs w:val="24"/>
          </w:rPr>
          <w:t>ncial Year</w:t>
        </w:r>
      </w:hyperlink>
    </w:p>
    <w:p w14:paraId="08030191"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two" w:history="1">
        <w:r w:rsidR="002471C4" w:rsidRPr="000E673A">
          <w:rPr>
            <w:rStyle w:val="Hyperlink"/>
            <w:rFonts w:ascii="Arial" w:hAnsi="Arial" w:cs="Arial"/>
            <w:bCs/>
            <w:sz w:val="24"/>
            <w:szCs w:val="24"/>
          </w:rPr>
          <w:t>Defin</w:t>
        </w:r>
        <w:r w:rsidR="002471C4" w:rsidRPr="000E673A">
          <w:rPr>
            <w:rStyle w:val="Hyperlink"/>
            <w:rFonts w:ascii="Arial" w:hAnsi="Arial" w:cs="Arial"/>
            <w:bCs/>
            <w:sz w:val="24"/>
            <w:szCs w:val="24"/>
          </w:rPr>
          <w:t>i</w:t>
        </w:r>
        <w:r w:rsidR="002471C4" w:rsidRPr="000E673A">
          <w:rPr>
            <w:rStyle w:val="Hyperlink"/>
            <w:rFonts w:ascii="Arial" w:hAnsi="Arial" w:cs="Arial"/>
            <w:bCs/>
            <w:sz w:val="24"/>
            <w:szCs w:val="24"/>
          </w:rPr>
          <w:t>ng th</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 xml:space="preserve"> Salary Perio</w:t>
        </w:r>
        <w:r w:rsidR="002471C4" w:rsidRPr="000E673A">
          <w:rPr>
            <w:rStyle w:val="Hyperlink"/>
            <w:rFonts w:ascii="Arial" w:hAnsi="Arial" w:cs="Arial"/>
            <w:bCs/>
            <w:sz w:val="24"/>
            <w:szCs w:val="24"/>
          </w:rPr>
          <w:t>d</w:t>
        </w:r>
        <w:r w:rsidR="002471C4" w:rsidRPr="000E673A">
          <w:rPr>
            <w:rStyle w:val="Hyperlink"/>
            <w:rFonts w:ascii="Arial" w:hAnsi="Arial" w:cs="Arial"/>
            <w:bCs/>
            <w:sz w:val="24"/>
            <w:szCs w:val="24"/>
          </w:rPr>
          <w:t>s</w:t>
        </w:r>
      </w:hyperlink>
    </w:p>
    <w:p w14:paraId="765FD39E"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three" w:history="1">
        <w:r w:rsidR="002471C4" w:rsidRPr="000E673A">
          <w:rPr>
            <w:rStyle w:val="Hyperlink"/>
            <w:rFonts w:ascii="Arial" w:hAnsi="Arial" w:cs="Arial"/>
            <w:bCs/>
            <w:sz w:val="24"/>
            <w:szCs w:val="24"/>
          </w:rPr>
          <w:t>Staf</w:t>
        </w:r>
        <w:r w:rsidR="002471C4" w:rsidRPr="000E673A">
          <w:rPr>
            <w:rStyle w:val="Hyperlink"/>
            <w:rFonts w:ascii="Arial" w:hAnsi="Arial" w:cs="Arial"/>
            <w:bCs/>
            <w:sz w:val="24"/>
            <w:szCs w:val="24"/>
          </w:rPr>
          <w:t>f</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C</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m</w:t>
        </w:r>
        <w:r w:rsidR="002471C4" w:rsidRPr="000E673A">
          <w:rPr>
            <w:rStyle w:val="Hyperlink"/>
            <w:rFonts w:ascii="Arial" w:hAnsi="Arial" w:cs="Arial"/>
            <w:bCs/>
            <w:sz w:val="24"/>
            <w:szCs w:val="24"/>
          </w:rPr>
          <w:t>mitments</w:t>
        </w:r>
      </w:hyperlink>
    </w:p>
    <w:p w14:paraId="55463A3A"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four" w:history="1">
        <w:r w:rsidR="002471C4" w:rsidRPr="000E673A">
          <w:rPr>
            <w:rStyle w:val="Hyperlink"/>
            <w:rFonts w:ascii="Arial" w:hAnsi="Arial" w:cs="Arial"/>
            <w:bCs/>
            <w:sz w:val="24"/>
            <w:szCs w:val="24"/>
          </w:rPr>
          <w:t>Def</w:t>
        </w:r>
        <w:r w:rsidR="002471C4" w:rsidRPr="000E673A">
          <w:rPr>
            <w:rStyle w:val="Hyperlink"/>
            <w:rFonts w:ascii="Arial" w:hAnsi="Arial" w:cs="Arial"/>
            <w:bCs/>
            <w:sz w:val="24"/>
            <w:szCs w:val="24"/>
          </w:rPr>
          <w:t>i</w:t>
        </w:r>
        <w:r w:rsidR="002471C4" w:rsidRPr="000E673A">
          <w:rPr>
            <w:rStyle w:val="Hyperlink"/>
            <w:rFonts w:ascii="Arial" w:hAnsi="Arial" w:cs="Arial"/>
            <w:bCs/>
            <w:sz w:val="24"/>
            <w:szCs w:val="24"/>
          </w:rPr>
          <w:t>nin</w:t>
        </w:r>
        <w:r w:rsidR="002471C4" w:rsidRPr="000E673A">
          <w:rPr>
            <w:rStyle w:val="Hyperlink"/>
            <w:rFonts w:ascii="Arial" w:hAnsi="Arial" w:cs="Arial"/>
            <w:bCs/>
            <w:sz w:val="24"/>
            <w:szCs w:val="24"/>
          </w:rPr>
          <w:t>g</w:t>
        </w:r>
        <w:r w:rsidR="002471C4" w:rsidRPr="000E673A">
          <w:rPr>
            <w:rStyle w:val="Hyperlink"/>
            <w:rFonts w:ascii="Arial" w:hAnsi="Arial" w:cs="Arial"/>
            <w:bCs/>
            <w:sz w:val="24"/>
            <w:szCs w:val="24"/>
          </w:rPr>
          <w:t xml:space="preserve"> V</w:t>
        </w:r>
        <w:r w:rsidR="002471C4" w:rsidRPr="000E673A">
          <w:rPr>
            <w:rStyle w:val="Hyperlink"/>
            <w:rFonts w:ascii="Arial" w:hAnsi="Arial" w:cs="Arial"/>
            <w:bCs/>
            <w:sz w:val="24"/>
            <w:szCs w:val="24"/>
          </w:rPr>
          <w:t>A</w:t>
        </w:r>
        <w:r w:rsidR="002471C4" w:rsidRPr="000E673A">
          <w:rPr>
            <w:rStyle w:val="Hyperlink"/>
            <w:rFonts w:ascii="Arial" w:hAnsi="Arial" w:cs="Arial"/>
            <w:bCs/>
            <w:sz w:val="24"/>
            <w:szCs w:val="24"/>
          </w:rPr>
          <w:t>T Periods</w:t>
        </w:r>
      </w:hyperlink>
    </w:p>
    <w:p w14:paraId="02349738"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five" w:history="1">
        <w:r w:rsidR="002471C4" w:rsidRPr="000E673A">
          <w:rPr>
            <w:rStyle w:val="Hyperlink"/>
            <w:rFonts w:ascii="Arial" w:hAnsi="Arial" w:cs="Arial"/>
            <w:bCs/>
            <w:sz w:val="24"/>
            <w:szCs w:val="24"/>
          </w:rPr>
          <w:t>Chart of Accounts Am</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nd</w:t>
        </w:r>
        <w:r w:rsidR="001B2C1E" w:rsidRPr="000E673A">
          <w:rPr>
            <w:rStyle w:val="Hyperlink"/>
            <w:rFonts w:ascii="Arial" w:hAnsi="Arial" w:cs="Arial"/>
            <w:bCs/>
            <w:sz w:val="24"/>
            <w:szCs w:val="24"/>
          </w:rPr>
          <w:t>m</w:t>
        </w:r>
        <w:r w:rsidR="001B2C1E" w:rsidRPr="000E673A">
          <w:rPr>
            <w:rStyle w:val="Hyperlink"/>
            <w:rFonts w:ascii="Arial" w:hAnsi="Arial" w:cs="Arial"/>
            <w:bCs/>
            <w:sz w:val="24"/>
            <w:szCs w:val="24"/>
          </w:rPr>
          <w:t>e</w:t>
        </w:r>
        <w:r w:rsidR="001B2C1E" w:rsidRPr="000E673A">
          <w:rPr>
            <w:rStyle w:val="Hyperlink"/>
            <w:rFonts w:ascii="Arial" w:hAnsi="Arial" w:cs="Arial"/>
            <w:bCs/>
            <w:sz w:val="24"/>
            <w:szCs w:val="24"/>
          </w:rPr>
          <w:t xml:space="preserve">nts – Changes to Cost </w:t>
        </w:r>
        <w:r w:rsidR="002471C4" w:rsidRPr="000E673A">
          <w:rPr>
            <w:rStyle w:val="Hyperlink"/>
            <w:rFonts w:ascii="Arial" w:hAnsi="Arial" w:cs="Arial"/>
            <w:bCs/>
            <w:sz w:val="24"/>
            <w:szCs w:val="24"/>
          </w:rPr>
          <w:t>Centres</w:t>
        </w:r>
      </w:hyperlink>
    </w:p>
    <w:p w14:paraId="3699F225" w14:textId="77777777" w:rsidR="002471C4" w:rsidRPr="0080684E" w:rsidRDefault="000E673A" w:rsidP="001B2C1E">
      <w:pPr>
        <w:numPr>
          <w:ilvl w:val="1"/>
          <w:numId w:val="1"/>
        </w:numPr>
        <w:tabs>
          <w:tab w:val="clear" w:pos="858"/>
          <w:tab w:val="num" w:pos="1134"/>
        </w:tabs>
        <w:rPr>
          <w:rFonts w:ascii="Arial" w:hAnsi="Arial" w:cs="Arial"/>
          <w:bCs/>
          <w:sz w:val="24"/>
          <w:szCs w:val="24"/>
        </w:rPr>
      </w:pPr>
      <w:r w:rsidRPr="0080684E">
        <w:rPr>
          <w:rFonts w:ascii="Arial" w:hAnsi="Arial" w:cs="Arial"/>
          <w:bCs/>
          <w:sz w:val="24"/>
          <w:szCs w:val="24"/>
        </w:rPr>
        <w:fldChar w:fldCharType="begin"/>
      </w:r>
      <w:r w:rsidRPr="0080684E">
        <w:rPr>
          <w:rFonts w:ascii="Arial" w:hAnsi="Arial" w:cs="Arial"/>
          <w:bCs/>
          <w:sz w:val="24"/>
          <w:szCs w:val="24"/>
        </w:rPr>
        <w:instrText xml:space="preserve"> HYPERLINK  \l "EIGHTsix" </w:instrText>
      </w:r>
      <w:r w:rsidRPr="0080684E">
        <w:rPr>
          <w:rFonts w:ascii="Arial" w:hAnsi="Arial" w:cs="Arial"/>
          <w:bCs/>
          <w:sz w:val="24"/>
          <w:szCs w:val="24"/>
        </w:rPr>
      </w:r>
      <w:r w:rsidRPr="0080684E">
        <w:rPr>
          <w:rFonts w:ascii="Arial" w:hAnsi="Arial" w:cs="Arial"/>
          <w:bCs/>
          <w:sz w:val="24"/>
          <w:szCs w:val="24"/>
        </w:rPr>
        <w:fldChar w:fldCharType="separate"/>
      </w:r>
      <w:r w:rsidR="002471C4" w:rsidRPr="0080684E">
        <w:rPr>
          <w:rStyle w:val="Hyperlink"/>
          <w:rFonts w:ascii="Arial" w:hAnsi="Arial" w:cs="Arial"/>
          <w:bCs/>
          <w:sz w:val="24"/>
          <w:szCs w:val="24"/>
        </w:rPr>
        <w:t>V</w:t>
      </w:r>
      <w:r w:rsidR="002471C4" w:rsidRPr="0080684E">
        <w:rPr>
          <w:rStyle w:val="Hyperlink"/>
          <w:rFonts w:ascii="Arial" w:hAnsi="Arial" w:cs="Arial"/>
          <w:bCs/>
          <w:sz w:val="24"/>
          <w:szCs w:val="24"/>
        </w:rPr>
        <w:t>A</w:t>
      </w:r>
      <w:r w:rsidR="002471C4" w:rsidRPr="0080684E">
        <w:rPr>
          <w:rStyle w:val="Hyperlink"/>
          <w:rFonts w:ascii="Arial" w:hAnsi="Arial" w:cs="Arial"/>
          <w:bCs/>
          <w:sz w:val="24"/>
          <w:szCs w:val="24"/>
        </w:rPr>
        <w:t>T</w:t>
      </w:r>
      <w:r w:rsidRPr="0080684E">
        <w:rPr>
          <w:rFonts w:ascii="Arial" w:hAnsi="Arial" w:cs="Arial"/>
          <w:bCs/>
          <w:sz w:val="24"/>
          <w:szCs w:val="24"/>
        </w:rPr>
        <w:fldChar w:fldCharType="end"/>
      </w:r>
    </w:p>
    <w:p w14:paraId="4AEB5520"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seven" w:history="1">
        <w:r w:rsidR="007C62E4">
          <w:rPr>
            <w:rStyle w:val="Hyperlink"/>
            <w:rFonts w:ascii="Arial" w:hAnsi="Arial" w:cs="Arial"/>
            <w:bCs/>
            <w:sz w:val="24"/>
            <w:szCs w:val="24"/>
          </w:rPr>
          <w:t>Year-end</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S</w:t>
        </w:r>
        <w:r w:rsidR="002471C4" w:rsidRPr="000E673A">
          <w:rPr>
            <w:rStyle w:val="Hyperlink"/>
            <w:rFonts w:ascii="Arial" w:hAnsi="Arial" w:cs="Arial"/>
            <w:bCs/>
            <w:sz w:val="24"/>
            <w:szCs w:val="24"/>
          </w:rPr>
          <w:t>ys</w:t>
        </w:r>
        <w:r w:rsidR="002471C4" w:rsidRPr="000E673A">
          <w:rPr>
            <w:rStyle w:val="Hyperlink"/>
            <w:rFonts w:ascii="Arial" w:hAnsi="Arial" w:cs="Arial"/>
            <w:bCs/>
            <w:sz w:val="24"/>
            <w:szCs w:val="24"/>
          </w:rPr>
          <w:t>t</w:t>
        </w:r>
        <w:r w:rsidR="002471C4" w:rsidRPr="000E673A">
          <w:rPr>
            <w:rStyle w:val="Hyperlink"/>
            <w:rFonts w:ascii="Arial" w:hAnsi="Arial" w:cs="Arial"/>
            <w:bCs/>
            <w:sz w:val="24"/>
            <w:szCs w:val="24"/>
          </w:rPr>
          <w:t>em</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Checks</w:t>
        </w:r>
      </w:hyperlink>
    </w:p>
    <w:p w14:paraId="412D9BBE"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eight" w:history="1">
        <w:r w:rsidR="002471C4" w:rsidRPr="000E673A">
          <w:rPr>
            <w:rStyle w:val="Hyperlink"/>
            <w:rFonts w:ascii="Arial" w:hAnsi="Arial" w:cs="Arial"/>
            <w:bCs/>
            <w:sz w:val="24"/>
            <w:szCs w:val="24"/>
          </w:rPr>
          <w:t>CF</w:t>
        </w:r>
        <w:r w:rsidR="002471C4" w:rsidRPr="000E673A">
          <w:rPr>
            <w:rStyle w:val="Hyperlink"/>
            <w:rFonts w:ascii="Arial" w:hAnsi="Arial" w:cs="Arial"/>
            <w:bCs/>
            <w:sz w:val="24"/>
            <w:szCs w:val="24"/>
          </w:rPr>
          <w:t>R</w:t>
        </w:r>
        <w:r w:rsidR="002471C4" w:rsidRPr="000E673A">
          <w:rPr>
            <w:rStyle w:val="Hyperlink"/>
            <w:rFonts w:ascii="Arial" w:hAnsi="Arial" w:cs="Arial"/>
            <w:bCs/>
            <w:sz w:val="24"/>
            <w:szCs w:val="24"/>
          </w:rPr>
          <w:t xml:space="preserve"> App</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rtionment</w:t>
        </w:r>
      </w:hyperlink>
    </w:p>
    <w:p w14:paraId="0DBCB02D"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nine" w:history="1">
        <w:r w:rsidR="002471C4" w:rsidRPr="000E673A">
          <w:rPr>
            <w:rStyle w:val="Hyperlink"/>
            <w:rFonts w:ascii="Arial" w:hAnsi="Arial" w:cs="Arial"/>
            <w:bCs/>
            <w:sz w:val="24"/>
            <w:szCs w:val="24"/>
          </w:rPr>
          <w:t>Clearing</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E</w:t>
        </w:r>
        <w:r w:rsidR="002471C4" w:rsidRPr="000E673A">
          <w:rPr>
            <w:rStyle w:val="Hyperlink"/>
            <w:rFonts w:ascii="Arial" w:hAnsi="Arial" w:cs="Arial"/>
            <w:bCs/>
            <w:sz w:val="24"/>
            <w:szCs w:val="24"/>
          </w:rPr>
          <w:t>r</w:t>
        </w:r>
        <w:r w:rsidR="002471C4" w:rsidRPr="000E673A">
          <w:rPr>
            <w:rStyle w:val="Hyperlink"/>
            <w:rFonts w:ascii="Arial" w:hAnsi="Arial" w:cs="Arial"/>
            <w:bCs/>
            <w:sz w:val="24"/>
            <w:szCs w:val="24"/>
          </w:rPr>
          <w:t>ror Suspense</w:t>
        </w:r>
      </w:hyperlink>
    </w:p>
    <w:p w14:paraId="1ABF7442"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EIGHTten" w:history="1">
        <w:r w:rsidR="002471C4" w:rsidRPr="000E673A">
          <w:rPr>
            <w:rStyle w:val="Hyperlink"/>
            <w:rFonts w:ascii="Arial" w:hAnsi="Arial" w:cs="Arial"/>
            <w:bCs/>
            <w:sz w:val="24"/>
            <w:szCs w:val="24"/>
          </w:rPr>
          <w:t>Final C</w:t>
        </w:r>
        <w:r w:rsidR="002471C4" w:rsidRPr="000E673A">
          <w:rPr>
            <w:rStyle w:val="Hyperlink"/>
            <w:rFonts w:ascii="Arial" w:hAnsi="Arial" w:cs="Arial"/>
            <w:bCs/>
            <w:sz w:val="24"/>
            <w:szCs w:val="24"/>
          </w:rPr>
          <w:t>h</w:t>
        </w:r>
        <w:r w:rsidR="002471C4" w:rsidRPr="000E673A">
          <w:rPr>
            <w:rStyle w:val="Hyperlink"/>
            <w:rFonts w:ascii="Arial" w:hAnsi="Arial" w:cs="Arial"/>
            <w:bCs/>
            <w:sz w:val="24"/>
            <w:szCs w:val="24"/>
          </w:rPr>
          <w:t>ec</w:t>
        </w:r>
        <w:r w:rsidR="002471C4" w:rsidRPr="000E673A">
          <w:rPr>
            <w:rStyle w:val="Hyperlink"/>
            <w:rFonts w:ascii="Arial" w:hAnsi="Arial" w:cs="Arial"/>
            <w:bCs/>
            <w:sz w:val="24"/>
            <w:szCs w:val="24"/>
          </w:rPr>
          <w:t>k</w:t>
        </w:r>
        <w:r w:rsidR="002471C4" w:rsidRPr="000E673A">
          <w:rPr>
            <w:rStyle w:val="Hyperlink"/>
            <w:rFonts w:ascii="Arial" w:hAnsi="Arial" w:cs="Arial"/>
            <w:bCs/>
            <w:sz w:val="24"/>
            <w:szCs w:val="24"/>
          </w:rPr>
          <w:t xml:space="preserve">ing </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f Reports</w:t>
        </w:r>
      </w:hyperlink>
    </w:p>
    <w:p w14:paraId="3DDBCD83" w14:textId="77777777" w:rsidR="002471C4" w:rsidRPr="00E100DC" w:rsidRDefault="002471C4">
      <w:pPr>
        <w:ind w:left="360"/>
        <w:rPr>
          <w:rFonts w:ascii="Arial" w:hAnsi="Arial" w:cs="Arial"/>
          <w:bCs/>
          <w:sz w:val="24"/>
          <w:szCs w:val="24"/>
        </w:rPr>
      </w:pPr>
    </w:p>
    <w:p w14:paraId="3467E3A5" w14:textId="77777777" w:rsidR="002471C4" w:rsidRPr="00355D2D" w:rsidRDefault="00FA2B00">
      <w:pPr>
        <w:numPr>
          <w:ilvl w:val="0"/>
          <w:numId w:val="1"/>
        </w:numPr>
        <w:rPr>
          <w:rFonts w:ascii="Arial" w:hAnsi="Arial" w:cs="Arial"/>
          <w:b/>
          <w:bCs/>
          <w:color w:val="0000FF"/>
          <w:sz w:val="24"/>
          <w:szCs w:val="24"/>
          <w:u w:val="single"/>
        </w:rPr>
      </w:pPr>
      <w:hyperlink w:anchor="Nine" w:history="1">
        <w:r w:rsidR="007C62E4">
          <w:rPr>
            <w:rFonts w:ascii="Arial" w:hAnsi="Arial" w:cs="Arial"/>
            <w:b/>
            <w:bCs/>
            <w:color w:val="0000FF"/>
            <w:sz w:val="24"/>
            <w:szCs w:val="24"/>
            <w:u w:val="single"/>
          </w:rPr>
          <w:t>Year-end</w:t>
        </w:r>
        <w:r w:rsidR="002471C4" w:rsidRPr="00355D2D">
          <w:rPr>
            <w:rFonts w:ascii="Arial" w:hAnsi="Arial" w:cs="Arial"/>
            <w:b/>
            <w:bCs/>
            <w:color w:val="0000FF"/>
            <w:sz w:val="24"/>
            <w:szCs w:val="24"/>
            <w:u w:val="single"/>
          </w:rPr>
          <w:t xml:space="preserve"> Re</w:t>
        </w:r>
        <w:r w:rsidR="002471C4" w:rsidRPr="00355D2D">
          <w:rPr>
            <w:rFonts w:ascii="Arial" w:hAnsi="Arial" w:cs="Arial"/>
            <w:b/>
            <w:bCs/>
            <w:color w:val="0000FF"/>
            <w:sz w:val="24"/>
            <w:szCs w:val="24"/>
            <w:u w:val="single"/>
          </w:rPr>
          <w:t>p</w:t>
        </w:r>
        <w:r w:rsidR="002471C4" w:rsidRPr="00355D2D">
          <w:rPr>
            <w:rFonts w:ascii="Arial" w:hAnsi="Arial" w:cs="Arial"/>
            <w:b/>
            <w:bCs/>
            <w:color w:val="0000FF"/>
            <w:sz w:val="24"/>
            <w:szCs w:val="24"/>
            <w:u w:val="single"/>
          </w:rPr>
          <w:t>orts</w:t>
        </w:r>
      </w:hyperlink>
    </w:p>
    <w:p w14:paraId="10950E9B"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NINEone" w:history="1">
        <w:r w:rsidR="007C62E4">
          <w:rPr>
            <w:rStyle w:val="Hyperlink"/>
            <w:rFonts w:ascii="Arial" w:hAnsi="Arial" w:cs="Arial"/>
            <w:bCs/>
            <w:sz w:val="24"/>
            <w:szCs w:val="24"/>
          </w:rPr>
          <w:t>Year-end</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R</w:t>
        </w:r>
        <w:r w:rsidR="002471C4" w:rsidRPr="000E673A">
          <w:rPr>
            <w:rStyle w:val="Hyperlink"/>
            <w:rFonts w:ascii="Arial" w:hAnsi="Arial" w:cs="Arial"/>
            <w:bCs/>
            <w:sz w:val="24"/>
            <w:szCs w:val="24"/>
          </w:rPr>
          <w:t xml:space="preserve">eports </w:t>
        </w:r>
        <w:r w:rsidR="00830D83">
          <w:rPr>
            <w:rStyle w:val="Hyperlink"/>
            <w:rFonts w:ascii="Arial" w:hAnsi="Arial" w:cs="Arial"/>
            <w:bCs/>
            <w:sz w:val="24"/>
            <w:szCs w:val="24"/>
          </w:rPr>
          <w:t>a</w:t>
        </w:r>
        <w:r w:rsidR="00830D83">
          <w:rPr>
            <w:rStyle w:val="Hyperlink"/>
            <w:rFonts w:ascii="Arial" w:hAnsi="Arial" w:cs="Arial"/>
            <w:bCs/>
            <w:sz w:val="24"/>
            <w:szCs w:val="24"/>
          </w:rPr>
          <w:t xml:space="preserve">nd Data Sheet </w:t>
        </w:r>
        <w:r w:rsidR="002471C4" w:rsidRPr="000E673A">
          <w:rPr>
            <w:rStyle w:val="Hyperlink"/>
            <w:rFonts w:ascii="Arial" w:hAnsi="Arial" w:cs="Arial"/>
            <w:bCs/>
            <w:sz w:val="24"/>
            <w:szCs w:val="24"/>
          </w:rPr>
          <w:t xml:space="preserve">Required </w:t>
        </w:r>
        <w:r w:rsidR="001B2C1E" w:rsidRPr="000E673A">
          <w:rPr>
            <w:rStyle w:val="Hyperlink"/>
            <w:rFonts w:ascii="Arial" w:hAnsi="Arial" w:cs="Arial"/>
            <w:bCs/>
            <w:sz w:val="24"/>
            <w:szCs w:val="24"/>
          </w:rPr>
          <w:t xml:space="preserve">by the Schools Finance </w:t>
        </w:r>
        <w:r w:rsidR="002471C4" w:rsidRPr="000E673A">
          <w:rPr>
            <w:rStyle w:val="Hyperlink"/>
            <w:rFonts w:ascii="Arial" w:hAnsi="Arial" w:cs="Arial"/>
            <w:bCs/>
            <w:sz w:val="24"/>
            <w:szCs w:val="24"/>
          </w:rPr>
          <w:t>Office</w:t>
        </w:r>
      </w:hyperlink>
    </w:p>
    <w:p w14:paraId="415E05BC"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NINEtwo" w:history="1">
        <w:r w:rsidR="002471C4" w:rsidRPr="000E673A">
          <w:rPr>
            <w:rStyle w:val="Hyperlink"/>
            <w:rFonts w:ascii="Arial" w:hAnsi="Arial" w:cs="Arial"/>
            <w:bCs/>
            <w:sz w:val="24"/>
            <w:szCs w:val="24"/>
          </w:rPr>
          <w:t>End-</w:t>
        </w:r>
        <w:r w:rsidR="002471C4" w:rsidRPr="000E673A">
          <w:rPr>
            <w:rStyle w:val="Hyperlink"/>
            <w:rFonts w:ascii="Arial" w:hAnsi="Arial" w:cs="Arial"/>
            <w:bCs/>
            <w:sz w:val="24"/>
            <w:szCs w:val="24"/>
          </w:rPr>
          <w:t>o</w:t>
        </w:r>
        <w:r w:rsidR="002471C4" w:rsidRPr="000E673A">
          <w:rPr>
            <w:rStyle w:val="Hyperlink"/>
            <w:rFonts w:ascii="Arial" w:hAnsi="Arial" w:cs="Arial"/>
            <w:bCs/>
            <w:sz w:val="24"/>
            <w:szCs w:val="24"/>
          </w:rPr>
          <w:t>f</w:t>
        </w:r>
        <w:r w:rsidR="002471C4" w:rsidRPr="000E673A">
          <w:rPr>
            <w:rStyle w:val="Hyperlink"/>
            <w:rFonts w:ascii="Arial" w:hAnsi="Arial" w:cs="Arial"/>
            <w:bCs/>
            <w:sz w:val="24"/>
            <w:szCs w:val="24"/>
          </w:rPr>
          <w:t>-</w:t>
        </w:r>
        <w:r w:rsidR="002471C4" w:rsidRPr="000E673A">
          <w:rPr>
            <w:rStyle w:val="Hyperlink"/>
            <w:rFonts w:ascii="Arial" w:hAnsi="Arial" w:cs="Arial"/>
            <w:bCs/>
            <w:sz w:val="24"/>
            <w:szCs w:val="24"/>
          </w:rPr>
          <w:t>Year Reports Retai</w:t>
        </w:r>
        <w:r w:rsidR="001B2C1E" w:rsidRPr="000E673A">
          <w:rPr>
            <w:rStyle w:val="Hyperlink"/>
            <w:rFonts w:ascii="Arial" w:hAnsi="Arial" w:cs="Arial"/>
            <w:bCs/>
            <w:sz w:val="24"/>
            <w:szCs w:val="24"/>
          </w:rPr>
          <w:t>ned with Schoo</w:t>
        </w:r>
        <w:r w:rsidR="001B2C1E" w:rsidRPr="000E673A">
          <w:rPr>
            <w:rStyle w:val="Hyperlink"/>
            <w:rFonts w:ascii="Arial" w:hAnsi="Arial" w:cs="Arial"/>
            <w:bCs/>
            <w:sz w:val="24"/>
            <w:szCs w:val="24"/>
          </w:rPr>
          <w:t>l</w:t>
        </w:r>
        <w:r w:rsidR="001B2C1E" w:rsidRPr="000E673A">
          <w:rPr>
            <w:rStyle w:val="Hyperlink"/>
            <w:rFonts w:ascii="Arial" w:hAnsi="Arial" w:cs="Arial"/>
            <w:bCs/>
            <w:sz w:val="24"/>
            <w:szCs w:val="24"/>
          </w:rPr>
          <w:t xml:space="preserve"> Archive</w:t>
        </w:r>
        <w:r w:rsidR="002471C4" w:rsidRPr="000E673A">
          <w:rPr>
            <w:rStyle w:val="Hyperlink"/>
            <w:rFonts w:ascii="Arial" w:hAnsi="Arial" w:cs="Arial"/>
            <w:bCs/>
            <w:sz w:val="24"/>
            <w:szCs w:val="24"/>
          </w:rPr>
          <w:t xml:space="preserve"> Records</w:t>
        </w:r>
      </w:hyperlink>
    </w:p>
    <w:p w14:paraId="4F0EC454" w14:textId="77777777" w:rsidR="002471C4" w:rsidRPr="00E100DC" w:rsidRDefault="000E673A" w:rsidP="001B2C1E">
      <w:pPr>
        <w:numPr>
          <w:ilvl w:val="1"/>
          <w:numId w:val="1"/>
        </w:numPr>
        <w:tabs>
          <w:tab w:val="clear" w:pos="858"/>
          <w:tab w:val="num" w:pos="1134"/>
        </w:tabs>
        <w:rPr>
          <w:rFonts w:ascii="Arial" w:hAnsi="Arial" w:cs="Arial"/>
          <w:bCs/>
          <w:sz w:val="24"/>
          <w:szCs w:val="24"/>
        </w:rPr>
      </w:pPr>
      <w:hyperlink w:anchor="NINEthree" w:history="1">
        <w:r w:rsidR="002471C4" w:rsidRPr="000E673A">
          <w:rPr>
            <w:rStyle w:val="Hyperlink"/>
            <w:rFonts w:ascii="Arial" w:hAnsi="Arial" w:cs="Arial"/>
            <w:bCs/>
            <w:sz w:val="24"/>
            <w:szCs w:val="24"/>
          </w:rPr>
          <w:t>Ba</w:t>
        </w:r>
        <w:r w:rsidR="002471C4" w:rsidRPr="000E673A">
          <w:rPr>
            <w:rStyle w:val="Hyperlink"/>
            <w:rFonts w:ascii="Arial" w:hAnsi="Arial" w:cs="Arial"/>
            <w:bCs/>
            <w:sz w:val="24"/>
            <w:szCs w:val="24"/>
          </w:rPr>
          <w:t>c</w:t>
        </w:r>
        <w:r w:rsidR="002471C4" w:rsidRPr="000E673A">
          <w:rPr>
            <w:rStyle w:val="Hyperlink"/>
            <w:rFonts w:ascii="Arial" w:hAnsi="Arial" w:cs="Arial"/>
            <w:bCs/>
            <w:sz w:val="24"/>
            <w:szCs w:val="24"/>
          </w:rPr>
          <w:t>k</w:t>
        </w:r>
        <w:r w:rsidR="002471C4" w:rsidRPr="000E673A">
          <w:rPr>
            <w:rStyle w:val="Hyperlink"/>
            <w:rFonts w:ascii="Arial" w:hAnsi="Arial" w:cs="Arial"/>
            <w:bCs/>
            <w:sz w:val="24"/>
            <w:szCs w:val="24"/>
          </w:rPr>
          <w:t>-</w:t>
        </w:r>
        <w:r w:rsidR="002471C4" w:rsidRPr="000E673A">
          <w:rPr>
            <w:rStyle w:val="Hyperlink"/>
            <w:rFonts w:ascii="Arial" w:hAnsi="Arial" w:cs="Arial"/>
            <w:bCs/>
            <w:sz w:val="24"/>
            <w:szCs w:val="24"/>
          </w:rPr>
          <w:t>u</w:t>
        </w:r>
        <w:r w:rsidR="002471C4" w:rsidRPr="000E673A">
          <w:rPr>
            <w:rStyle w:val="Hyperlink"/>
            <w:rFonts w:ascii="Arial" w:hAnsi="Arial" w:cs="Arial"/>
            <w:bCs/>
            <w:sz w:val="24"/>
            <w:szCs w:val="24"/>
          </w:rPr>
          <w:t>p</w:t>
        </w:r>
      </w:hyperlink>
    </w:p>
    <w:p w14:paraId="048EABDA" w14:textId="77777777" w:rsidR="002471C4" w:rsidRPr="00E100DC" w:rsidRDefault="002471C4">
      <w:pPr>
        <w:ind w:left="360"/>
        <w:rPr>
          <w:rFonts w:ascii="Arial" w:hAnsi="Arial" w:cs="Arial"/>
          <w:bCs/>
          <w:sz w:val="24"/>
          <w:szCs w:val="24"/>
        </w:rPr>
      </w:pPr>
    </w:p>
    <w:p w14:paraId="70637BCC"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"TEN"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 xml:space="preserve">Budget </w:t>
      </w:r>
      <w:r w:rsidR="002471C4" w:rsidRPr="000E673A">
        <w:rPr>
          <w:rStyle w:val="Hyperlink"/>
          <w:rFonts w:ascii="Arial" w:hAnsi="Arial" w:cs="Arial"/>
          <w:b/>
          <w:bCs/>
          <w:sz w:val="24"/>
          <w:szCs w:val="24"/>
        </w:rPr>
        <w:t>L</w:t>
      </w:r>
      <w:r w:rsidR="002471C4" w:rsidRPr="000E673A">
        <w:rPr>
          <w:rStyle w:val="Hyperlink"/>
          <w:rFonts w:ascii="Arial" w:hAnsi="Arial" w:cs="Arial"/>
          <w:b/>
          <w:bCs/>
          <w:sz w:val="24"/>
          <w:szCs w:val="24"/>
        </w:rPr>
        <w:t>o</w:t>
      </w:r>
      <w:r w:rsidR="002471C4" w:rsidRPr="000E673A">
        <w:rPr>
          <w:rStyle w:val="Hyperlink"/>
          <w:rFonts w:ascii="Arial" w:hAnsi="Arial" w:cs="Arial"/>
          <w:b/>
          <w:bCs/>
          <w:sz w:val="24"/>
          <w:szCs w:val="24"/>
        </w:rPr>
        <w:t>a</w:t>
      </w:r>
      <w:r w:rsidR="002471C4" w:rsidRPr="000E673A">
        <w:rPr>
          <w:rStyle w:val="Hyperlink"/>
          <w:rFonts w:ascii="Arial" w:hAnsi="Arial" w:cs="Arial"/>
          <w:b/>
          <w:bCs/>
          <w:sz w:val="24"/>
          <w:szCs w:val="24"/>
        </w:rPr>
        <w:t>ding</w:t>
      </w:r>
      <w:r w:rsidR="002471C4" w:rsidRPr="000E673A">
        <w:rPr>
          <w:rStyle w:val="Hyperlink"/>
          <w:rFonts w:ascii="Arial" w:hAnsi="Arial" w:cs="Arial"/>
          <w:b/>
          <w:bCs/>
          <w:sz w:val="24"/>
          <w:szCs w:val="24"/>
        </w:rPr>
        <w:t xml:space="preserve"> </w:t>
      </w:r>
      <w:r w:rsidR="002471C4" w:rsidRPr="000E673A">
        <w:rPr>
          <w:rStyle w:val="Hyperlink"/>
          <w:rFonts w:ascii="Arial" w:hAnsi="Arial" w:cs="Arial"/>
          <w:b/>
          <w:bCs/>
          <w:sz w:val="24"/>
          <w:szCs w:val="24"/>
        </w:rPr>
        <w:t>on FMS6</w:t>
      </w:r>
    </w:p>
    <w:p w14:paraId="33912464" w14:textId="77777777" w:rsidR="002471C4" w:rsidRPr="00E100DC" w:rsidRDefault="000E673A">
      <w:pPr>
        <w:rPr>
          <w:rFonts w:ascii="Arial" w:hAnsi="Arial" w:cs="Arial"/>
          <w:bCs/>
          <w:sz w:val="24"/>
          <w:szCs w:val="24"/>
        </w:rPr>
      </w:pPr>
      <w:r>
        <w:rPr>
          <w:rFonts w:ascii="Arial" w:hAnsi="Arial" w:cs="Arial"/>
          <w:b/>
          <w:bCs/>
          <w:sz w:val="24"/>
          <w:szCs w:val="24"/>
        </w:rPr>
        <w:fldChar w:fldCharType="end"/>
      </w:r>
    </w:p>
    <w:p w14:paraId="622DDDBA"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"ELEVEN"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Carryforwa</w:t>
      </w:r>
      <w:r w:rsidR="002471C4" w:rsidRPr="000E673A">
        <w:rPr>
          <w:rStyle w:val="Hyperlink"/>
          <w:rFonts w:ascii="Arial" w:hAnsi="Arial" w:cs="Arial"/>
          <w:b/>
          <w:bCs/>
          <w:sz w:val="24"/>
          <w:szCs w:val="24"/>
        </w:rPr>
        <w:t>r</w:t>
      </w:r>
      <w:r w:rsidR="002471C4" w:rsidRPr="000E673A">
        <w:rPr>
          <w:rStyle w:val="Hyperlink"/>
          <w:rFonts w:ascii="Arial" w:hAnsi="Arial" w:cs="Arial"/>
          <w:b/>
          <w:bCs/>
          <w:sz w:val="24"/>
          <w:szCs w:val="24"/>
        </w:rPr>
        <w:t>d Li</w:t>
      </w:r>
      <w:r w:rsidR="002471C4" w:rsidRPr="000E673A">
        <w:rPr>
          <w:rStyle w:val="Hyperlink"/>
          <w:rFonts w:ascii="Arial" w:hAnsi="Arial" w:cs="Arial"/>
          <w:b/>
          <w:bCs/>
          <w:sz w:val="24"/>
          <w:szCs w:val="24"/>
        </w:rPr>
        <w:t>m</w:t>
      </w:r>
      <w:r w:rsidR="002471C4" w:rsidRPr="000E673A">
        <w:rPr>
          <w:rStyle w:val="Hyperlink"/>
          <w:rFonts w:ascii="Arial" w:hAnsi="Arial" w:cs="Arial"/>
          <w:b/>
          <w:bCs/>
          <w:sz w:val="24"/>
          <w:szCs w:val="24"/>
        </w:rPr>
        <w:t>its</w:t>
      </w:r>
    </w:p>
    <w:p w14:paraId="14A01AC4" w14:textId="77777777" w:rsidR="002471C4" w:rsidRPr="00E100DC" w:rsidRDefault="000E673A">
      <w:pPr>
        <w:rPr>
          <w:rFonts w:ascii="Arial" w:hAnsi="Arial" w:cs="Arial"/>
          <w:bCs/>
          <w:sz w:val="24"/>
          <w:szCs w:val="24"/>
        </w:rPr>
      </w:pPr>
      <w:r>
        <w:rPr>
          <w:rFonts w:ascii="Arial" w:hAnsi="Arial" w:cs="Arial"/>
          <w:b/>
          <w:bCs/>
          <w:sz w:val="24"/>
          <w:szCs w:val="24"/>
        </w:rPr>
        <w:fldChar w:fldCharType="end"/>
      </w:r>
    </w:p>
    <w:p w14:paraId="5D2F7DC9" w14:textId="77777777" w:rsidR="002471C4" w:rsidRPr="00830D83" w:rsidRDefault="00830D83">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"TWELVE" </w:instrText>
      </w:r>
      <w:r w:rsidR="00611BE8" w:rsidRPr="00830D83">
        <w:rPr>
          <w:rFonts w:ascii="Arial" w:hAnsi="Arial" w:cs="Arial"/>
          <w:b/>
          <w:bCs/>
          <w:sz w:val="24"/>
          <w:szCs w:val="24"/>
        </w:rPr>
      </w:r>
      <w:r>
        <w:rPr>
          <w:rFonts w:ascii="Arial" w:hAnsi="Arial" w:cs="Arial"/>
          <w:b/>
          <w:bCs/>
          <w:sz w:val="24"/>
          <w:szCs w:val="24"/>
        </w:rPr>
        <w:fldChar w:fldCharType="separate"/>
      </w:r>
      <w:r w:rsidR="002820C1" w:rsidRPr="00830D83">
        <w:rPr>
          <w:rStyle w:val="Hyperlink"/>
          <w:rFonts w:ascii="Arial" w:hAnsi="Arial" w:cs="Arial"/>
          <w:b/>
          <w:bCs/>
          <w:sz w:val="24"/>
          <w:szCs w:val="24"/>
        </w:rPr>
        <w:t xml:space="preserve">Budget Plans and </w:t>
      </w:r>
      <w:r w:rsidR="002471C4" w:rsidRPr="00830D83">
        <w:rPr>
          <w:rStyle w:val="Hyperlink"/>
          <w:rFonts w:ascii="Arial" w:hAnsi="Arial" w:cs="Arial"/>
          <w:b/>
          <w:bCs/>
          <w:sz w:val="24"/>
          <w:szCs w:val="24"/>
        </w:rPr>
        <w:t>De</w:t>
      </w:r>
      <w:r w:rsidR="002471C4" w:rsidRPr="00830D83">
        <w:rPr>
          <w:rStyle w:val="Hyperlink"/>
          <w:rFonts w:ascii="Arial" w:hAnsi="Arial" w:cs="Arial"/>
          <w:b/>
          <w:bCs/>
          <w:sz w:val="24"/>
          <w:szCs w:val="24"/>
        </w:rPr>
        <w:t>f</w:t>
      </w:r>
      <w:r w:rsidR="002471C4" w:rsidRPr="00830D83">
        <w:rPr>
          <w:rStyle w:val="Hyperlink"/>
          <w:rFonts w:ascii="Arial" w:hAnsi="Arial" w:cs="Arial"/>
          <w:b/>
          <w:bCs/>
          <w:sz w:val="24"/>
          <w:szCs w:val="24"/>
        </w:rPr>
        <w:t xml:space="preserve">icit </w:t>
      </w:r>
      <w:r w:rsidR="002471C4" w:rsidRPr="00830D83">
        <w:rPr>
          <w:rStyle w:val="Hyperlink"/>
          <w:rFonts w:ascii="Arial" w:hAnsi="Arial" w:cs="Arial"/>
          <w:b/>
          <w:bCs/>
          <w:sz w:val="24"/>
          <w:szCs w:val="24"/>
        </w:rPr>
        <w:t>B</w:t>
      </w:r>
      <w:r w:rsidR="002471C4" w:rsidRPr="00830D83">
        <w:rPr>
          <w:rStyle w:val="Hyperlink"/>
          <w:rFonts w:ascii="Arial" w:hAnsi="Arial" w:cs="Arial"/>
          <w:b/>
          <w:bCs/>
          <w:sz w:val="24"/>
          <w:szCs w:val="24"/>
        </w:rPr>
        <w:t>udgets</w:t>
      </w:r>
    </w:p>
    <w:p w14:paraId="01F964C9" w14:textId="77777777" w:rsidR="002820C1" w:rsidRPr="002820C1" w:rsidRDefault="00830D83" w:rsidP="002820C1">
      <w:pPr>
        <w:numPr>
          <w:ilvl w:val="1"/>
          <w:numId w:val="1"/>
        </w:numPr>
        <w:tabs>
          <w:tab w:val="clear" w:pos="858"/>
          <w:tab w:val="num" w:pos="1134"/>
        </w:tabs>
        <w:rPr>
          <w:rFonts w:ascii="Arial" w:hAnsi="Arial" w:cs="Arial"/>
          <w:bCs/>
          <w:sz w:val="24"/>
          <w:szCs w:val="24"/>
        </w:rPr>
      </w:pPr>
      <w:r>
        <w:rPr>
          <w:rFonts w:ascii="Arial" w:hAnsi="Arial" w:cs="Arial"/>
          <w:b/>
          <w:bCs/>
          <w:sz w:val="24"/>
          <w:szCs w:val="24"/>
        </w:rPr>
        <w:fldChar w:fldCharType="end"/>
      </w:r>
      <w:hyperlink w:anchor="TWELVEone" w:history="1">
        <w:r w:rsidR="002820C1" w:rsidRPr="002820C1">
          <w:rPr>
            <w:rStyle w:val="Hyperlink"/>
            <w:rFonts w:ascii="Arial" w:hAnsi="Arial" w:cs="Arial"/>
            <w:bCs/>
            <w:sz w:val="24"/>
            <w:szCs w:val="24"/>
          </w:rPr>
          <w:t>Submissio</w:t>
        </w:r>
        <w:r w:rsidR="002820C1" w:rsidRPr="002820C1">
          <w:rPr>
            <w:rStyle w:val="Hyperlink"/>
            <w:rFonts w:ascii="Arial" w:hAnsi="Arial" w:cs="Arial"/>
            <w:bCs/>
            <w:sz w:val="24"/>
            <w:szCs w:val="24"/>
          </w:rPr>
          <w:t>n</w:t>
        </w:r>
        <w:r w:rsidR="002820C1" w:rsidRPr="002820C1">
          <w:rPr>
            <w:rStyle w:val="Hyperlink"/>
            <w:rFonts w:ascii="Arial" w:hAnsi="Arial" w:cs="Arial"/>
            <w:bCs/>
            <w:sz w:val="24"/>
            <w:szCs w:val="24"/>
          </w:rPr>
          <w:t xml:space="preserve"> of Bud</w:t>
        </w:r>
        <w:r w:rsidR="002820C1" w:rsidRPr="002820C1">
          <w:rPr>
            <w:rStyle w:val="Hyperlink"/>
            <w:rFonts w:ascii="Arial" w:hAnsi="Arial" w:cs="Arial"/>
            <w:bCs/>
            <w:sz w:val="24"/>
            <w:szCs w:val="24"/>
          </w:rPr>
          <w:t>g</w:t>
        </w:r>
        <w:r w:rsidR="002820C1" w:rsidRPr="002820C1">
          <w:rPr>
            <w:rStyle w:val="Hyperlink"/>
            <w:rFonts w:ascii="Arial" w:hAnsi="Arial" w:cs="Arial"/>
            <w:bCs/>
            <w:sz w:val="24"/>
            <w:szCs w:val="24"/>
          </w:rPr>
          <w:t>et Plans to LA</w:t>
        </w:r>
      </w:hyperlink>
    </w:p>
    <w:p w14:paraId="579C218D" w14:textId="77777777" w:rsidR="002820C1" w:rsidRPr="002820C1" w:rsidRDefault="002820C1" w:rsidP="002820C1">
      <w:pPr>
        <w:numPr>
          <w:ilvl w:val="1"/>
          <w:numId w:val="1"/>
        </w:numPr>
        <w:tabs>
          <w:tab w:val="clear" w:pos="858"/>
          <w:tab w:val="num" w:pos="1134"/>
        </w:tabs>
        <w:rPr>
          <w:rFonts w:ascii="Arial" w:hAnsi="Arial" w:cs="Arial"/>
          <w:bCs/>
          <w:sz w:val="24"/>
          <w:szCs w:val="24"/>
        </w:rPr>
      </w:pPr>
      <w:hyperlink w:anchor="TWELVEtwo" w:history="1">
        <w:r w:rsidRPr="002820C1">
          <w:rPr>
            <w:rStyle w:val="Hyperlink"/>
            <w:rFonts w:ascii="Arial" w:hAnsi="Arial" w:cs="Arial"/>
            <w:bCs/>
            <w:sz w:val="24"/>
            <w:szCs w:val="24"/>
          </w:rPr>
          <w:t>Lice</w:t>
        </w:r>
        <w:r w:rsidRPr="002820C1">
          <w:rPr>
            <w:rStyle w:val="Hyperlink"/>
            <w:rFonts w:ascii="Arial" w:hAnsi="Arial" w:cs="Arial"/>
            <w:bCs/>
            <w:sz w:val="24"/>
            <w:szCs w:val="24"/>
          </w:rPr>
          <w:t>n</w:t>
        </w:r>
        <w:r w:rsidRPr="002820C1">
          <w:rPr>
            <w:rStyle w:val="Hyperlink"/>
            <w:rFonts w:ascii="Arial" w:hAnsi="Arial" w:cs="Arial"/>
            <w:bCs/>
            <w:sz w:val="24"/>
            <w:szCs w:val="24"/>
          </w:rPr>
          <w:t>sed D</w:t>
        </w:r>
        <w:r w:rsidRPr="002820C1">
          <w:rPr>
            <w:rStyle w:val="Hyperlink"/>
            <w:rFonts w:ascii="Arial" w:hAnsi="Arial" w:cs="Arial"/>
            <w:bCs/>
            <w:sz w:val="24"/>
            <w:szCs w:val="24"/>
          </w:rPr>
          <w:t>e</w:t>
        </w:r>
        <w:r w:rsidRPr="002820C1">
          <w:rPr>
            <w:rStyle w:val="Hyperlink"/>
            <w:rFonts w:ascii="Arial" w:hAnsi="Arial" w:cs="Arial"/>
            <w:bCs/>
            <w:sz w:val="24"/>
            <w:szCs w:val="24"/>
          </w:rPr>
          <w:t>ficits</w:t>
        </w:r>
      </w:hyperlink>
    </w:p>
    <w:p w14:paraId="1BBFF059" w14:textId="77777777" w:rsidR="002471C4" w:rsidRPr="00E100DC" w:rsidRDefault="002471C4">
      <w:pPr>
        <w:rPr>
          <w:rFonts w:ascii="Arial" w:hAnsi="Arial" w:cs="Arial"/>
          <w:bCs/>
          <w:sz w:val="24"/>
          <w:szCs w:val="24"/>
        </w:rPr>
      </w:pPr>
    </w:p>
    <w:p w14:paraId="2D7453CF" w14:textId="77777777" w:rsidR="002471C4" w:rsidRPr="000E673A" w:rsidRDefault="000E673A">
      <w:pPr>
        <w:numPr>
          <w:ilvl w:val="0"/>
          <w:numId w:val="1"/>
        </w:numP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\l "THIRTEEN" </w:instrText>
      </w:r>
      <w:r w:rsidRPr="000E673A">
        <w:rPr>
          <w:rFonts w:ascii="Arial" w:hAnsi="Arial" w:cs="Arial"/>
          <w:b/>
          <w:bCs/>
          <w:sz w:val="24"/>
          <w:szCs w:val="24"/>
        </w:rPr>
      </w:r>
      <w:r>
        <w:rPr>
          <w:rFonts w:ascii="Arial" w:hAnsi="Arial" w:cs="Arial"/>
          <w:b/>
          <w:bCs/>
          <w:sz w:val="24"/>
          <w:szCs w:val="24"/>
        </w:rPr>
        <w:fldChar w:fldCharType="separate"/>
      </w:r>
      <w:r w:rsidR="002471C4" w:rsidRPr="000E673A">
        <w:rPr>
          <w:rStyle w:val="Hyperlink"/>
          <w:rFonts w:ascii="Arial" w:hAnsi="Arial" w:cs="Arial"/>
          <w:b/>
          <w:bCs/>
          <w:sz w:val="24"/>
          <w:szCs w:val="24"/>
        </w:rPr>
        <w:t>Preparation for the</w:t>
      </w:r>
      <w:r w:rsidR="002471C4" w:rsidRPr="000E673A">
        <w:rPr>
          <w:rStyle w:val="Hyperlink"/>
          <w:rFonts w:ascii="Arial" w:hAnsi="Arial" w:cs="Arial"/>
          <w:b/>
          <w:bCs/>
          <w:sz w:val="24"/>
          <w:szCs w:val="24"/>
        </w:rPr>
        <w:t xml:space="preserve"> </w:t>
      </w:r>
      <w:r w:rsidR="002471C4" w:rsidRPr="000E673A">
        <w:rPr>
          <w:rStyle w:val="Hyperlink"/>
          <w:rFonts w:ascii="Arial" w:hAnsi="Arial" w:cs="Arial"/>
          <w:b/>
          <w:bCs/>
          <w:sz w:val="24"/>
          <w:szCs w:val="24"/>
        </w:rPr>
        <w:t>N</w:t>
      </w:r>
      <w:r w:rsidR="002471C4" w:rsidRPr="000E673A">
        <w:rPr>
          <w:rStyle w:val="Hyperlink"/>
          <w:rFonts w:ascii="Arial" w:hAnsi="Arial" w:cs="Arial"/>
          <w:b/>
          <w:bCs/>
          <w:sz w:val="24"/>
          <w:szCs w:val="24"/>
        </w:rPr>
        <w:t>ew</w:t>
      </w:r>
      <w:r w:rsidR="002471C4" w:rsidRPr="000E673A">
        <w:rPr>
          <w:rStyle w:val="Hyperlink"/>
          <w:rFonts w:ascii="Arial" w:hAnsi="Arial" w:cs="Arial"/>
          <w:b/>
          <w:bCs/>
          <w:sz w:val="24"/>
          <w:szCs w:val="24"/>
        </w:rPr>
        <w:t xml:space="preserve"> </w:t>
      </w:r>
      <w:r w:rsidR="002471C4" w:rsidRPr="000E673A">
        <w:rPr>
          <w:rStyle w:val="Hyperlink"/>
          <w:rFonts w:ascii="Arial" w:hAnsi="Arial" w:cs="Arial"/>
          <w:b/>
          <w:bCs/>
          <w:sz w:val="24"/>
          <w:szCs w:val="24"/>
        </w:rPr>
        <w:t>Bu</w:t>
      </w:r>
      <w:r w:rsidR="002471C4" w:rsidRPr="000E673A">
        <w:rPr>
          <w:rStyle w:val="Hyperlink"/>
          <w:rFonts w:ascii="Arial" w:hAnsi="Arial" w:cs="Arial"/>
          <w:b/>
          <w:bCs/>
          <w:sz w:val="24"/>
          <w:szCs w:val="24"/>
        </w:rPr>
        <w:t>d</w:t>
      </w:r>
      <w:r w:rsidR="002471C4" w:rsidRPr="000E673A">
        <w:rPr>
          <w:rStyle w:val="Hyperlink"/>
          <w:rFonts w:ascii="Arial" w:hAnsi="Arial" w:cs="Arial"/>
          <w:b/>
          <w:bCs/>
          <w:sz w:val="24"/>
          <w:szCs w:val="24"/>
        </w:rPr>
        <w:t>get</w:t>
      </w:r>
    </w:p>
    <w:p w14:paraId="62BFFEFE" w14:textId="77777777" w:rsidR="002471C4" w:rsidRPr="00E100DC" w:rsidRDefault="000E673A" w:rsidP="00C43938">
      <w:pPr>
        <w:numPr>
          <w:ilvl w:val="1"/>
          <w:numId w:val="13"/>
        </w:numPr>
        <w:tabs>
          <w:tab w:val="clear" w:pos="1440"/>
          <w:tab w:val="num" w:pos="1134"/>
        </w:tabs>
        <w:rPr>
          <w:rFonts w:ascii="Arial" w:hAnsi="Arial" w:cs="Arial"/>
          <w:bCs/>
          <w:sz w:val="24"/>
          <w:szCs w:val="24"/>
        </w:rPr>
      </w:pPr>
      <w:r>
        <w:rPr>
          <w:rFonts w:ascii="Arial" w:hAnsi="Arial" w:cs="Arial"/>
          <w:b/>
          <w:bCs/>
          <w:sz w:val="24"/>
          <w:szCs w:val="24"/>
        </w:rPr>
        <w:fldChar w:fldCharType="end"/>
      </w:r>
      <w:hyperlink w:anchor="THIRTEENone" w:history="1">
        <w:r w:rsidR="002471C4" w:rsidRPr="000E673A">
          <w:rPr>
            <w:rStyle w:val="Hyperlink"/>
            <w:rFonts w:ascii="Arial" w:hAnsi="Arial" w:cs="Arial"/>
            <w:bCs/>
            <w:sz w:val="24"/>
            <w:szCs w:val="24"/>
          </w:rPr>
          <w:t>Estim</w:t>
        </w:r>
        <w:r w:rsidR="002471C4" w:rsidRPr="000E673A">
          <w:rPr>
            <w:rStyle w:val="Hyperlink"/>
            <w:rFonts w:ascii="Arial" w:hAnsi="Arial" w:cs="Arial"/>
            <w:bCs/>
            <w:sz w:val="24"/>
            <w:szCs w:val="24"/>
          </w:rPr>
          <w:t>a</w:t>
        </w:r>
        <w:r w:rsidR="002471C4" w:rsidRPr="000E673A">
          <w:rPr>
            <w:rStyle w:val="Hyperlink"/>
            <w:rFonts w:ascii="Arial" w:hAnsi="Arial" w:cs="Arial"/>
            <w:bCs/>
            <w:sz w:val="24"/>
            <w:szCs w:val="24"/>
          </w:rPr>
          <w:t xml:space="preserve">ting </w:t>
        </w:r>
        <w:r w:rsidR="002471C4" w:rsidRPr="000E673A">
          <w:rPr>
            <w:rStyle w:val="Hyperlink"/>
            <w:rFonts w:ascii="Arial" w:hAnsi="Arial" w:cs="Arial"/>
            <w:bCs/>
            <w:sz w:val="24"/>
            <w:szCs w:val="24"/>
          </w:rPr>
          <w:t>S</w:t>
        </w:r>
        <w:r w:rsidR="002471C4" w:rsidRPr="000E673A">
          <w:rPr>
            <w:rStyle w:val="Hyperlink"/>
            <w:rFonts w:ascii="Arial" w:hAnsi="Arial" w:cs="Arial"/>
            <w:bCs/>
            <w:sz w:val="24"/>
            <w:szCs w:val="24"/>
          </w:rPr>
          <w:t>taff</w:t>
        </w:r>
        <w:r w:rsidR="002471C4" w:rsidRPr="000E673A">
          <w:rPr>
            <w:rStyle w:val="Hyperlink"/>
            <w:rFonts w:ascii="Arial" w:hAnsi="Arial" w:cs="Arial"/>
            <w:bCs/>
            <w:sz w:val="24"/>
            <w:szCs w:val="24"/>
          </w:rPr>
          <w:t>i</w:t>
        </w:r>
        <w:r w:rsidR="002471C4" w:rsidRPr="000E673A">
          <w:rPr>
            <w:rStyle w:val="Hyperlink"/>
            <w:rFonts w:ascii="Arial" w:hAnsi="Arial" w:cs="Arial"/>
            <w:bCs/>
            <w:sz w:val="24"/>
            <w:szCs w:val="24"/>
          </w:rPr>
          <w:t>ng Costs</w:t>
        </w:r>
      </w:hyperlink>
    </w:p>
    <w:p w14:paraId="7AA64B75" w14:textId="77777777" w:rsidR="002471C4" w:rsidRPr="00E100DC" w:rsidRDefault="000E673A" w:rsidP="00C43938">
      <w:pPr>
        <w:numPr>
          <w:ilvl w:val="1"/>
          <w:numId w:val="13"/>
        </w:numPr>
        <w:tabs>
          <w:tab w:val="clear" w:pos="1440"/>
          <w:tab w:val="num" w:pos="1134"/>
        </w:tabs>
        <w:rPr>
          <w:rFonts w:ascii="Arial" w:hAnsi="Arial" w:cs="Arial"/>
          <w:bCs/>
          <w:sz w:val="24"/>
          <w:szCs w:val="24"/>
        </w:rPr>
      </w:pPr>
      <w:hyperlink w:anchor="THIRTEENtwo" w:history="1">
        <w:r w:rsidR="002471C4" w:rsidRPr="000E673A">
          <w:rPr>
            <w:rStyle w:val="Hyperlink"/>
            <w:rFonts w:ascii="Arial" w:hAnsi="Arial" w:cs="Arial"/>
            <w:bCs/>
            <w:sz w:val="24"/>
            <w:szCs w:val="24"/>
          </w:rPr>
          <w:t>Estimati</w:t>
        </w:r>
        <w:r w:rsidR="002471C4" w:rsidRPr="000E673A">
          <w:rPr>
            <w:rStyle w:val="Hyperlink"/>
            <w:rFonts w:ascii="Arial" w:hAnsi="Arial" w:cs="Arial"/>
            <w:bCs/>
            <w:sz w:val="24"/>
            <w:szCs w:val="24"/>
          </w:rPr>
          <w:t>n</w:t>
        </w:r>
        <w:r w:rsidR="002471C4" w:rsidRPr="000E673A">
          <w:rPr>
            <w:rStyle w:val="Hyperlink"/>
            <w:rFonts w:ascii="Arial" w:hAnsi="Arial" w:cs="Arial"/>
            <w:bCs/>
            <w:sz w:val="24"/>
            <w:szCs w:val="24"/>
          </w:rPr>
          <w:t>g</w:t>
        </w:r>
        <w:r w:rsidR="002471C4" w:rsidRPr="000E673A">
          <w:rPr>
            <w:rStyle w:val="Hyperlink"/>
            <w:rFonts w:ascii="Arial" w:hAnsi="Arial" w:cs="Arial"/>
            <w:bCs/>
            <w:sz w:val="24"/>
            <w:szCs w:val="24"/>
          </w:rPr>
          <w:t xml:space="preserve"> the Carryforward</w:t>
        </w:r>
      </w:hyperlink>
    </w:p>
    <w:p w14:paraId="58A9CB00" w14:textId="77777777" w:rsidR="002471C4" w:rsidRPr="00E100DC" w:rsidRDefault="000E673A" w:rsidP="00C43938">
      <w:pPr>
        <w:numPr>
          <w:ilvl w:val="1"/>
          <w:numId w:val="13"/>
        </w:numPr>
        <w:tabs>
          <w:tab w:val="clear" w:pos="1440"/>
          <w:tab w:val="num" w:pos="1134"/>
        </w:tabs>
        <w:rPr>
          <w:rFonts w:ascii="Arial" w:hAnsi="Arial" w:cs="Arial"/>
          <w:bCs/>
          <w:sz w:val="24"/>
          <w:szCs w:val="24"/>
        </w:rPr>
      </w:pPr>
      <w:hyperlink w:anchor="THIRTEENthree" w:history="1">
        <w:r w:rsidR="002471C4" w:rsidRPr="000E673A">
          <w:rPr>
            <w:rStyle w:val="Hyperlink"/>
            <w:rFonts w:ascii="Arial" w:hAnsi="Arial" w:cs="Arial"/>
            <w:bCs/>
            <w:sz w:val="24"/>
            <w:szCs w:val="24"/>
          </w:rPr>
          <w:t>Producing</w:t>
        </w:r>
        <w:r w:rsidR="002471C4" w:rsidRPr="000E673A">
          <w:rPr>
            <w:rStyle w:val="Hyperlink"/>
            <w:rFonts w:ascii="Arial" w:hAnsi="Arial" w:cs="Arial"/>
            <w:bCs/>
            <w:sz w:val="24"/>
            <w:szCs w:val="24"/>
          </w:rPr>
          <w:t xml:space="preserve"> </w:t>
        </w:r>
        <w:r w:rsidR="002471C4" w:rsidRPr="000E673A">
          <w:rPr>
            <w:rStyle w:val="Hyperlink"/>
            <w:rFonts w:ascii="Arial" w:hAnsi="Arial" w:cs="Arial"/>
            <w:bCs/>
            <w:sz w:val="24"/>
            <w:szCs w:val="24"/>
          </w:rPr>
          <w:t>a Cashf</w:t>
        </w:r>
        <w:r w:rsidR="002471C4" w:rsidRPr="000E673A">
          <w:rPr>
            <w:rStyle w:val="Hyperlink"/>
            <w:rFonts w:ascii="Arial" w:hAnsi="Arial" w:cs="Arial"/>
            <w:bCs/>
            <w:sz w:val="24"/>
            <w:szCs w:val="24"/>
          </w:rPr>
          <w:t>l</w:t>
        </w:r>
        <w:r w:rsidR="002471C4" w:rsidRPr="000E673A">
          <w:rPr>
            <w:rStyle w:val="Hyperlink"/>
            <w:rFonts w:ascii="Arial" w:hAnsi="Arial" w:cs="Arial"/>
            <w:bCs/>
            <w:sz w:val="24"/>
            <w:szCs w:val="24"/>
          </w:rPr>
          <w:t>ow Forecast</w:t>
        </w:r>
      </w:hyperlink>
    </w:p>
    <w:p w14:paraId="04DDB6D0" w14:textId="77777777" w:rsidR="002471C4" w:rsidRPr="00E100DC" w:rsidRDefault="002471C4">
      <w:r w:rsidRPr="00E100DC">
        <w:rPr>
          <w:b/>
        </w:rPr>
        <w:br w:type="page"/>
      </w:r>
    </w:p>
    <w:p w14:paraId="48BB0E0C" w14:textId="77777777" w:rsidR="002471C4" w:rsidRPr="001E5E1F" w:rsidRDefault="00632196" w:rsidP="003B3F63">
      <w:pPr>
        <w:pStyle w:val="MainHeading"/>
      </w:pPr>
      <w:bookmarkStart w:id="0" w:name="ONE"/>
      <w:bookmarkEnd w:id="0"/>
      <w:r w:rsidRPr="001E5E1F">
        <w:t xml:space="preserve">1   Introduction to </w:t>
      </w:r>
      <w:r w:rsidR="007C62E4">
        <w:t>Year-end</w:t>
      </w:r>
    </w:p>
    <w:p w14:paraId="4B16BCF3" w14:textId="77777777" w:rsidR="002471C4" w:rsidRPr="00E100DC" w:rsidRDefault="002471C4">
      <w:pPr>
        <w:tabs>
          <w:tab w:val="left" w:pos="6750"/>
        </w:tabs>
        <w:rPr>
          <w:rFonts w:ascii="Comic Sans MS" w:hAnsi="Comic Sans MS" w:cs="Arial"/>
        </w:rPr>
      </w:pPr>
    </w:p>
    <w:p w14:paraId="425B80E8" w14:textId="77777777" w:rsidR="002471C4" w:rsidRPr="00E100DC" w:rsidRDefault="002471C4" w:rsidP="00A670F4">
      <w:pPr>
        <w:tabs>
          <w:tab w:val="left" w:pos="6750"/>
        </w:tabs>
        <w:jc w:val="both"/>
        <w:rPr>
          <w:rFonts w:ascii="Arial" w:hAnsi="Arial" w:cs="Arial"/>
          <w:sz w:val="24"/>
          <w:szCs w:val="24"/>
        </w:rPr>
      </w:pPr>
      <w:r w:rsidRPr="00E100DC">
        <w:rPr>
          <w:rFonts w:ascii="Arial" w:hAnsi="Arial" w:cs="Arial"/>
          <w:sz w:val="24"/>
          <w:szCs w:val="24"/>
        </w:rPr>
        <w:t xml:space="preserve">The financial year runs from </w:t>
      </w:r>
      <w:r w:rsidR="009B7DB8" w:rsidRPr="00E100DC">
        <w:rPr>
          <w:rFonts w:ascii="Arial" w:hAnsi="Arial" w:cs="Arial"/>
          <w:sz w:val="24"/>
          <w:szCs w:val="24"/>
        </w:rPr>
        <w:t>April 1</w:t>
      </w:r>
      <w:r w:rsidR="009B7DB8" w:rsidRPr="00E100DC">
        <w:rPr>
          <w:rFonts w:ascii="Arial" w:hAnsi="Arial" w:cs="Arial"/>
          <w:sz w:val="24"/>
          <w:szCs w:val="24"/>
          <w:vertAlign w:val="superscript"/>
        </w:rPr>
        <w:t>st</w:t>
      </w:r>
      <w:r w:rsidR="009B7DB8" w:rsidRPr="00E100DC">
        <w:rPr>
          <w:rFonts w:ascii="Arial" w:hAnsi="Arial" w:cs="Arial"/>
          <w:sz w:val="24"/>
          <w:szCs w:val="24"/>
        </w:rPr>
        <w:t xml:space="preserve"> </w:t>
      </w:r>
      <w:r w:rsidR="009B7DB8">
        <w:rPr>
          <w:rFonts w:ascii="Arial" w:hAnsi="Arial" w:cs="Arial"/>
          <w:sz w:val="24"/>
          <w:szCs w:val="24"/>
        </w:rPr>
        <w:t>to</w:t>
      </w:r>
      <w:r w:rsidR="009B7DB8" w:rsidRPr="00E100DC">
        <w:rPr>
          <w:rFonts w:ascii="Arial" w:hAnsi="Arial" w:cs="Arial"/>
          <w:sz w:val="24"/>
          <w:szCs w:val="24"/>
        </w:rPr>
        <w:t xml:space="preserve"> March 31</w:t>
      </w:r>
      <w:r w:rsidR="009B7DB8" w:rsidRPr="00E100DC">
        <w:rPr>
          <w:rFonts w:ascii="Arial" w:hAnsi="Arial" w:cs="Arial"/>
          <w:sz w:val="24"/>
          <w:szCs w:val="24"/>
          <w:vertAlign w:val="superscript"/>
        </w:rPr>
        <w:t>st</w:t>
      </w:r>
      <w:r w:rsidRPr="00E100DC">
        <w:rPr>
          <w:rFonts w:ascii="Arial" w:hAnsi="Arial" w:cs="Arial"/>
          <w:sz w:val="24"/>
          <w:szCs w:val="24"/>
        </w:rPr>
        <w:t xml:space="preserve">. </w:t>
      </w:r>
    </w:p>
    <w:p w14:paraId="4B6D1AD3" w14:textId="77777777" w:rsidR="002471C4" w:rsidRPr="00E100DC" w:rsidRDefault="002471C4" w:rsidP="00A670F4">
      <w:pPr>
        <w:tabs>
          <w:tab w:val="left" w:pos="6750"/>
        </w:tabs>
        <w:jc w:val="both"/>
        <w:rPr>
          <w:rFonts w:ascii="Arial" w:hAnsi="Arial" w:cs="Arial"/>
          <w:sz w:val="24"/>
          <w:szCs w:val="24"/>
        </w:rPr>
      </w:pPr>
    </w:p>
    <w:p w14:paraId="33AAE2A0" w14:textId="77777777" w:rsidR="002471C4" w:rsidRPr="00E100DC" w:rsidRDefault="002471C4" w:rsidP="00A670F4">
      <w:pPr>
        <w:tabs>
          <w:tab w:val="left" w:pos="6750"/>
        </w:tabs>
        <w:jc w:val="both"/>
        <w:rPr>
          <w:rFonts w:ascii="Arial" w:hAnsi="Arial" w:cs="Arial"/>
          <w:sz w:val="24"/>
          <w:szCs w:val="24"/>
        </w:rPr>
      </w:pPr>
      <w:r w:rsidRPr="00E100DC">
        <w:rPr>
          <w:rFonts w:ascii="Arial" w:hAnsi="Arial" w:cs="Arial"/>
          <w:sz w:val="24"/>
          <w:szCs w:val="24"/>
        </w:rPr>
        <w:t>Each school is responsible for maintaining their own financial records on the local FMS6 (SIMS) system. The County holds financial records on delegated school budgets (incomes, expenditures and budgets) on the Oracle</w:t>
      </w:r>
      <w:r w:rsidR="005C4698">
        <w:rPr>
          <w:rFonts w:ascii="Arial" w:hAnsi="Arial" w:cs="Arial"/>
          <w:sz w:val="24"/>
          <w:szCs w:val="24"/>
        </w:rPr>
        <w:t xml:space="preserve"> financial</w:t>
      </w:r>
      <w:r w:rsidRPr="00E100DC">
        <w:rPr>
          <w:rFonts w:ascii="Arial" w:hAnsi="Arial" w:cs="Arial"/>
          <w:sz w:val="24"/>
          <w:szCs w:val="24"/>
        </w:rPr>
        <w:t xml:space="preserve"> </w:t>
      </w:r>
      <w:r w:rsidR="00964F8D" w:rsidRPr="00E100DC">
        <w:rPr>
          <w:rFonts w:ascii="Arial" w:hAnsi="Arial" w:cs="Arial"/>
          <w:sz w:val="24"/>
          <w:szCs w:val="24"/>
        </w:rPr>
        <w:t>system;</w:t>
      </w:r>
      <w:r w:rsidRPr="00E100DC">
        <w:rPr>
          <w:rFonts w:ascii="Arial" w:hAnsi="Arial" w:cs="Arial"/>
          <w:sz w:val="24"/>
          <w:szCs w:val="24"/>
        </w:rPr>
        <w:t xml:space="preserve"> this is the pri</w:t>
      </w:r>
      <w:r w:rsidR="006318BC">
        <w:rPr>
          <w:rFonts w:ascii="Arial" w:hAnsi="Arial" w:cs="Arial"/>
          <w:sz w:val="24"/>
          <w:szCs w:val="24"/>
        </w:rPr>
        <w:t>me record for returns to the DfE</w:t>
      </w:r>
      <w:r w:rsidR="005C4698">
        <w:rPr>
          <w:rFonts w:ascii="Arial" w:hAnsi="Arial" w:cs="Arial"/>
          <w:sz w:val="24"/>
          <w:szCs w:val="24"/>
        </w:rPr>
        <w:t>, Suffolk County Council statutory accounts</w:t>
      </w:r>
      <w:r w:rsidRPr="00E100DC">
        <w:rPr>
          <w:rFonts w:ascii="Arial" w:hAnsi="Arial" w:cs="Arial"/>
          <w:sz w:val="24"/>
          <w:szCs w:val="24"/>
        </w:rPr>
        <w:t xml:space="preserve"> and other statutory bodies.</w:t>
      </w:r>
    </w:p>
    <w:p w14:paraId="3DC4E306" w14:textId="77777777" w:rsidR="002471C4" w:rsidRDefault="002471C4">
      <w:pPr>
        <w:tabs>
          <w:tab w:val="left" w:pos="6750"/>
        </w:tabs>
        <w:rPr>
          <w:rFonts w:ascii="Arial" w:hAnsi="Arial" w:cs="Arial"/>
          <w:sz w:val="24"/>
          <w:szCs w:val="24"/>
        </w:rPr>
      </w:pPr>
    </w:p>
    <w:p w14:paraId="45464149" w14:textId="77777777" w:rsidR="002471C4" w:rsidRPr="00E100DC" w:rsidRDefault="002471C4" w:rsidP="003B3F63">
      <w:pPr>
        <w:pStyle w:val="SubHeadingLevel1"/>
        <w:rPr>
          <w:u w:val="single"/>
        </w:rPr>
      </w:pPr>
      <w:bookmarkStart w:id="1" w:name="ONEone"/>
      <w:bookmarkEnd w:id="1"/>
      <w:r w:rsidRPr="00E100DC">
        <w:t>1.1</w:t>
      </w:r>
      <w:r w:rsidRPr="00E100DC">
        <w:tab/>
        <w:t>The Official Carryforward</w:t>
      </w:r>
    </w:p>
    <w:p w14:paraId="33435AC6" w14:textId="77777777" w:rsidR="002471C4" w:rsidRPr="00E100DC" w:rsidRDefault="002471C4">
      <w:pPr>
        <w:tabs>
          <w:tab w:val="left" w:pos="6750"/>
        </w:tabs>
        <w:rPr>
          <w:rFonts w:ascii="Arial" w:hAnsi="Arial" w:cs="Arial"/>
          <w:b/>
          <w:bCs/>
          <w:sz w:val="24"/>
          <w:szCs w:val="24"/>
          <w:u w:val="single"/>
        </w:rPr>
      </w:pPr>
    </w:p>
    <w:p w14:paraId="39FE1BD2" w14:textId="77777777" w:rsidR="002471C4" w:rsidRPr="00E100DC" w:rsidRDefault="00AA2974" w:rsidP="00E001BA">
      <w:pPr>
        <w:tabs>
          <w:tab w:val="left" w:pos="6750"/>
        </w:tabs>
        <w:ind w:left="426"/>
        <w:jc w:val="both"/>
        <w:rPr>
          <w:rFonts w:ascii="Arial" w:hAnsi="Arial" w:cs="Arial"/>
          <w:sz w:val="24"/>
          <w:szCs w:val="24"/>
        </w:rPr>
      </w:pPr>
      <w:r>
        <w:rPr>
          <w:rFonts w:ascii="Arial" w:hAnsi="Arial" w:cs="Arial"/>
          <w:sz w:val="24"/>
          <w:szCs w:val="24"/>
        </w:rPr>
        <w:t>The c</w:t>
      </w:r>
      <w:r w:rsidR="002471C4" w:rsidRPr="00E100DC">
        <w:rPr>
          <w:rFonts w:ascii="Arial" w:hAnsi="Arial" w:cs="Arial"/>
          <w:sz w:val="24"/>
          <w:szCs w:val="24"/>
        </w:rPr>
        <w:t xml:space="preserve">arryforward calculated </w:t>
      </w:r>
      <w:r w:rsidR="002471C4" w:rsidRPr="000E1117">
        <w:rPr>
          <w:rFonts w:ascii="Arial" w:hAnsi="Arial" w:cs="Arial"/>
          <w:sz w:val="24"/>
          <w:szCs w:val="24"/>
        </w:rPr>
        <w:t>from</w:t>
      </w:r>
      <w:r w:rsidR="000E1117" w:rsidRPr="000E1117">
        <w:rPr>
          <w:rFonts w:ascii="Arial" w:hAnsi="Arial" w:cs="Arial"/>
          <w:sz w:val="24"/>
          <w:szCs w:val="24"/>
        </w:rPr>
        <w:t xml:space="preserve"> the</w:t>
      </w:r>
      <w:r w:rsidR="002471C4" w:rsidRPr="000E1117">
        <w:rPr>
          <w:rFonts w:ascii="Arial" w:hAnsi="Arial" w:cs="Arial"/>
          <w:sz w:val="24"/>
          <w:szCs w:val="24"/>
        </w:rPr>
        <w:t xml:space="preserve"> Period 13</w:t>
      </w:r>
      <w:r w:rsidR="002471C4" w:rsidRPr="00E100DC">
        <w:rPr>
          <w:rFonts w:ascii="Arial" w:hAnsi="Arial" w:cs="Arial"/>
          <w:sz w:val="24"/>
          <w:szCs w:val="24"/>
        </w:rPr>
        <w:t xml:space="preserve"> Oracle Managem</w:t>
      </w:r>
      <w:r w:rsidR="005C4698">
        <w:rPr>
          <w:rFonts w:ascii="Arial" w:hAnsi="Arial" w:cs="Arial"/>
          <w:sz w:val="24"/>
          <w:szCs w:val="24"/>
        </w:rPr>
        <w:t>ent Print will be the school</w:t>
      </w:r>
      <w:r>
        <w:rPr>
          <w:rFonts w:ascii="Arial" w:hAnsi="Arial" w:cs="Arial"/>
          <w:sz w:val="24"/>
          <w:szCs w:val="24"/>
        </w:rPr>
        <w:t>s o</w:t>
      </w:r>
      <w:r w:rsidR="002471C4" w:rsidRPr="00E100DC">
        <w:rPr>
          <w:rFonts w:ascii="Arial" w:hAnsi="Arial" w:cs="Arial"/>
          <w:sz w:val="24"/>
          <w:szCs w:val="24"/>
        </w:rPr>
        <w:t>fficial carryforward.</w:t>
      </w:r>
    </w:p>
    <w:p w14:paraId="647E227A" w14:textId="77777777" w:rsidR="002471C4" w:rsidRPr="00E100DC" w:rsidRDefault="002471C4" w:rsidP="00E001BA">
      <w:pPr>
        <w:tabs>
          <w:tab w:val="left" w:pos="6750"/>
        </w:tabs>
        <w:ind w:left="426"/>
        <w:jc w:val="both"/>
        <w:rPr>
          <w:rFonts w:ascii="Arial" w:hAnsi="Arial" w:cs="Arial"/>
          <w:sz w:val="24"/>
          <w:szCs w:val="24"/>
        </w:rPr>
      </w:pPr>
    </w:p>
    <w:p w14:paraId="55FD7E55" w14:textId="77777777" w:rsidR="006318BC" w:rsidRDefault="005A0933" w:rsidP="00E001BA">
      <w:pPr>
        <w:tabs>
          <w:tab w:val="left" w:pos="6750"/>
        </w:tabs>
        <w:ind w:left="426"/>
        <w:jc w:val="both"/>
        <w:rPr>
          <w:rFonts w:ascii="Arial" w:hAnsi="Arial" w:cs="Arial"/>
          <w:sz w:val="24"/>
          <w:szCs w:val="24"/>
        </w:rPr>
      </w:pPr>
      <w:r>
        <w:rPr>
          <w:rFonts w:ascii="Arial" w:hAnsi="Arial" w:cs="Arial"/>
          <w:sz w:val="24"/>
          <w:szCs w:val="24"/>
        </w:rPr>
        <w:t>Schools should</w:t>
      </w:r>
      <w:r w:rsidR="002471C4" w:rsidRPr="00E100DC">
        <w:rPr>
          <w:rFonts w:ascii="Arial" w:hAnsi="Arial" w:cs="Arial"/>
          <w:sz w:val="24"/>
          <w:szCs w:val="24"/>
        </w:rPr>
        <w:t xml:space="preserve"> reconcile their FMS6 system to the monthly Oracle Management Print</w:t>
      </w:r>
      <w:r w:rsidR="009732E2">
        <w:rPr>
          <w:rFonts w:ascii="Arial" w:hAnsi="Arial" w:cs="Arial"/>
          <w:sz w:val="24"/>
          <w:szCs w:val="24"/>
        </w:rPr>
        <w:t>s</w:t>
      </w:r>
      <w:r w:rsidR="002471C4" w:rsidRPr="00E100DC">
        <w:rPr>
          <w:rFonts w:ascii="Arial" w:hAnsi="Arial" w:cs="Arial"/>
          <w:sz w:val="24"/>
          <w:szCs w:val="24"/>
        </w:rPr>
        <w:t xml:space="preserve"> regularly throughout the financial year. This reconciliation allows discrepancies in either the school or </w:t>
      </w:r>
      <w:r w:rsidR="00AA4DEE">
        <w:rPr>
          <w:rFonts w:ascii="Arial" w:hAnsi="Arial" w:cs="Arial"/>
          <w:sz w:val="24"/>
          <w:szCs w:val="24"/>
        </w:rPr>
        <w:t>c</w:t>
      </w:r>
      <w:r w:rsidR="002471C4" w:rsidRPr="00E100DC">
        <w:rPr>
          <w:rFonts w:ascii="Arial" w:hAnsi="Arial" w:cs="Arial"/>
          <w:sz w:val="24"/>
          <w:szCs w:val="24"/>
        </w:rPr>
        <w:t>ounty financial records to be identified and resolved promptly, resulting in increased confidence of school management and governing bodies in the accuracy of financial reporting.</w:t>
      </w:r>
    </w:p>
    <w:p w14:paraId="78E45ED0" w14:textId="77777777" w:rsidR="006318BC" w:rsidRDefault="006318BC" w:rsidP="00E001BA">
      <w:pPr>
        <w:tabs>
          <w:tab w:val="left" w:pos="6750"/>
        </w:tabs>
        <w:ind w:left="426"/>
        <w:jc w:val="both"/>
        <w:rPr>
          <w:rFonts w:ascii="Arial" w:hAnsi="Arial" w:cs="Arial"/>
          <w:sz w:val="24"/>
          <w:szCs w:val="24"/>
        </w:rPr>
      </w:pPr>
    </w:p>
    <w:p w14:paraId="6C164CE4" w14:textId="77777777" w:rsidR="006318BC" w:rsidRDefault="006318BC" w:rsidP="00E001BA">
      <w:pPr>
        <w:tabs>
          <w:tab w:val="left" w:pos="6750"/>
        </w:tabs>
        <w:ind w:left="426"/>
        <w:jc w:val="both"/>
        <w:rPr>
          <w:rFonts w:ascii="Arial" w:hAnsi="Arial" w:cs="Arial"/>
          <w:sz w:val="24"/>
          <w:szCs w:val="24"/>
        </w:rPr>
      </w:pPr>
      <w:r>
        <w:rPr>
          <w:rFonts w:ascii="Arial" w:hAnsi="Arial" w:cs="Arial"/>
          <w:sz w:val="24"/>
          <w:szCs w:val="24"/>
        </w:rPr>
        <w:t xml:space="preserve">If there are remaining discrepancies between Oracle and FMS at </w:t>
      </w:r>
      <w:r w:rsidR="007C62E4">
        <w:rPr>
          <w:rFonts w:ascii="Arial" w:hAnsi="Arial" w:cs="Arial"/>
          <w:sz w:val="24"/>
          <w:szCs w:val="24"/>
        </w:rPr>
        <w:t>Year-end</w:t>
      </w:r>
      <w:r>
        <w:rPr>
          <w:rFonts w:ascii="Arial" w:hAnsi="Arial" w:cs="Arial"/>
          <w:sz w:val="24"/>
          <w:szCs w:val="24"/>
        </w:rPr>
        <w:t xml:space="preserve"> close, then FMS will be adjusted to match Oracle (the prime record).</w:t>
      </w:r>
    </w:p>
    <w:p w14:paraId="2E90C66F" w14:textId="77777777" w:rsidR="002471C4" w:rsidRDefault="002471C4">
      <w:pPr>
        <w:tabs>
          <w:tab w:val="left" w:pos="6750"/>
        </w:tabs>
        <w:rPr>
          <w:rFonts w:ascii="Arial" w:hAnsi="Arial" w:cs="Arial"/>
          <w:sz w:val="24"/>
          <w:szCs w:val="24"/>
        </w:rPr>
      </w:pPr>
    </w:p>
    <w:p w14:paraId="031950B1" w14:textId="77777777" w:rsidR="002471C4" w:rsidRPr="00E100DC" w:rsidRDefault="002471C4" w:rsidP="003B3F63">
      <w:pPr>
        <w:pStyle w:val="SubHeadingLevel1"/>
        <w:rPr>
          <w:u w:val="single"/>
        </w:rPr>
      </w:pPr>
      <w:bookmarkStart w:id="2" w:name="ONEtwo"/>
      <w:bookmarkEnd w:id="2"/>
      <w:r w:rsidRPr="00E100DC">
        <w:t>1.2</w:t>
      </w:r>
      <w:r w:rsidRPr="00E100DC">
        <w:tab/>
        <w:t>Closing Financial Years on FMS6</w:t>
      </w:r>
    </w:p>
    <w:p w14:paraId="7D394AE6" w14:textId="77777777" w:rsidR="002471C4" w:rsidRPr="00E100DC" w:rsidRDefault="002471C4">
      <w:pPr>
        <w:tabs>
          <w:tab w:val="left" w:pos="6750"/>
        </w:tabs>
        <w:rPr>
          <w:rFonts w:ascii="Arial" w:hAnsi="Arial" w:cs="Arial"/>
          <w:sz w:val="24"/>
          <w:szCs w:val="24"/>
        </w:rPr>
      </w:pPr>
    </w:p>
    <w:p w14:paraId="19FB4708" w14:textId="77777777" w:rsidR="002471C4" w:rsidRPr="00E100DC" w:rsidRDefault="007C62E4" w:rsidP="00E001BA">
      <w:pPr>
        <w:tabs>
          <w:tab w:val="left" w:pos="6750"/>
        </w:tabs>
        <w:ind w:left="426"/>
        <w:jc w:val="both"/>
        <w:rPr>
          <w:rFonts w:ascii="Arial" w:hAnsi="Arial" w:cs="Arial"/>
          <w:sz w:val="24"/>
          <w:szCs w:val="24"/>
        </w:rPr>
      </w:pPr>
      <w:r>
        <w:rPr>
          <w:rFonts w:ascii="Arial" w:hAnsi="Arial" w:cs="Arial"/>
          <w:sz w:val="24"/>
          <w:szCs w:val="24"/>
        </w:rPr>
        <w:t>Year-end</w:t>
      </w:r>
      <w:r w:rsidR="002471C4" w:rsidRPr="00E100DC">
        <w:rPr>
          <w:rFonts w:ascii="Arial" w:hAnsi="Arial" w:cs="Arial"/>
          <w:sz w:val="24"/>
          <w:szCs w:val="24"/>
        </w:rPr>
        <w:t xml:space="preserve"> closure</w:t>
      </w:r>
      <w:r w:rsidR="00616D28">
        <w:rPr>
          <w:rFonts w:ascii="Arial" w:hAnsi="Arial" w:cs="Arial"/>
          <w:sz w:val="24"/>
          <w:szCs w:val="24"/>
        </w:rPr>
        <w:t xml:space="preserve"> of school FMS6 accounts (‘roll</w:t>
      </w:r>
      <w:r w:rsidR="002471C4" w:rsidRPr="00E100DC">
        <w:rPr>
          <w:rFonts w:ascii="Arial" w:hAnsi="Arial" w:cs="Arial"/>
          <w:sz w:val="24"/>
          <w:szCs w:val="24"/>
        </w:rPr>
        <w:t>overs’) must be authorised by the LA.</w:t>
      </w:r>
    </w:p>
    <w:p w14:paraId="57E0B07B" w14:textId="77777777" w:rsidR="002471C4" w:rsidRPr="00E100DC" w:rsidRDefault="002471C4" w:rsidP="00E001BA">
      <w:pPr>
        <w:tabs>
          <w:tab w:val="left" w:pos="6750"/>
        </w:tabs>
        <w:ind w:left="426"/>
        <w:jc w:val="both"/>
        <w:rPr>
          <w:rFonts w:ascii="Arial" w:hAnsi="Arial" w:cs="Arial"/>
          <w:sz w:val="24"/>
          <w:szCs w:val="24"/>
        </w:rPr>
      </w:pPr>
    </w:p>
    <w:p w14:paraId="61DF4FD3" w14:textId="77777777" w:rsidR="002471C4" w:rsidRPr="00E100DC" w:rsidRDefault="002471C4" w:rsidP="00E001BA">
      <w:pPr>
        <w:tabs>
          <w:tab w:val="left" w:pos="6750"/>
        </w:tabs>
        <w:ind w:left="426"/>
        <w:jc w:val="both"/>
        <w:rPr>
          <w:rFonts w:ascii="Arial" w:hAnsi="Arial" w:cs="Arial"/>
          <w:sz w:val="24"/>
          <w:szCs w:val="24"/>
        </w:rPr>
      </w:pPr>
      <w:r w:rsidRPr="00E100DC">
        <w:rPr>
          <w:rFonts w:ascii="Arial" w:hAnsi="Arial" w:cs="Arial"/>
          <w:sz w:val="24"/>
          <w:szCs w:val="24"/>
        </w:rPr>
        <w:t xml:space="preserve">No more than two financial years </w:t>
      </w:r>
      <w:r w:rsidR="005A0933">
        <w:rPr>
          <w:rFonts w:ascii="Arial" w:hAnsi="Arial" w:cs="Arial"/>
          <w:sz w:val="24"/>
          <w:szCs w:val="24"/>
        </w:rPr>
        <w:t xml:space="preserve">can </w:t>
      </w:r>
      <w:r w:rsidRPr="00E100DC">
        <w:rPr>
          <w:rFonts w:ascii="Arial" w:hAnsi="Arial" w:cs="Arial"/>
          <w:sz w:val="24"/>
          <w:szCs w:val="24"/>
        </w:rPr>
        <w:t>be open on FMS6 at any one time, therefore it is essential that school systems are reconciled to Oracle throughout the year by each school in order to minimise any difficulties in authorising the closure of an old financial year on FMS6.</w:t>
      </w:r>
    </w:p>
    <w:p w14:paraId="4F063621" w14:textId="77777777" w:rsidR="002471C4" w:rsidRPr="00E100DC" w:rsidRDefault="002471C4" w:rsidP="00E001BA">
      <w:pPr>
        <w:tabs>
          <w:tab w:val="left" w:pos="6750"/>
        </w:tabs>
        <w:ind w:left="426"/>
        <w:jc w:val="both"/>
        <w:rPr>
          <w:rFonts w:ascii="Arial" w:hAnsi="Arial" w:cs="Arial"/>
          <w:sz w:val="24"/>
          <w:szCs w:val="24"/>
        </w:rPr>
      </w:pPr>
    </w:p>
    <w:p w14:paraId="3C578015" w14:textId="77777777" w:rsidR="002471C4" w:rsidRPr="00E100DC" w:rsidRDefault="002471C4" w:rsidP="00E001BA">
      <w:pPr>
        <w:tabs>
          <w:tab w:val="left" w:pos="6750"/>
        </w:tabs>
        <w:ind w:left="426"/>
        <w:jc w:val="both"/>
        <w:rPr>
          <w:rFonts w:ascii="Arial" w:hAnsi="Arial" w:cs="Arial"/>
          <w:sz w:val="24"/>
          <w:szCs w:val="24"/>
        </w:rPr>
      </w:pPr>
      <w:r w:rsidRPr="00E100DC">
        <w:rPr>
          <w:rFonts w:ascii="Arial" w:hAnsi="Arial" w:cs="Arial"/>
          <w:sz w:val="24"/>
          <w:szCs w:val="24"/>
        </w:rPr>
        <w:t xml:space="preserve">The Local Authority undertakes a 3-way reconciliation of school banking and County records on an annual basis; however discrepancies identified during this process cannot be identified or resolved until after the financial year has closed and will affect carryforwards. </w:t>
      </w:r>
      <w:r w:rsidR="00334677" w:rsidRPr="00E100DC">
        <w:rPr>
          <w:rFonts w:ascii="Arial" w:hAnsi="Arial" w:cs="Arial"/>
          <w:sz w:val="24"/>
          <w:szCs w:val="24"/>
        </w:rPr>
        <w:t xml:space="preserve">In order to complete this reconciliation the LA requires the school to provide certain </w:t>
      </w:r>
      <w:r w:rsidR="007C62E4">
        <w:rPr>
          <w:rFonts w:ascii="Arial" w:hAnsi="Arial" w:cs="Arial"/>
          <w:sz w:val="24"/>
          <w:szCs w:val="24"/>
        </w:rPr>
        <w:t>Year-end</w:t>
      </w:r>
      <w:r w:rsidR="00334677" w:rsidRPr="00E100DC">
        <w:rPr>
          <w:rFonts w:ascii="Arial" w:hAnsi="Arial" w:cs="Arial"/>
          <w:sz w:val="24"/>
          <w:szCs w:val="24"/>
        </w:rPr>
        <w:t xml:space="preserve"> reports</w:t>
      </w:r>
      <w:r w:rsidR="00334677">
        <w:rPr>
          <w:rFonts w:ascii="Arial" w:hAnsi="Arial" w:cs="Arial"/>
          <w:sz w:val="24"/>
          <w:szCs w:val="24"/>
        </w:rPr>
        <w:t xml:space="preserve"> and complete a ‘Reconciliation Data Sheet’</w:t>
      </w:r>
      <w:r w:rsidR="00334677" w:rsidRPr="00E100DC">
        <w:rPr>
          <w:rFonts w:ascii="Arial" w:hAnsi="Arial" w:cs="Arial"/>
          <w:sz w:val="24"/>
          <w:szCs w:val="24"/>
        </w:rPr>
        <w:t xml:space="preserve">, these are detailed in </w:t>
      </w:r>
      <w:hyperlink w:anchor="NINE" w:history="1">
        <w:r w:rsidR="00334677" w:rsidRPr="000337D3">
          <w:rPr>
            <w:rStyle w:val="Hyperlink"/>
            <w:rFonts w:ascii="Arial" w:hAnsi="Arial" w:cs="Arial"/>
            <w:sz w:val="24"/>
            <w:szCs w:val="24"/>
          </w:rPr>
          <w:t>Sectio</w:t>
        </w:r>
        <w:r w:rsidR="00334677" w:rsidRPr="000337D3">
          <w:rPr>
            <w:rStyle w:val="Hyperlink"/>
            <w:rFonts w:ascii="Arial" w:hAnsi="Arial" w:cs="Arial"/>
            <w:sz w:val="24"/>
            <w:szCs w:val="24"/>
          </w:rPr>
          <w:t>n</w:t>
        </w:r>
        <w:r w:rsidR="00334677" w:rsidRPr="000337D3">
          <w:rPr>
            <w:rStyle w:val="Hyperlink"/>
            <w:rFonts w:ascii="Arial" w:hAnsi="Arial" w:cs="Arial"/>
            <w:sz w:val="24"/>
            <w:szCs w:val="24"/>
          </w:rPr>
          <w:t xml:space="preserve"> 9</w:t>
        </w:r>
      </w:hyperlink>
      <w:r w:rsidR="00664994">
        <w:rPr>
          <w:rFonts w:ascii="Arial" w:hAnsi="Arial" w:cs="Arial"/>
          <w:sz w:val="24"/>
          <w:szCs w:val="24"/>
        </w:rPr>
        <w:t>.  I</w:t>
      </w:r>
      <w:r w:rsidR="00334677" w:rsidRPr="00E100DC">
        <w:rPr>
          <w:rFonts w:ascii="Arial" w:hAnsi="Arial" w:cs="Arial"/>
          <w:sz w:val="24"/>
          <w:szCs w:val="24"/>
        </w:rPr>
        <w:t>t is essential that the guidance contained in th</w:t>
      </w:r>
      <w:r w:rsidR="00334677">
        <w:rPr>
          <w:rFonts w:ascii="Arial" w:hAnsi="Arial" w:cs="Arial"/>
          <w:sz w:val="24"/>
          <w:szCs w:val="24"/>
        </w:rPr>
        <w:t>is section and in the timetable</w:t>
      </w:r>
      <w:r w:rsidR="00334677" w:rsidRPr="00E100DC">
        <w:rPr>
          <w:rFonts w:ascii="Arial" w:hAnsi="Arial" w:cs="Arial"/>
          <w:sz w:val="24"/>
          <w:szCs w:val="24"/>
        </w:rPr>
        <w:t xml:space="preserve"> </w:t>
      </w:r>
      <w:r w:rsidR="00334677">
        <w:rPr>
          <w:rFonts w:ascii="Arial" w:hAnsi="Arial" w:cs="Arial"/>
          <w:sz w:val="24"/>
          <w:szCs w:val="24"/>
        </w:rPr>
        <w:t>is</w:t>
      </w:r>
      <w:r w:rsidR="00334677" w:rsidRPr="00E100DC">
        <w:rPr>
          <w:rFonts w:ascii="Arial" w:hAnsi="Arial" w:cs="Arial"/>
          <w:sz w:val="24"/>
          <w:szCs w:val="24"/>
        </w:rPr>
        <w:t xml:space="preserve"> followed carefully</w:t>
      </w:r>
      <w:r w:rsidR="00334677" w:rsidRPr="008743C3">
        <w:rPr>
          <w:rFonts w:ascii="Arial" w:hAnsi="Arial" w:cs="Arial"/>
          <w:sz w:val="24"/>
          <w:szCs w:val="24"/>
        </w:rPr>
        <w:t xml:space="preserve">.  </w:t>
      </w:r>
      <w:r w:rsidR="006318BC" w:rsidRPr="008743C3">
        <w:rPr>
          <w:rFonts w:ascii="Arial" w:hAnsi="Arial" w:cs="Arial"/>
          <w:sz w:val="24"/>
          <w:szCs w:val="24"/>
        </w:rPr>
        <w:t xml:space="preserve">Failure to submit these reports by the deadlines could </w:t>
      </w:r>
      <w:r w:rsidR="00F16E3A" w:rsidRPr="008743C3">
        <w:rPr>
          <w:rFonts w:ascii="Arial" w:hAnsi="Arial" w:cs="Arial"/>
          <w:sz w:val="24"/>
          <w:szCs w:val="24"/>
        </w:rPr>
        <w:t>delay ‘rollover authorisation’.</w:t>
      </w:r>
    </w:p>
    <w:p w14:paraId="03D97548" w14:textId="77777777" w:rsidR="002471C4" w:rsidRDefault="002471C4">
      <w:pPr>
        <w:tabs>
          <w:tab w:val="left" w:pos="1309"/>
        </w:tabs>
        <w:rPr>
          <w:rFonts w:ascii="Arial" w:hAnsi="Arial" w:cs="Arial"/>
          <w:sz w:val="24"/>
          <w:szCs w:val="24"/>
        </w:rPr>
      </w:pPr>
      <w:r w:rsidRPr="00E100DC">
        <w:rPr>
          <w:rFonts w:ascii="Arial" w:hAnsi="Arial" w:cs="Arial"/>
          <w:sz w:val="24"/>
          <w:szCs w:val="24"/>
        </w:rPr>
        <w:tab/>
      </w:r>
    </w:p>
    <w:p w14:paraId="487501DB" w14:textId="77777777" w:rsidR="00DF0532" w:rsidRPr="00E100DC" w:rsidRDefault="00DF0532">
      <w:pPr>
        <w:tabs>
          <w:tab w:val="left" w:pos="1309"/>
        </w:tabs>
        <w:rPr>
          <w:rFonts w:ascii="Arial" w:hAnsi="Arial" w:cs="Arial"/>
          <w:sz w:val="24"/>
          <w:szCs w:val="24"/>
        </w:rPr>
      </w:pPr>
    </w:p>
    <w:p w14:paraId="4BD4F8F6" w14:textId="77777777" w:rsidR="002471C4" w:rsidRPr="00E100DC" w:rsidRDefault="002471C4" w:rsidP="003B3F63">
      <w:pPr>
        <w:pStyle w:val="SubHeadingLevel1"/>
        <w:rPr>
          <w:u w:val="single"/>
        </w:rPr>
      </w:pPr>
      <w:bookmarkStart w:id="3" w:name="ONEthree"/>
      <w:bookmarkEnd w:id="3"/>
      <w:r w:rsidRPr="00E100DC">
        <w:t>1.3</w:t>
      </w:r>
      <w:r w:rsidRPr="00E100DC">
        <w:tab/>
        <w:t xml:space="preserve">External Auditing of </w:t>
      </w:r>
      <w:r w:rsidR="007C62E4">
        <w:t>Year-end</w:t>
      </w:r>
      <w:r w:rsidRPr="00E100DC">
        <w:t xml:space="preserve"> Accounts</w:t>
      </w:r>
    </w:p>
    <w:p w14:paraId="445FDD5E" w14:textId="77777777" w:rsidR="002471C4" w:rsidRPr="00E100DC" w:rsidRDefault="002471C4">
      <w:pPr>
        <w:tabs>
          <w:tab w:val="left" w:pos="6750"/>
        </w:tabs>
        <w:rPr>
          <w:rFonts w:ascii="Arial" w:hAnsi="Arial" w:cs="Arial"/>
          <w:sz w:val="24"/>
          <w:szCs w:val="24"/>
        </w:rPr>
      </w:pPr>
    </w:p>
    <w:p w14:paraId="2CBC3D7C" w14:textId="77777777" w:rsidR="002471C4"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 xml:space="preserve">The Local Authority has been advised by auditors </w:t>
      </w:r>
      <w:r w:rsidR="008A36D7">
        <w:rPr>
          <w:rFonts w:ascii="Arial" w:hAnsi="Arial" w:cs="Arial"/>
          <w:sz w:val="24"/>
          <w:szCs w:val="24"/>
        </w:rPr>
        <w:t>regarding</w:t>
      </w:r>
      <w:r w:rsidRPr="00E100DC">
        <w:rPr>
          <w:rFonts w:ascii="Arial" w:hAnsi="Arial" w:cs="Arial"/>
          <w:sz w:val="24"/>
          <w:szCs w:val="24"/>
        </w:rPr>
        <w:t xml:space="preserve"> the </w:t>
      </w:r>
      <w:r w:rsidR="007C62E4">
        <w:rPr>
          <w:rFonts w:ascii="Arial" w:hAnsi="Arial" w:cs="Arial"/>
          <w:sz w:val="24"/>
          <w:szCs w:val="24"/>
        </w:rPr>
        <w:t>Year-end</w:t>
      </w:r>
      <w:r w:rsidRPr="00E100DC">
        <w:rPr>
          <w:rFonts w:ascii="Arial" w:hAnsi="Arial" w:cs="Arial"/>
          <w:sz w:val="24"/>
          <w:szCs w:val="24"/>
        </w:rPr>
        <w:t xml:space="preserve"> financial reports required from schools for statutory reconciliation purposes:</w:t>
      </w:r>
    </w:p>
    <w:p w14:paraId="4C8F8BD2" w14:textId="77777777" w:rsidR="008A36D7" w:rsidRPr="00E100DC" w:rsidRDefault="008A36D7" w:rsidP="002C13E0">
      <w:pPr>
        <w:tabs>
          <w:tab w:val="left" w:pos="6750"/>
        </w:tabs>
        <w:ind w:left="426"/>
        <w:jc w:val="both"/>
        <w:rPr>
          <w:rFonts w:ascii="Arial" w:hAnsi="Arial" w:cs="Arial"/>
          <w:sz w:val="24"/>
          <w:szCs w:val="24"/>
        </w:rPr>
      </w:pPr>
    </w:p>
    <w:p w14:paraId="39F3E5F5" w14:textId="77777777" w:rsidR="002471C4" w:rsidRPr="00E100DC" w:rsidRDefault="002471C4" w:rsidP="002C13E0">
      <w:pPr>
        <w:numPr>
          <w:ilvl w:val="0"/>
          <w:numId w:val="2"/>
        </w:numPr>
        <w:tabs>
          <w:tab w:val="left" w:pos="993"/>
        </w:tabs>
        <w:ind w:left="993"/>
        <w:jc w:val="both"/>
        <w:rPr>
          <w:rFonts w:ascii="Arial" w:hAnsi="Arial" w:cs="Arial"/>
          <w:sz w:val="24"/>
          <w:szCs w:val="24"/>
        </w:rPr>
      </w:pPr>
      <w:r w:rsidRPr="00FD642A">
        <w:rPr>
          <w:rFonts w:ascii="Arial" w:hAnsi="Arial" w:cs="Arial"/>
          <w:b/>
          <w:i/>
          <w:iCs/>
          <w:sz w:val="24"/>
          <w:szCs w:val="24"/>
        </w:rPr>
        <w:t>It is essential that no transactions are entered in FMS6 (in either financial year, except those that are essential in order to complete the bank reconciliation) until after the 31st March bank reconciliation has been successfully completed and the reports required by the LA printed</w:t>
      </w:r>
      <w:r w:rsidRPr="00FD642A">
        <w:rPr>
          <w:rFonts w:ascii="Arial" w:hAnsi="Arial" w:cs="Arial"/>
          <w:b/>
          <w:sz w:val="24"/>
          <w:szCs w:val="24"/>
        </w:rPr>
        <w:t xml:space="preserve">. </w:t>
      </w:r>
      <w:r w:rsidR="00A45D4C" w:rsidRPr="00FD642A">
        <w:rPr>
          <w:rFonts w:ascii="Arial" w:hAnsi="Arial" w:cs="Arial"/>
          <w:iCs/>
          <w:sz w:val="24"/>
          <w:szCs w:val="24"/>
        </w:rPr>
        <w:t>(</w:t>
      </w:r>
      <w:r w:rsidR="00A45D4C">
        <w:rPr>
          <w:rFonts w:ascii="Arial" w:hAnsi="Arial" w:cs="Arial"/>
          <w:iCs/>
          <w:sz w:val="24"/>
          <w:szCs w:val="24"/>
        </w:rPr>
        <w:t>N</w:t>
      </w:r>
      <w:r w:rsidR="00867227" w:rsidRPr="00867227">
        <w:rPr>
          <w:rFonts w:ascii="Arial" w:hAnsi="Arial" w:cs="Arial"/>
          <w:iCs/>
          <w:sz w:val="24"/>
          <w:szCs w:val="24"/>
        </w:rPr>
        <w:t>ote</w:t>
      </w:r>
      <w:r w:rsidR="00867227">
        <w:rPr>
          <w:rFonts w:ascii="Arial" w:hAnsi="Arial" w:cs="Arial"/>
          <w:iCs/>
          <w:sz w:val="24"/>
          <w:szCs w:val="24"/>
        </w:rPr>
        <w:t xml:space="preserve"> that original reports must be retained in school and copies submitted to LA)</w:t>
      </w:r>
      <w:r w:rsidR="008A36D7">
        <w:rPr>
          <w:rFonts w:ascii="Arial" w:hAnsi="Arial" w:cs="Arial"/>
          <w:iCs/>
          <w:sz w:val="24"/>
          <w:szCs w:val="24"/>
        </w:rPr>
        <w:t>.</w:t>
      </w:r>
    </w:p>
    <w:p w14:paraId="5CC9CCB5" w14:textId="77777777" w:rsidR="002471C4" w:rsidRPr="00E100DC" w:rsidRDefault="002471C4" w:rsidP="002C13E0">
      <w:pPr>
        <w:tabs>
          <w:tab w:val="left" w:pos="6750"/>
        </w:tabs>
        <w:ind w:left="426"/>
        <w:jc w:val="both"/>
        <w:rPr>
          <w:rFonts w:ascii="Arial" w:hAnsi="Arial" w:cs="Arial"/>
          <w:i/>
          <w:iCs/>
          <w:sz w:val="24"/>
          <w:szCs w:val="24"/>
        </w:rPr>
      </w:pPr>
    </w:p>
    <w:p w14:paraId="44BF1A63" w14:textId="77777777" w:rsidR="002471C4" w:rsidRPr="00E100DC"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 xml:space="preserve">Schools are responsible for retaining supporting evidence to justify </w:t>
      </w:r>
      <w:r w:rsidR="007C62E4">
        <w:rPr>
          <w:rFonts w:ascii="Arial" w:hAnsi="Arial" w:cs="Arial"/>
          <w:sz w:val="24"/>
          <w:szCs w:val="24"/>
        </w:rPr>
        <w:t>Year-end</w:t>
      </w:r>
      <w:r w:rsidRPr="00E100DC">
        <w:rPr>
          <w:rFonts w:ascii="Arial" w:hAnsi="Arial" w:cs="Arial"/>
          <w:sz w:val="24"/>
          <w:szCs w:val="24"/>
        </w:rPr>
        <w:t xml:space="preserve"> adjustment requests (Listed Creditors, Listed Debtors, Receipts in Advance</w:t>
      </w:r>
      <w:r w:rsidR="0079734F" w:rsidRPr="00E100DC">
        <w:rPr>
          <w:rFonts w:ascii="Arial" w:hAnsi="Arial" w:cs="Arial"/>
          <w:sz w:val="24"/>
          <w:szCs w:val="24"/>
        </w:rPr>
        <w:t xml:space="preserve"> &amp; Payments in Advance</w:t>
      </w:r>
      <w:r w:rsidRPr="00E100DC">
        <w:rPr>
          <w:rFonts w:ascii="Arial" w:hAnsi="Arial" w:cs="Arial"/>
          <w:sz w:val="24"/>
          <w:szCs w:val="24"/>
        </w:rPr>
        <w:t>). This evidence must be made available for inspection if requested by the LA or auditors.</w:t>
      </w:r>
    </w:p>
    <w:p w14:paraId="7264319C" w14:textId="77777777" w:rsidR="002471C4" w:rsidRPr="00E100DC" w:rsidRDefault="002471C4">
      <w:pPr>
        <w:tabs>
          <w:tab w:val="left" w:pos="6750"/>
        </w:tabs>
        <w:rPr>
          <w:rFonts w:ascii="Arial" w:hAnsi="Arial" w:cs="Arial"/>
          <w:sz w:val="24"/>
          <w:szCs w:val="24"/>
        </w:rPr>
      </w:pPr>
    </w:p>
    <w:p w14:paraId="08D03239" w14:textId="77777777" w:rsidR="009C35CA" w:rsidRDefault="002471C4" w:rsidP="003B3F63">
      <w:pPr>
        <w:pStyle w:val="SubHeadingLevel1"/>
      </w:pPr>
      <w:bookmarkStart w:id="4" w:name="ONEfour"/>
      <w:bookmarkEnd w:id="4"/>
      <w:r w:rsidRPr="00E100DC">
        <w:t>1.4</w:t>
      </w:r>
      <w:r w:rsidRPr="00E100DC">
        <w:tab/>
        <w:t xml:space="preserve">Accounting for Expenditure and Incomes in the Correct </w:t>
      </w:r>
    </w:p>
    <w:p w14:paraId="3623749F" w14:textId="77777777" w:rsidR="002471C4" w:rsidRPr="00E100DC" w:rsidRDefault="002471C4" w:rsidP="009C35CA">
      <w:pPr>
        <w:pStyle w:val="SubHeadingLevel1"/>
        <w:ind w:firstLine="720"/>
        <w:rPr>
          <w:u w:val="single"/>
        </w:rPr>
      </w:pPr>
      <w:r w:rsidRPr="00E100DC">
        <w:t>Financial Years</w:t>
      </w:r>
    </w:p>
    <w:p w14:paraId="093DCF48" w14:textId="77777777" w:rsidR="002471C4" w:rsidRPr="00E100DC" w:rsidRDefault="002471C4" w:rsidP="00A670F4">
      <w:pPr>
        <w:tabs>
          <w:tab w:val="left" w:pos="6750"/>
        </w:tabs>
        <w:jc w:val="both"/>
        <w:rPr>
          <w:rFonts w:ascii="Arial" w:hAnsi="Arial" w:cs="Arial"/>
          <w:sz w:val="24"/>
          <w:szCs w:val="24"/>
        </w:rPr>
      </w:pPr>
    </w:p>
    <w:p w14:paraId="2345B6A1" w14:textId="77777777" w:rsidR="002471C4" w:rsidRPr="00E100DC"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All income and expenditure MUST be accounted for in the year in which it occurred. Therefore all goods or services received between April 1</w:t>
      </w:r>
      <w:r w:rsidRPr="00E100DC">
        <w:rPr>
          <w:rFonts w:ascii="Arial" w:hAnsi="Arial" w:cs="Arial"/>
          <w:sz w:val="24"/>
          <w:szCs w:val="24"/>
          <w:vertAlign w:val="superscript"/>
        </w:rPr>
        <w:t>st</w:t>
      </w:r>
      <w:r w:rsidRPr="00E100DC">
        <w:rPr>
          <w:rFonts w:ascii="Arial" w:hAnsi="Arial" w:cs="Arial"/>
          <w:sz w:val="24"/>
          <w:szCs w:val="24"/>
        </w:rPr>
        <w:t xml:space="preserve"> and March 31</w:t>
      </w:r>
      <w:r w:rsidRPr="00E100DC">
        <w:rPr>
          <w:rFonts w:ascii="Arial" w:hAnsi="Arial" w:cs="Arial"/>
          <w:sz w:val="24"/>
          <w:szCs w:val="24"/>
          <w:vertAlign w:val="superscript"/>
        </w:rPr>
        <w:t>st</w:t>
      </w:r>
      <w:r w:rsidRPr="00E100DC">
        <w:rPr>
          <w:rFonts w:ascii="Arial" w:hAnsi="Arial" w:cs="Arial"/>
          <w:sz w:val="24"/>
          <w:szCs w:val="24"/>
        </w:rPr>
        <w:t xml:space="preserve"> need to be paid for from that year’s budget. </w:t>
      </w:r>
    </w:p>
    <w:p w14:paraId="447BFE2D" w14:textId="77777777" w:rsidR="002471C4" w:rsidRPr="00E100DC" w:rsidRDefault="002471C4" w:rsidP="002C13E0">
      <w:pPr>
        <w:tabs>
          <w:tab w:val="left" w:pos="6750"/>
        </w:tabs>
        <w:ind w:left="426"/>
        <w:jc w:val="both"/>
        <w:rPr>
          <w:rFonts w:ascii="Arial" w:hAnsi="Arial" w:cs="Arial"/>
          <w:sz w:val="24"/>
          <w:szCs w:val="24"/>
        </w:rPr>
      </w:pPr>
    </w:p>
    <w:p w14:paraId="63D2ED52" w14:textId="77777777" w:rsidR="002471C4" w:rsidRPr="00E100DC"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Detailed guidance on the treatment of invoices, income for banking etc</w:t>
      </w:r>
      <w:r w:rsidR="008A36D7">
        <w:rPr>
          <w:rFonts w:ascii="Arial" w:hAnsi="Arial" w:cs="Arial"/>
          <w:sz w:val="24"/>
          <w:szCs w:val="24"/>
        </w:rPr>
        <w:t>.</w:t>
      </w:r>
      <w:r w:rsidRPr="00E100DC">
        <w:rPr>
          <w:rFonts w:ascii="Arial" w:hAnsi="Arial" w:cs="Arial"/>
          <w:sz w:val="24"/>
          <w:szCs w:val="24"/>
        </w:rPr>
        <w:t xml:space="preserve"> are contained in </w:t>
      </w:r>
      <w:r w:rsidRPr="00E83F79">
        <w:rPr>
          <w:rFonts w:ascii="Arial" w:hAnsi="Arial" w:cs="Arial"/>
          <w:sz w:val="24"/>
          <w:szCs w:val="24"/>
        </w:rPr>
        <w:t xml:space="preserve">Sections </w:t>
      </w:r>
      <w:r w:rsidR="00E83F79" w:rsidRPr="00E83F79">
        <w:rPr>
          <w:rFonts w:ascii="Arial" w:hAnsi="Arial" w:cs="Arial"/>
          <w:sz w:val="24"/>
          <w:szCs w:val="24"/>
        </w:rPr>
        <w:t>3</w:t>
      </w:r>
      <w:r w:rsidRPr="00E83F79">
        <w:rPr>
          <w:rFonts w:ascii="Arial" w:hAnsi="Arial" w:cs="Arial"/>
          <w:sz w:val="24"/>
          <w:szCs w:val="24"/>
        </w:rPr>
        <w:t>-7</w:t>
      </w:r>
      <w:r w:rsidR="008A36D7">
        <w:rPr>
          <w:rFonts w:ascii="Arial" w:hAnsi="Arial" w:cs="Arial"/>
          <w:sz w:val="24"/>
          <w:szCs w:val="24"/>
        </w:rPr>
        <w:t>. All school staff involved in</w:t>
      </w:r>
      <w:r w:rsidRPr="00E100DC">
        <w:rPr>
          <w:rFonts w:ascii="Arial" w:hAnsi="Arial" w:cs="Arial"/>
          <w:sz w:val="24"/>
          <w:szCs w:val="24"/>
        </w:rPr>
        <w:t xml:space="preserve"> financial processing need clear guidance from school management regarding appropriation to correct financial years due to the implications for the school’s carryforward. </w:t>
      </w:r>
      <w:r w:rsidR="000218AF" w:rsidRPr="00E100DC">
        <w:rPr>
          <w:rFonts w:ascii="Arial" w:hAnsi="Arial" w:cs="Arial"/>
          <w:sz w:val="24"/>
          <w:szCs w:val="24"/>
        </w:rPr>
        <w:t xml:space="preserve"> </w:t>
      </w:r>
      <w:r w:rsidRPr="00E100DC">
        <w:rPr>
          <w:rFonts w:ascii="Arial" w:hAnsi="Arial" w:cs="Arial"/>
          <w:sz w:val="24"/>
          <w:szCs w:val="24"/>
        </w:rPr>
        <w:t>It is important that Listed Creditors, Debtors</w:t>
      </w:r>
      <w:r w:rsidR="00A270B5" w:rsidRPr="00E100DC">
        <w:rPr>
          <w:rFonts w:ascii="Arial" w:hAnsi="Arial" w:cs="Arial"/>
          <w:sz w:val="24"/>
          <w:szCs w:val="24"/>
        </w:rPr>
        <w:t xml:space="preserve">, </w:t>
      </w:r>
      <w:r w:rsidRPr="00E100DC">
        <w:rPr>
          <w:rFonts w:ascii="Arial" w:hAnsi="Arial" w:cs="Arial"/>
          <w:sz w:val="24"/>
          <w:szCs w:val="24"/>
        </w:rPr>
        <w:t xml:space="preserve">Receipts in Advance </w:t>
      </w:r>
      <w:r w:rsidR="00A270B5" w:rsidRPr="00E100DC">
        <w:rPr>
          <w:rFonts w:ascii="Arial" w:hAnsi="Arial" w:cs="Arial"/>
          <w:sz w:val="24"/>
          <w:szCs w:val="24"/>
        </w:rPr>
        <w:t xml:space="preserve">&amp; Payments in Advance </w:t>
      </w:r>
      <w:r w:rsidRPr="00E100DC">
        <w:rPr>
          <w:rFonts w:ascii="Arial" w:hAnsi="Arial" w:cs="Arial"/>
          <w:sz w:val="24"/>
          <w:szCs w:val="24"/>
        </w:rPr>
        <w:t>are requested where appropriate (</w:t>
      </w:r>
      <w:hyperlink w:anchor="THREE" w:history="1">
        <w:r w:rsidRPr="00795C1C">
          <w:rPr>
            <w:rStyle w:val="Hyperlink"/>
            <w:rFonts w:ascii="Arial" w:hAnsi="Arial" w:cs="Arial"/>
            <w:sz w:val="24"/>
            <w:szCs w:val="24"/>
          </w:rPr>
          <w:t>Se</w:t>
        </w:r>
        <w:r w:rsidRPr="00795C1C">
          <w:rPr>
            <w:rStyle w:val="Hyperlink"/>
            <w:rFonts w:ascii="Arial" w:hAnsi="Arial" w:cs="Arial"/>
            <w:sz w:val="24"/>
            <w:szCs w:val="24"/>
          </w:rPr>
          <w:t>c</w:t>
        </w:r>
        <w:r w:rsidRPr="00795C1C">
          <w:rPr>
            <w:rStyle w:val="Hyperlink"/>
            <w:rFonts w:ascii="Arial" w:hAnsi="Arial" w:cs="Arial"/>
            <w:sz w:val="24"/>
            <w:szCs w:val="24"/>
          </w:rPr>
          <w:t>tion 3</w:t>
        </w:r>
      </w:hyperlink>
      <w:r w:rsidRPr="00E100DC">
        <w:rPr>
          <w:rFonts w:ascii="Arial" w:hAnsi="Arial" w:cs="Arial"/>
          <w:sz w:val="24"/>
          <w:szCs w:val="24"/>
        </w:rPr>
        <w:t>).</w:t>
      </w:r>
    </w:p>
    <w:p w14:paraId="2DE74EFD" w14:textId="77777777" w:rsidR="00DF0532" w:rsidRDefault="00DF0532">
      <w:pPr>
        <w:tabs>
          <w:tab w:val="left" w:pos="6750"/>
        </w:tabs>
        <w:rPr>
          <w:rFonts w:ascii="Arial" w:hAnsi="Arial" w:cs="Arial"/>
          <w:sz w:val="24"/>
          <w:szCs w:val="24"/>
        </w:rPr>
      </w:pPr>
    </w:p>
    <w:p w14:paraId="1DCDFE7A" w14:textId="77777777" w:rsidR="002471C4" w:rsidRPr="00E100DC" w:rsidRDefault="002471C4" w:rsidP="003B3F63">
      <w:pPr>
        <w:pStyle w:val="SubHeadingLevel1"/>
        <w:rPr>
          <w:u w:val="single"/>
        </w:rPr>
      </w:pPr>
      <w:bookmarkStart w:id="5" w:name="ONEfive"/>
      <w:bookmarkEnd w:id="5"/>
      <w:r w:rsidRPr="00E100DC">
        <w:t>1.5</w:t>
      </w:r>
      <w:r w:rsidRPr="00E100DC">
        <w:tab/>
      </w:r>
      <w:r w:rsidR="007C62E4">
        <w:t>Year-end</w:t>
      </w:r>
      <w:r w:rsidRPr="00E100DC">
        <w:t xml:space="preserve"> Deadlines</w:t>
      </w:r>
    </w:p>
    <w:p w14:paraId="02A85B80" w14:textId="77777777" w:rsidR="002471C4" w:rsidRPr="00E100DC" w:rsidRDefault="002471C4">
      <w:pPr>
        <w:tabs>
          <w:tab w:val="left" w:pos="6750"/>
        </w:tabs>
        <w:rPr>
          <w:rFonts w:ascii="Arial" w:hAnsi="Arial" w:cs="Arial"/>
          <w:sz w:val="24"/>
          <w:szCs w:val="24"/>
        </w:rPr>
      </w:pPr>
    </w:p>
    <w:p w14:paraId="0FCAF46D" w14:textId="77777777" w:rsidR="002471C4" w:rsidRDefault="002471C4" w:rsidP="008A36D7">
      <w:pPr>
        <w:tabs>
          <w:tab w:val="left" w:pos="6750"/>
        </w:tabs>
        <w:ind w:left="426"/>
        <w:jc w:val="both"/>
        <w:rPr>
          <w:rFonts w:ascii="Arial" w:hAnsi="Arial" w:cs="Arial"/>
          <w:sz w:val="24"/>
          <w:szCs w:val="24"/>
        </w:rPr>
      </w:pPr>
      <w:r w:rsidRPr="00E100DC">
        <w:rPr>
          <w:rFonts w:ascii="Arial" w:hAnsi="Arial" w:cs="Arial"/>
          <w:sz w:val="24"/>
          <w:szCs w:val="24"/>
        </w:rPr>
        <w:t>Once the County deadlines have passed it will not be possible to alter the ‘old year’ financial records.</w:t>
      </w:r>
      <w:r w:rsidR="008A36D7">
        <w:rPr>
          <w:rFonts w:ascii="Arial" w:hAnsi="Arial" w:cs="Arial"/>
          <w:sz w:val="24"/>
          <w:szCs w:val="24"/>
        </w:rPr>
        <w:t xml:space="preserve"> </w:t>
      </w:r>
      <w:r w:rsidRPr="00E100DC">
        <w:rPr>
          <w:rFonts w:ascii="Arial" w:hAnsi="Arial" w:cs="Arial"/>
          <w:sz w:val="24"/>
          <w:szCs w:val="24"/>
        </w:rPr>
        <w:t xml:space="preserve">Therefore schools must pay particular attention to final posting dates </w:t>
      </w:r>
      <w:r w:rsidR="00B56105">
        <w:rPr>
          <w:rFonts w:ascii="Arial" w:hAnsi="Arial" w:cs="Arial"/>
          <w:sz w:val="24"/>
          <w:szCs w:val="24"/>
        </w:rPr>
        <w:t xml:space="preserve">and deadlines issued </w:t>
      </w:r>
      <w:r w:rsidR="00D6466D">
        <w:rPr>
          <w:rFonts w:ascii="Arial" w:hAnsi="Arial" w:cs="Arial"/>
          <w:sz w:val="24"/>
          <w:szCs w:val="24"/>
        </w:rPr>
        <w:t>each year</w:t>
      </w:r>
      <w:r w:rsidR="00B56105">
        <w:rPr>
          <w:rFonts w:ascii="Arial" w:hAnsi="Arial" w:cs="Arial"/>
          <w:sz w:val="24"/>
          <w:szCs w:val="24"/>
        </w:rPr>
        <w:t xml:space="preserve"> as these are liable to change</w:t>
      </w:r>
      <w:r w:rsidRPr="00E100DC">
        <w:rPr>
          <w:rFonts w:ascii="Arial" w:hAnsi="Arial" w:cs="Arial"/>
          <w:sz w:val="24"/>
          <w:szCs w:val="24"/>
        </w:rPr>
        <w:t>.</w:t>
      </w:r>
    </w:p>
    <w:p w14:paraId="780FB28B" w14:textId="77777777" w:rsidR="00867227" w:rsidRDefault="00867227" w:rsidP="00A670F4">
      <w:pPr>
        <w:tabs>
          <w:tab w:val="left" w:pos="6750"/>
        </w:tabs>
        <w:jc w:val="both"/>
        <w:rPr>
          <w:rFonts w:ascii="Arial" w:hAnsi="Arial" w:cs="Arial"/>
          <w:sz w:val="24"/>
          <w:szCs w:val="24"/>
        </w:rPr>
      </w:pPr>
    </w:p>
    <w:p w14:paraId="0D417124" w14:textId="77777777" w:rsidR="002471C4" w:rsidRPr="00E100DC" w:rsidRDefault="002471C4" w:rsidP="003B3F63">
      <w:pPr>
        <w:pStyle w:val="SubHeadingLevel1"/>
        <w:rPr>
          <w:u w:val="single"/>
        </w:rPr>
      </w:pPr>
      <w:bookmarkStart w:id="6" w:name="ONEsix"/>
      <w:bookmarkEnd w:id="6"/>
      <w:r w:rsidRPr="00E100DC">
        <w:t>1.6</w:t>
      </w:r>
      <w:r w:rsidRPr="00E100DC">
        <w:tab/>
        <w:t>Approval of the Budget Plan</w:t>
      </w:r>
    </w:p>
    <w:p w14:paraId="229E2242" w14:textId="77777777" w:rsidR="002471C4" w:rsidRPr="00E100DC" w:rsidRDefault="002471C4" w:rsidP="00A670F4">
      <w:pPr>
        <w:tabs>
          <w:tab w:val="left" w:pos="6750"/>
        </w:tabs>
        <w:jc w:val="both"/>
        <w:rPr>
          <w:rFonts w:ascii="Arial" w:hAnsi="Arial" w:cs="Arial"/>
          <w:sz w:val="24"/>
          <w:szCs w:val="24"/>
        </w:rPr>
      </w:pPr>
    </w:p>
    <w:p w14:paraId="27950FF3" w14:textId="77777777" w:rsidR="002471C4" w:rsidRPr="00E100DC"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The Budget Plan requires governor approval by 31</w:t>
      </w:r>
      <w:r w:rsidRPr="00E100DC">
        <w:rPr>
          <w:rFonts w:ascii="Arial" w:hAnsi="Arial" w:cs="Arial"/>
          <w:sz w:val="24"/>
          <w:szCs w:val="24"/>
          <w:vertAlign w:val="superscript"/>
        </w:rPr>
        <w:t>st</w:t>
      </w:r>
      <w:r w:rsidRPr="00E100DC">
        <w:rPr>
          <w:rFonts w:ascii="Arial" w:hAnsi="Arial" w:cs="Arial"/>
          <w:sz w:val="24"/>
          <w:szCs w:val="24"/>
        </w:rPr>
        <w:t xml:space="preserve"> March each year and this should be recorded in the minutes.</w:t>
      </w:r>
      <w:r w:rsidR="000218AF" w:rsidRPr="00E100DC">
        <w:rPr>
          <w:rFonts w:ascii="Arial" w:hAnsi="Arial" w:cs="Arial"/>
          <w:sz w:val="24"/>
          <w:szCs w:val="24"/>
        </w:rPr>
        <w:t xml:space="preserve"> </w:t>
      </w:r>
      <w:r w:rsidRPr="00E100DC">
        <w:rPr>
          <w:rFonts w:ascii="Arial" w:hAnsi="Arial" w:cs="Arial"/>
          <w:sz w:val="24"/>
          <w:szCs w:val="24"/>
        </w:rPr>
        <w:t xml:space="preserve">The school’s Scheme </w:t>
      </w:r>
      <w:r w:rsidR="00970974">
        <w:rPr>
          <w:rFonts w:ascii="Arial" w:hAnsi="Arial" w:cs="Arial"/>
          <w:sz w:val="24"/>
          <w:szCs w:val="24"/>
        </w:rPr>
        <w:t>for the Financing of Schools</w:t>
      </w:r>
      <w:r w:rsidRPr="00E100DC">
        <w:rPr>
          <w:rFonts w:ascii="Arial" w:hAnsi="Arial" w:cs="Arial"/>
          <w:sz w:val="24"/>
          <w:szCs w:val="24"/>
        </w:rPr>
        <w:t>/Record of Financial Responsibility</w:t>
      </w:r>
      <w:r w:rsidR="00B56105">
        <w:rPr>
          <w:rFonts w:ascii="Arial" w:hAnsi="Arial" w:cs="Arial"/>
          <w:sz w:val="24"/>
          <w:szCs w:val="24"/>
        </w:rPr>
        <w:t xml:space="preserve"> (RoFR)</w:t>
      </w:r>
      <w:r w:rsidRPr="00E100DC">
        <w:rPr>
          <w:rFonts w:ascii="Arial" w:hAnsi="Arial" w:cs="Arial"/>
          <w:sz w:val="24"/>
          <w:szCs w:val="24"/>
        </w:rPr>
        <w:t xml:space="preserve"> indicates where this responsibility lies; </w:t>
      </w:r>
      <w:r w:rsidRPr="006318BC">
        <w:rPr>
          <w:rFonts w:ascii="Arial" w:hAnsi="Arial" w:cs="Arial"/>
          <w:sz w:val="24"/>
          <w:szCs w:val="24"/>
        </w:rPr>
        <w:t xml:space="preserve">for </w:t>
      </w:r>
      <w:r w:rsidR="00E17254">
        <w:rPr>
          <w:rFonts w:ascii="Arial" w:hAnsi="Arial" w:cs="Arial"/>
          <w:sz w:val="24"/>
          <w:szCs w:val="24"/>
        </w:rPr>
        <w:t>many</w:t>
      </w:r>
      <w:r w:rsidRPr="006318BC">
        <w:rPr>
          <w:rFonts w:ascii="Arial" w:hAnsi="Arial" w:cs="Arial"/>
          <w:sz w:val="24"/>
          <w:szCs w:val="24"/>
        </w:rPr>
        <w:t xml:space="preserve"> schools it is the whole Governing Body, for </w:t>
      </w:r>
      <w:r w:rsidR="00E17254">
        <w:rPr>
          <w:rFonts w:ascii="Arial" w:hAnsi="Arial" w:cs="Arial"/>
          <w:sz w:val="24"/>
          <w:szCs w:val="24"/>
        </w:rPr>
        <w:t>others</w:t>
      </w:r>
      <w:r w:rsidRPr="006318BC">
        <w:rPr>
          <w:rFonts w:ascii="Arial" w:hAnsi="Arial" w:cs="Arial"/>
          <w:sz w:val="24"/>
          <w:szCs w:val="24"/>
        </w:rPr>
        <w:t xml:space="preserve"> it is the Finance Committee.</w:t>
      </w:r>
      <w:r w:rsidRPr="00E100DC">
        <w:rPr>
          <w:rFonts w:ascii="Arial" w:hAnsi="Arial" w:cs="Arial"/>
          <w:sz w:val="24"/>
          <w:szCs w:val="24"/>
        </w:rPr>
        <w:t xml:space="preserve"> </w:t>
      </w:r>
    </w:p>
    <w:p w14:paraId="1C91AC2E" w14:textId="77777777" w:rsidR="002471C4" w:rsidRPr="00E100DC" w:rsidRDefault="002471C4" w:rsidP="002C13E0">
      <w:pPr>
        <w:tabs>
          <w:tab w:val="left" w:pos="6750"/>
        </w:tabs>
        <w:ind w:left="426"/>
        <w:jc w:val="both"/>
        <w:rPr>
          <w:rFonts w:ascii="Arial" w:hAnsi="Arial" w:cs="Arial"/>
          <w:sz w:val="24"/>
          <w:szCs w:val="24"/>
        </w:rPr>
      </w:pPr>
    </w:p>
    <w:p w14:paraId="1B871E74" w14:textId="77777777" w:rsidR="002471C4" w:rsidRPr="00E100DC" w:rsidRDefault="002471C4" w:rsidP="002C13E0">
      <w:pPr>
        <w:tabs>
          <w:tab w:val="left" w:pos="6750"/>
        </w:tabs>
        <w:ind w:left="426"/>
        <w:jc w:val="both"/>
        <w:rPr>
          <w:rFonts w:ascii="Arial" w:hAnsi="Arial" w:cs="Arial"/>
          <w:sz w:val="24"/>
          <w:szCs w:val="24"/>
        </w:rPr>
      </w:pPr>
      <w:r w:rsidRPr="00A0481C">
        <w:rPr>
          <w:rFonts w:ascii="Arial" w:hAnsi="Arial" w:cs="Arial"/>
          <w:sz w:val="24"/>
          <w:szCs w:val="24"/>
        </w:rPr>
        <w:t>An authorised</w:t>
      </w:r>
      <w:r w:rsidR="00DB2FEC" w:rsidRPr="00A0481C">
        <w:rPr>
          <w:rFonts w:ascii="Arial" w:hAnsi="Arial" w:cs="Arial"/>
          <w:sz w:val="24"/>
          <w:szCs w:val="24"/>
        </w:rPr>
        <w:t xml:space="preserve"> electronic</w:t>
      </w:r>
      <w:r w:rsidRPr="00A0481C">
        <w:rPr>
          <w:rFonts w:ascii="Arial" w:hAnsi="Arial" w:cs="Arial"/>
          <w:sz w:val="24"/>
          <w:szCs w:val="24"/>
        </w:rPr>
        <w:t xml:space="preserve"> copy of the approved Plan is required by the Local Authority by </w:t>
      </w:r>
      <w:r w:rsidR="00E3570A" w:rsidRPr="00A0481C">
        <w:rPr>
          <w:rFonts w:ascii="Arial" w:hAnsi="Arial" w:cs="Arial"/>
          <w:sz w:val="24"/>
          <w:szCs w:val="24"/>
        </w:rPr>
        <w:t>30</w:t>
      </w:r>
      <w:r w:rsidR="00B56105" w:rsidRPr="00A0481C">
        <w:rPr>
          <w:rFonts w:ascii="Arial" w:hAnsi="Arial" w:cs="Arial"/>
          <w:sz w:val="24"/>
          <w:szCs w:val="24"/>
          <w:vertAlign w:val="superscript"/>
        </w:rPr>
        <w:t>th</w:t>
      </w:r>
      <w:r w:rsidR="00B56105" w:rsidRPr="00A0481C">
        <w:rPr>
          <w:rFonts w:ascii="Arial" w:hAnsi="Arial" w:cs="Arial"/>
          <w:sz w:val="24"/>
          <w:szCs w:val="24"/>
        </w:rPr>
        <w:t xml:space="preserve"> April</w:t>
      </w:r>
      <w:r w:rsidRPr="00A0481C">
        <w:rPr>
          <w:rFonts w:ascii="Arial" w:hAnsi="Arial" w:cs="Arial"/>
          <w:sz w:val="24"/>
          <w:szCs w:val="24"/>
        </w:rPr>
        <w:t>,</w:t>
      </w:r>
      <w:r w:rsidRPr="00E100DC">
        <w:rPr>
          <w:rFonts w:ascii="Arial" w:hAnsi="Arial" w:cs="Arial"/>
          <w:sz w:val="24"/>
          <w:szCs w:val="24"/>
        </w:rPr>
        <w:t xml:space="preserve"> a signed co</w:t>
      </w:r>
      <w:r w:rsidR="00DB2FEC">
        <w:rPr>
          <w:rFonts w:ascii="Arial" w:hAnsi="Arial" w:cs="Arial"/>
          <w:sz w:val="24"/>
          <w:szCs w:val="24"/>
        </w:rPr>
        <w:t>py should also be filed in the Governors’ Minute b</w:t>
      </w:r>
      <w:r w:rsidRPr="00E100DC">
        <w:rPr>
          <w:rFonts w:ascii="Arial" w:hAnsi="Arial" w:cs="Arial"/>
          <w:sz w:val="24"/>
          <w:szCs w:val="24"/>
        </w:rPr>
        <w:t>ook.</w:t>
      </w:r>
    </w:p>
    <w:p w14:paraId="29A81565" w14:textId="77777777" w:rsidR="002471C4" w:rsidRDefault="002471C4">
      <w:pPr>
        <w:tabs>
          <w:tab w:val="left" w:pos="6750"/>
        </w:tabs>
        <w:rPr>
          <w:rFonts w:ascii="Arial" w:hAnsi="Arial" w:cs="Arial"/>
          <w:sz w:val="24"/>
          <w:szCs w:val="24"/>
        </w:rPr>
      </w:pPr>
    </w:p>
    <w:p w14:paraId="30498195" w14:textId="77777777" w:rsidR="002471C4" w:rsidRPr="00E100DC" w:rsidRDefault="002471C4" w:rsidP="003B3F63">
      <w:pPr>
        <w:pStyle w:val="SubHeadingLevel1"/>
        <w:rPr>
          <w:u w:val="single"/>
        </w:rPr>
      </w:pPr>
      <w:bookmarkStart w:id="7" w:name="ONEseven"/>
      <w:bookmarkEnd w:id="7"/>
      <w:r w:rsidRPr="00E100DC">
        <w:t>1.7</w:t>
      </w:r>
      <w:r w:rsidRPr="00E100DC">
        <w:tab/>
        <w:t>Loading the Budget Plan into FMS6</w:t>
      </w:r>
    </w:p>
    <w:p w14:paraId="0EFD0C52" w14:textId="77777777" w:rsidR="002471C4" w:rsidRPr="00E100DC" w:rsidRDefault="002471C4">
      <w:pPr>
        <w:tabs>
          <w:tab w:val="left" w:pos="6750"/>
        </w:tabs>
        <w:rPr>
          <w:rFonts w:ascii="Arial" w:hAnsi="Arial" w:cs="Arial"/>
          <w:sz w:val="24"/>
          <w:szCs w:val="24"/>
        </w:rPr>
      </w:pPr>
    </w:p>
    <w:p w14:paraId="1CCE5B71" w14:textId="77777777" w:rsidR="002471C4"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The Budget Plan should be loaded onto the School FMS6 System as soon as it has been approved by Governors.</w:t>
      </w:r>
      <w:r w:rsidR="00FB50B4">
        <w:rPr>
          <w:rFonts w:ascii="Arial" w:hAnsi="Arial" w:cs="Arial"/>
          <w:sz w:val="24"/>
          <w:szCs w:val="24"/>
        </w:rPr>
        <w:t xml:space="preserve"> Schools unable to balance their first year budget should seek guidance from the </w:t>
      </w:r>
      <w:r w:rsidR="00D6799F">
        <w:rPr>
          <w:rFonts w:ascii="Arial" w:hAnsi="Arial" w:cs="Arial"/>
          <w:sz w:val="24"/>
          <w:szCs w:val="24"/>
        </w:rPr>
        <w:t>Schools</w:t>
      </w:r>
      <w:r w:rsidR="000B7951">
        <w:rPr>
          <w:rFonts w:ascii="Arial" w:hAnsi="Arial" w:cs="Arial"/>
          <w:sz w:val="24"/>
          <w:szCs w:val="24"/>
        </w:rPr>
        <w:t>’</w:t>
      </w:r>
      <w:r w:rsidR="00D6799F">
        <w:rPr>
          <w:rFonts w:ascii="Arial" w:hAnsi="Arial" w:cs="Arial"/>
          <w:sz w:val="24"/>
          <w:szCs w:val="24"/>
        </w:rPr>
        <w:t xml:space="preserve"> Accountancy</w:t>
      </w:r>
      <w:r w:rsidR="00FB50B4">
        <w:rPr>
          <w:rFonts w:ascii="Arial" w:hAnsi="Arial" w:cs="Arial"/>
          <w:sz w:val="24"/>
          <w:szCs w:val="24"/>
        </w:rPr>
        <w:t xml:space="preserve"> Team regarding budget loading on FMS6</w:t>
      </w:r>
      <w:r w:rsidR="00F15CEB">
        <w:rPr>
          <w:rFonts w:ascii="Arial" w:hAnsi="Arial" w:cs="Arial"/>
          <w:sz w:val="24"/>
          <w:szCs w:val="24"/>
        </w:rPr>
        <w:t xml:space="preserve"> and next steps</w:t>
      </w:r>
      <w:r w:rsidR="00FB50B4">
        <w:rPr>
          <w:rFonts w:ascii="Arial" w:hAnsi="Arial" w:cs="Arial"/>
          <w:sz w:val="24"/>
          <w:szCs w:val="24"/>
        </w:rPr>
        <w:t xml:space="preserve"> (</w:t>
      </w:r>
      <w:hyperlink r:id="rId9" w:history="1">
        <w:r w:rsidR="00DF5481" w:rsidRPr="00DF5481">
          <w:rPr>
            <w:rStyle w:val="Hyperlink"/>
            <w:rFonts w:ascii="Arial" w:hAnsi="Arial" w:cs="Arial"/>
            <w:sz w:val="24"/>
            <w:szCs w:val="24"/>
          </w:rPr>
          <w:t>sat@suffolk.gov.uk</w:t>
        </w:r>
      </w:hyperlink>
      <w:r w:rsidR="00FB50B4">
        <w:rPr>
          <w:rFonts w:ascii="Arial" w:hAnsi="Arial" w:cs="Arial"/>
          <w:sz w:val="24"/>
          <w:szCs w:val="24"/>
        </w:rPr>
        <w:t>).</w:t>
      </w:r>
    </w:p>
    <w:p w14:paraId="3396B3A0" w14:textId="77777777" w:rsidR="002471C4" w:rsidRPr="00E100DC" w:rsidRDefault="002471C4" w:rsidP="002C13E0">
      <w:pPr>
        <w:tabs>
          <w:tab w:val="left" w:pos="6750"/>
        </w:tabs>
        <w:ind w:left="426"/>
        <w:jc w:val="both"/>
        <w:rPr>
          <w:rFonts w:ascii="Arial" w:hAnsi="Arial" w:cs="Arial"/>
          <w:sz w:val="24"/>
          <w:szCs w:val="24"/>
        </w:rPr>
      </w:pPr>
    </w:p>
    <w:p w14:paraId="3775D618" w14:textId="77777777" w:rsidR="002471C4" w:rsidRPr="00E100DC" w:rsidRDefault="00DB2FEC" w:rsidP="002C13E0">
      <w:pPr>
        <w:tabs>
          <w:tab w:val="left" w:pos="6750"/>
        </w:tabs>
        <w:ind w:left="426"/>
        <w:jc w:val="both"/>
        <w:rPr>
          <w:rFonts w:ascii="Arial" w:hAnsi="Arial" w:cs="Arial"/>
          <w:sz w:val="24"/>
          <w:szCs w:val="24"/>
        </w:rPr>
      </w:pPr>
      <w:r>
        <w:rPr>
          <w:rFonts w:ascii="Arial" w:hAnsi="Arial" w:cs="Arial"/>
          <w:sz w:val="24"/>
          <w:szCs w:val="24"/>
        </w:rPr>
        <w:t xml:space="preserve">The </w:t>
      </w:r>
      <w:r w:rsidR="002C7691">
        <w:rPr>
          <w:rFonts w:ascii="Arial" w:hAnsi="Arial" w:cs="Arial"/>
          <w:sz w:val="24"/>
          <w:szCs w:val="24"/>
        </w:rPr>
        <w:t>h</w:t>
      </w:r>
      <w:r w:rsidR="002C7691" w:rsidRPr="00E100DC">
        <w:rPr>
          <w:rFonts w:ascii="Arial" w:hAnsi="Arial" w:cs="Arial"/>
          <w:sz w:val="24"/>
          <w:szCs w:val="24"/>
        </w:rPr>
        <w:t>ead teacher</w:t>
      </w:r>
      <w:r w:rsidR="002471C4" w:rsidRPr="00E100DC">
        <w:rPr>
          <w:rFonts w:ascii="Arial" w:hAnsi="Arial" w:cs="Arial"/>
          <w:sz w:val="24"/>
          <w:szCs w:val="24"/>
        </w:rPr>
        <w:t xml:space="preserve"> should verify that budgets have been loaded correctly (see </w:t>
      </w:r>
      <w:hyperlink w:anchor="TEN" w:history="1">
        <w:r w:rsidR="002471C4" w:rsidRPr="00355D2D">
          <w:rPr>
            <w:rStyle w:val="Hyperlink"/>
            <w:rFonts w:ascii="Arial" w:hAnsi="Arial" w:cs="Arial"/>
            <w:sz w:val="24"/>
            <w:szCs w:val="24"/>
          </w:rPr>
          <w:t>Sec</w:t>
        </w:r>
        <w:r w:rsidR="002471C4" w:rsidRPr="00355D2D">
          <w:rPr>
            <w:rStyle w:val="Hyperlink"/>
            <w:rFonts w:ascii="Arial" w:hAnsi="Arial" w:cs="Arial"/>
            <w:sz w:val="24"/>
            <w:szCs w:val="24"/>
          </w:rPr>
          <w:t>t</w:t>
        </w:r>
        <w:r w:rsidR="002471C4" w:rsidRPr="00355D2D">
          <w:rPr>
            <w:rStyle w:val="Hyperlink"/>
            <w:rFonts w:ascii="Arial" w:hAnsi="Arial" w:cs="Arial"/>
            <w:sz w:val="24"/>
            <w:szCs w:val="24"/>
          </w:rPr>
          <w:t>i</w:t>
        </w:r>
        <w:r w:rsidR="002471C4" w:rsidRPr="00355D2D">
          <w:rPr>
            <w:rStyle w:val="Hyperlink"/>
            <w:rFonts w:ascii="Arial" w:hAnsi="Arial" w:cs="Arial"/>
            <w:sz w:val="24"/>
            <w:szCs w:val="24"/>
          </w:rPr>
          <w:t>on 10</w:t>
        </w:r>
      </w:hyperlink>
      <w:r w:rsidR="002471C4" w:rsidRPr="00E100DC">
        <w:rPr>
          <w:rFonts w:ascii="Arial" w:hAnsi="Arial" w:cs="Arial"/>
          <w:sz w:val="24"/>
          <w:szCs w:val="24"/>
        </w:rPr>
        <w:t xml:space="preserve"> for suggestions as to a suitable report to be used in the checking process) and then the budget should be “fixed”.</w:t>
      </w:r>
      <w:r w:rsidR="003177F4" w:rsidRPr="00E100DC">
        <w:rPr>
          <w:rFonts w:ascii="Arial" w:hAnsi="Arial" w:cs="Arial"/>
          <w:sz w:val="24"/>
          <w:szCs w:val="24"/>
        </w:rPr>
        <w:t xml:space="preserve">  It is impor</w:t>
      </w:r>
      <w:r w:rsidR="00FB50B4">
        <w:rPr>
          <w:rFonts w:ascii="Arial" w:hAnsi="Arial" w:cs="Arial"/>
          <w:sz w:val="24"/>
          <w:szCs w:val="24"/>
        </w:rPr>
        <w:t>tant to ensure that the budget is</w:t>
      </w:r>
      <w:r w:rsidR="003177F4" w:rsidRPr="00E100DC">
        <w:rPr>
          <w:rFonts w:ascii="Arial" w:hAnsi="Arial" w:cs="Arial"/>
          <w:sz w:val="24"/>
          <w:szCs w:val="24"/>
        </w:rPr>
        <w:t xml:space="preserve"> fixed as soon as it is loaded and verified, as the </w:t>
      </w:r>
      <w:r w:rsidR="003C2D51">
        <w:rPr>
          <w:rFonts w:ascii="Arial" w:hAnsi="Arial" w:cs="Arial"/>
          <w:sz w:val="24"/>
          <w:szCs w:val="24"/>
        </w:rPr>
        <w:t xml:space="preserve">Summary Page of the </w:t>
      </w:r>
      <w:r w:rsidR="003177F4" w:rsidRPr="00E100DC">
        <w:rPr>
          <w:rFonts w:ascii="Arial" w:hAnsi="Arial" w:cs="Arial"/>
          <w:sz w:val="24"/>
          <w:szCs w:val="24"/>
        </w:rPr>
        <w:t xml:space="preserve">Budget Monitoring Report </w:t>
      </w:r>
      <w:r w:rsidR="003C2D51">
        <w:rPr>
          <w:rFonts w:ascii="Arial" w:hAnsi="Arial" w:cs="Arial"/>
          <w:sz w:val="24"/>
          <w:szCs w:val="24"/>
        </w:rPr>
        <w:t xml:space="preserve">includes a virement summary which </w:t>
      </w:r>
      <w:r w:rsidR="003177F4" w:rsidRPr="00E100DC">
        <w:rPr>
          <w:rFonts w:ascii="Arial" w:hAnsi="Arial" w:cs="Arial"/>
          <w:sz w:val="24"/>
          <w:szCs w:val="24"/>
        </w:rPr>
        <w:t>use</w:t>
      </w:r>
      <w:r w:rsidR="003C2D51">
        <w:rPr>
          <w:rFonts w:ascii="Arial" w:hAnsi="Arial" w:cs="Arial"/>
          <w:sz w:val="24"/>
          <w:szCs w:val="24"/>
        </w:rPr>
        <w:t>s</w:t>
      </w:r>
      <w:r w:rsidR="003177F4" w:rsidRPr="00E100DC">
        <w:rPr>
          <w:rFonts w:ascii="Arial" w:hAnsi="Arial" w:cs="Arial"/>
          <w:sz w:val="24"/>
          <w:szCs w:val="24"/>
        </w:rPr>
        <w:t xml:space="preserve"> the original </w:t>
      </w:r>
      <w:r w:rsidR="003C2D51">
        <w:rPr>
          <w:rFonts w:ascii="Arial" w:hAnsi="Arial" w:cs="Arial"/>
          <w:sz w:val="24"/>
          <w:szCs w:val="24"/>
        </w:rPr>
        <w:t xml:space="preserve">fixed </w:t>
      </w:r>
      <w:r w:rsidR="003177F4" w:rsidRPr="00E100DC">
        <w:rPr>
          <w:rFonts w:ascii="Arial" w:hAnsi="Arial" w:cs="Arial"/>
          <w:sz w:val="24"/>
          <w:szCs w:val="24"/>
        </w:rPr>
        <w:t>budget</w:t>
      </w:r>
      <w:r w:rsidR="003C2D51">
        <w:rPr>
          <w:rFonts w:ascii="Arial" w:hAnsi="Arial" w:cs="Arial"/>
          <w:sz w:val="24"/>
          <w:szCs w:val="24"/>
        </w:rPr>
        <w:t xml:space="preserve"> on FMS6</w:t>
      </w:r>
      <w:r w:rsidR="003177F4" w:rsidRPr="00E100DC">
        <w:rPr>
          <w:rFonts w:ascii="Arial" w:hAnsi="Arial" w:cs="Arial"/>
          <w:sz w:val="24"/>
          <w:szCs w:val="24"/>
        </w:rPr>
        <w:t>.</w:t>
      </w:r>
      <w:r w:rsidR="002471C4" w:rsidRPr="00E100DC">
        <w:rPr>
          <w:rFonts w:ascii="Arial" w:hAnsi="Arial" w:cs="Arial"/>
          <w:sz w:val="24"/>
          <w:szCs w:val="24"/>
        </w:rPr>
        <w:t xml:space="preserve"> </w:t>
      </w:r>
    </w:p>
    <w:p w14:paraId="3EA32FCF" w14:textId="77777777" w:rsidR="002471C4" w:rsidRPr="00E100DC" w:rsidRDefault="002471C4" w:rsidP="002C13E0">
      <w:pPr>
        <w:tabs>
          <w:tab w:val="left" w:pos="6750"/>
        </w:tabs>
        <w:ind w:left="426"/>
        <w:jc w:val="both"/>
        <w:rPr>
          <w:rFonts w:ascii="Arial" w:hAnsi="Arial" w:cs="Arial"/>
          <w:sz w:val="24"/>
          <w:szCs w:val="24"/>
        </w:rPr>
      </w:pPr>
    </w:p>
    <w:p w14:paraId="156DF0EB" w14:textId="77777777" w:rsidR="00A8057B"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Subsequent changes to the budget must then only be made by virement</w:t>
      </w:r>
      <w:r w:rsidR="00DB2FEC">
        <w:rPr>
          <w:rFonts w:ascii="Arial" w:hAnsi="Arial" w:cs="Arial"/>
          <w:sz w:val="24"/>
          <w:szCs w:val="24"/>
        </w:rPr>
        <w:t xml:space="preserve"> (this must be approved by the Governors)</w:t>
      </w:r>
      <w:r w:rsidR="00E46460">
        <w:rPr>
          <w:rFonts w:ascii="Arial" w:hAnsi="Arial" w:cs="Arial"/>
          <w:sz w:val="24"/>
          <w:szCs w:val="24"/>
        </w:rPr>
        <w:t>.</w:t>
      </w:r>
    </w:p>
    <w:p w14:paraId="35C01D3F" w14:textId="77777777" w:rsidR="00A8057B" w:rsidRDefault="00A8057B">
      <w:pPr>
        <w:rPr>
          <w:rFonts w:ascii="Arial" w:hAnsi="Arial" w:cs="Arial"/>
          <w:sz w:val="24"/>
          <w:szCs w:val="24"/>
        </w:rPr>
      </w:pPr>
    </w:p>
    <w:p w14:paraId="262EC45E" w14:textId="77777777" w:rsidR="002471C4" w:rsidRPr="00E100DC" w:rsidRDefault="002471C4" w:rsidP="003B3F63">
      <w:pPr>
        <w:pStyle w:val="SubHeadingLevel1"/>
        <w:rPr>
          <w:u w:val="single"/>
        </w:rPr>
      </w:pPr>
      <w:bookmarkStart w:id="8" w:name="ONEeight"/>
      <w:bookmarkEnd w:id="8"/>
      <w:r w:rsidRPr="00E100DC">
        <w:t>1.8</w:t>
      </w:r>
      <w:r w:rsidRPr="00E100DC">
        <w:tab/>
        <w:t>The Outturn</w:t>
      </w:r>
    </w:p>
    <w:p w14:paraId="6B3012C0" w14:textId="77777777" w:rsidR="002471C4" w:rsidRPr="00E100DC" w:rsidRDefault="002471C4">
      <w:pPr>
        <w:tabs>
          <w:tab w:val="left" w:pos="6750"/>
        </w:tabs>
        <w:rPr>
          <w:rFonts w:ascii="Arial" w:hAnsi="Arial" w:cs="Arial"/>
          <w:sz w:val="24"/>
          <w:szCs w:val="24"/>
        </w:rPr>
      </w:pPr>
    </w:p>
    <w:p w14:paraId="2E4C5054" w14:textId="77777777" w:rsidR="002471C4" w:rsidRPr="00E100DC" w:rsidRDefault="003C2D51" w:rsidP="002C13E0">
      <w:pPr>
        <w:tabs>
          <w:tab w:val="left" w:pos="6750"/>
        </w:tabs>
        <w:ind w:left="426"/>
        <w:jc w:val="both"/>
        <w:rPr>
          <w:rFonts w:ascii="Arial" w:hAnsi="Arial" w:cs="Arial"/>
          <w:sz w:val="24"/>
          <w:szCs w:val="24"/>
        </w:rPr>
      </w:pPr>
      <w:r>
        <w:rPr>
          <w:rFonts w:ascii="Arial" w:hAnsi="Arial" w:cs="Arial"/>
          <w:sz w:val="24"/>
          <w:szCs w:val="24"/>
        </w:rPr>
        <w:t xml:space="preserve">It is </w:t>
      </w:r>
      <w:r w:rsidR="002471C4" w:rsidRPr="00E100DC">
        <w:rPr>
          <w:rFonts w:ascii="Arial" w:hAnsi="Arial" w:cs="Arial"/>
          <w:sz w:val="24"/>
          <w:szCs w:val="24"/>
        </w:rPr>
        <w:t>recommend</w:t>
      </w:r>
      <w:r>
        <w:rPr>
          <w:rFonts w:ascii="Arial" w:hAnsi="Arial" w:cs="Arial"/>
          <w:sz w:val="24"/>
          <w:szCs w:val="24"/>
        </w:rPr>
        <w:t>ed</w:t>
      </w:r>
      <w:r w:rsidR="002471C4" w:rsidRPr="00E100DC">
        <w:rPr>
          <w:rFonts w:ascii="Arial" w:hAnsi="Arial" w:cs="Arial"/>
          <w:sz w:val="24"/>
          <w:szCs w:val="24"/>
        </w:rPr>
        <w:t xml:space="preserve"> that the school complete the Outturn Report within the previous year’s Financial Planning toolkit as soon as the Period 13 Oracle Management Print is published. Where there are significant variations the notes column should be completed.</w:t>
      </w:r>
    </w:p>
    <w:p w14:paraId="40B274AB" w14:textId="77777777" w:rsidR="002471C4" w:rsidRPr="00E100DC" w:rsidRDefault="002471C4" w:rsidP="002C13E0">
      <w:pPr>
        <w:tabs>
          <w:tab w:val="left" w:pos="6750"/>
        </w:tabs>
        <w:ind w:left="426"/>
        <w:jc w:val="both"/>
        <w:rPr>
          <w:rFonts w:ascii="Arial" w:hAnsi="Arial" w:cs="Arial"/>
          <w:sz w:val="24"/>
          <w:szCs w:val="24"/>
        </w:rPr>
      </w:pPr>
    </w:p>
    <w:p w14:paraId="193288E8" w14:textId="77777777" w:rsidR="002471C4" w:rsidRPr="00E100DC" w:rsidRDefault="002471C4" w:rsidP="002C13E0">
      <w:pPr>
        <w:tabs>
          <w:tab w:val="left" w:pos="6750"/>
        </w:tabs>
        <w:ind w:left="426"/>
        <w:jc w:val="both"/>
        <w:rPr>
          <w:rFonts w:ascii="Arial" w:hAnsi="Arial" w:cs="Arial"/>
          <w:sz w:val="24"/>
          <w:szCs w:val="24"/>
        </w:rPr>
      </w:pPr>
      <w:r w:rsidRPr="00E100DC">
        <w:rPr>
          <w:rFonts w:ascii="Arial" w:hAnsi="Arial" w:cs="Arial"/>
          <w:sz w:val="24"/>
          <w:szCs w:val="24"/>
        </w:rPr>
        <w:t xml:space="preserve">This report requires governor approval and therefore should be presented at the Summer Term Meeting of the </w:t>
      </w:r>
      <w:r w:rsidR="00DB2FEC">
        <w:rPr>
          <w:rFonts w:ascii="Arial" w:hAnsi="Arial" w:cs="Arial"/>
          <w:sz w:val="24"/>
          <w:szCs w:val="24"/>
        </w:rPr>
        <w:t>Full</w:t>
      </w:r>
      <w:r w:rsidRPr="00E100DC">
        <w:rPr>
          <w:rFonts w:ascii="Arial" w:hAnsi="Arial" w:cs="Arial"/>
          <w:sz w:val="24"/>
          <w:szCs w:val="24"/>
        </w:rPr>
        <w:t xml:space="preserve"> Governing Body</w:t>
      </w:r>
      <w:r w:rsidR="00520451">
        <w:rPr>
          <w:rFonts w:ascii="Arial" w:hAnsi="Arial" w:cs="Arial"/>
          <w:sz w:val="24"/>
          <w:szCs w:val="24"/>
        </w:rPr>
        <w:t>.</w:t>
      </w:r>
    </w:p>
    <w:p w14:paraId="42BAFC61" w14:textId="77777777" w:rsidR="002471C4" w:rsidRPr="00E100DC" w:rsidRDefault="002471C4">
      <w:pPr>
        <w:rPr>
          <w:rFonts w:ascii="Arial" w:hAnsi="Arial" w:cs="Arial"/>
          <w:sz w:val="24"/>
          <w:szCs w:val="24"/>
        </w:rPr>
      </w:pPr>
    </w:p>
    <w:p w14:paraId="1A70F5C0" w14:textId="77777777" w:rsidR="00632196" w:rsidRPr="00DF0532" w:rsidRDefault="00632196" w:rsidP="00C43938">
      <w:pPr>
        <w:numPr>
          <w:ilvl w:val="0"/>
          <w:numId w:val="16"/>
        </w:numPr>
        <w:tabs>
          <w:tab w:val="clear" w:pos="720"/>
          <w:tab w:val="num" w:pos="567"/>
          <w:tab w:val="left" w:pos="5373"/>
        </w:tabs>
        <w:ind w:hanging="720"/>
        <w:rPr>
          <w:rFonts w:ascii="Arial" w:hAnsi="Arial" w:cs="Arial"/>
          <w:b/>
          <w:sz w:val="36"/>
          <w:szCs w:val="36"/>
        </w:rPr>
      </w:pPr>
      <w:bookmarkStart w:id="9" w:name="TWO"/>
      <w:bookmarkEnd w:id="9"/>
      <w:r w:rsidRPr="00DF0532">
        <w:rPr>
          <w:rFonts w:ascii="Arial" w:hAnsi="Arial" w:cs="Arial"/>
          <w:b/>
          <w:sz w:val="36"/>
          <w:szCs w:val="36"/>
        </w:rPr>
        <w:t xml:space="preserve">  Documentation and Support Available for</w:t>
      </w:r>
      <w:r w:rsidR="00F76366" w:rsidRPr="00DF0532">
        <w:rPr>
          <w:rFonts w:ascii="Arial" w:hAnsi="Arial" w:cs="Arial"/>
          <w:b/>
          <w:sz w:val="36"/>
          <w:szCs w:val="36"/>
        </w:rPr>
        <w:t xml:space="preserve"> </w:t>
      </w:r>
      <w:r w:rsidRPr="00DF0532">
        <w:rPr>
          <w:rFonts w:ascii="Arial" w:hAnsi="Arial" w:cs="Arial"/>
          <w:b/>
          <w:sz w:val="36"/>
          <w:szCs w:val="36"/>
        </w:rPr>
        <w:t>Schools</w:t>
      </w:r>
    </w:p>
    <w:p w14:paraId="7A90786D" w14:textId="77777777" w:rsidR="002471C4" w:rsidRPr="00E100DC" w:rsidRDefault="002471C4">
      <w:pPr>
        <w:tabs>
          <w:tab w:val="left" w:pos="5373"/>
        </w:tabs>
        <w:rPr>
          <w:rFonts w:ascii="Comic Sans MS" w:hAnsi="Comic Sans MS" w:cs="Arial"/>
        </w:rPr>
      </w:pPr>
      <w:r w:rsidRPr="00E100DC">
        <w:rPr>
          <w:rFonts w:ascii="Comic Sans MS" w:hAnsi="Comic Sans MS" w:cs="Arial"/>
          <w:sz w:val="24"/>
        </w:rPr>
        <w:tab/>
      </w:r>
    </w:p>
    <w:p w14:paraId="1368D7D9" w14:textId="77777777" w:rsidR="002471C4" w:rsidRPr="00E100DC" w:rsidRDefault="002471C4" w:rsidP="003B3F63">
      <w:pPr>
        <w:pStyle w:val="SubHeadingLevel1"/>
        <w:rPr>
          <w:u w:val="single"/>
        </w:rPr>
      </w:pPr>
      <w:bookmarkStart w:id="10" w:name="TWOone"/>
      <w:bookmarkEnd w:id="10"/>
      <w:r w:rsidRPr="00E100DC">
        <w:t>2.1</w:t>
      </w:r>
      <w:r w:rsidRPr="00E100DC">
        <w:tab/>
      </w:r>
      <w:r w:rsidR="007C62E4">
        <w:t>Year-end</w:t>
      </w:r>
      <w:r w:rsidRPr="00E100DC">
        <w:t xml:space="preserve"> Timetable and Checklists</w:t>
      </w:r>
    </w:p>
    <w:p w14:paraId="382D6930" w14:textId="77777777" w:rsidR="002471C4" w:rsidRPr="00E100DC" w:rsidRDefault="002471C4">
      <w:pPr>
        <w:rPr>
          <w:rFonts w:ascii="Arial" w:hAnsi="Arial" w:cs="Arial"/>
          <w:sz w:val="24"/>
          <w:szCs w:val="24"/>
        </w:rPr>
      </w:pPr>
    </w:p>
    <w:p w14:paraId="4129299C" w14:textId="77777777" w:rsidR="002471C4" w:rsidRPr="00E100DC" w:rsidRDefault="000218AF" w:rsidP="00555041">
      <w:pPr>
        <w:ind w:left="426"/>
        <w:rPr>
          <w:rFonts w:ascii="Arial" w:hAnsi="Arial" w:cs="Arial"/>
          <w:sz w:val="24"/>
          <w:szCs w:val="24"/>
        </w:rPr>
      </w:pPr>
      <w:r w:rsidRPr="00E100DC">
        <w:rPr>
          <w:rFonts w:ascii="Arial" w:hAnsi="Arial" w:cs="Arial"/>
          <w:sz w:val="24"/>
          <w:szCs w:val="24"/>
        </w:rPr>
        <w:t>A</w:t>
      </w:r>
      <w:r w:rsidR="002471C4" w:rsidRPr="00E100DC">
        <w:rPr>
          <w:rFonts w:ascii="Arial" w:hAnsi="Arial" w:cs="Arial"/>
          <w:sz w:val="24"/>
          <w:szCs w:val="24"/>
        </w:rPr>
        <w:t xml:space="preserve"> </w:t>
      </w:r>
      <w:r w:rsidR="007C62E4">
        <w:rPr>
          <w:rFonts w:ascii="Arial" w:hAnsi="Arial" w:cs="Arial"/>
          <w:sz w:val="24"/>
          <w:szCs w:val="24"/>
        </w:rPr>
        <w:t>Year-end</w:t>
      </w:r>
      <w:r w:rsidR="002471C4" w:rsidRPr="00E100DC">
        <w:rPr>
          <w:rFonts w:ascii="Arial" w:hAnsi="Arial" w:cs="Arial"/>
          <w:sz w:val="24"/>
          <w:szCs w:val="24"/>
        </w:rPr>
        <w:t xml:space="preserve"> timetable will be provided to all schools in March each year. </w:t>
      </w:r>
      <w:r w:rsidRPr="00E100DC">
        <w:rPr>
          <w:rFonts w:ascii="Arial" w:hAnsi="Arial" w:cs="Arial"/>
          <w:sz w:val="24"/>
          <w:szCs w:val="24"/>
        </w:rPr>
        <w:t xml:space="preserve">This </w:t>
      </w:r>
      <w:r w:rsidR="002471C4" w:rsidRPr="00E100DC">
        <w:rPr>
          <w:rFonts w:ascii="Arial" w:hAnsi="Arial" w:cs="Arial"/>
          <w:sz w:val="24"/>
          <w:szCs w:val="24"/>
        </w:rPr>
        <w:t>will give specific details relating to a particular financial year and will therefore contain very important information.</w:t>
      </w:r>
      <w:r w:rsidRPr="00E100DC">
        <w:rPr>
          <w:rFonts w:ascii="Arial" w:hAnsi="Arial" w:cs="Arial"/>
          <w:sz w:val="24"/>
          <w:szCs w:val="24"/>
        </w:rPr>
        <w:t xml:space="preserve">  This document is essential reading as it contains specific instructions and will act as a simple checklist for all financ</w:t>
      </w:r>
      <w:r w:rsidR="00555041">
        <w:rPr>
          <w:rFonts w:ascii="Arial" w:hAnsi="Arial" w:cs="Arial"/>
          <w:sz w:val="24"/>
          <w:szCs w:val="24"/>
        </w:rPr>
        <w:t>e</w:t>
      </w:r>
      <w:r w:rsidRPr="00E100DC">
        <w:rPr>
          <w:rFonts w:ascii="Arial" w:hAnsi="Arial" w:cs="Arial"/>
          <w:sz w:val="24"/>
          <w:szCs w:val="24"/>
        </w:rPr>
        <w:t xml:space="preserve"> staff.</w:t>
      </w:r>
    </w:p>
    <w:p w14:paraId="632E10F9" w14:textId="77777777" w:rsidR="002471C4" w:rsidRPr="00E100DC" w:rsidRDefault="002471C4" w:rsidP="002C13E0">
      <w:pPr>
        <w:ind w:left="426"/>
        <w:rPr>
          <w:rFonts w:ascii="Arial" w:hAnsi="Arial" w:cs="Arial"/>
          <w:sz w:val="24"/>
          <w:szCs w:val="24"/>
        </w:rPr>
      </w:pPr>
    </w:p>
    <w:p w14:paraId="794E0F59" w14:textId="77777777" w:rsidR="002471C4" w:rsidRDefault="002471C4" w:rsidP="002C13E0">
      <w:pPr>
        <w:ind w:left="426"/>
        <w:rPr>
          <w:rFonts w:ascii="Arial" w:hAnsi="Arial" w:cs="Arial"/>
          <w:sz w:val="24"/>
          <w:szCs w:val="24"/>
        </w:rPr>
      </w:pPr>
      <w:r w:rsidRPr="00E100DC">
        <w:rPr>
          <w:rFonts w:ascii="Arial" w:hAnsi="Arial" w:cs="Arial"/>
          <w:sz w:val="24"/>
          <w:szCs w:val="24"/>
        </w:rPr>
        <w:t xml:space="preserve">All documentation relating to </w:t>
      </w:r>
      <w:r w:rsidR="007C62E4">
        <w:rPr>
          <w:rFonts w:ascii="Arial" w:hAnsi="Arial" w:cs="Arial"/>
          <w:sz w:val="24"/>
          <w:szCs w:val="24"/>
        </w:rPr>
        <w:t>Year-end</w:t>
      </w:r>
      <w:r w:rsidR="00D206F2" w:rsidRPr="00E100DC">
        <w:rPr>
          <w:rFonts w:ascii="Arial" w:hAnsi="Arial" w:cs="Arial"/>
          <w:sz w:val="24"/>
          <w:szCs w:val="24"/>
        </w:rPr>
        <w:t xml:space="preserve"> is included on </w:t>
      </w:r>
      <w:r w:rsidR="009224B2">
        <w:rPr>
          <w:rFonts w:ascii="Arial" w:hAnsi="Arial" w:cs="Arial"/>
          <w:sz w:val="24"/>
          <w:szCs w:val="24"/>
        </w:rPr>
        <w:t>Suffolk Learning:</w:t>
      </w:r>
    </w:p>
    <w:p w14:paraId="42AFC2F1" w14:textId="77777777" w:rsidR="00DF0532" w:rsidRDefault="00DF0532" w:rsidP="002C13E0">
      <w:pPr>
        <w:ind w:left="426"/>
        <w:rPr>
          <w:rFonts w:ascii="Arial" w:hAnsi="Arial" w:cs="Arial"/>
          <w:sz w:val="24"/>
          <w:szCs w:val="24"/>
        </w:rPr>
      </w:pPr>
    </w:p>
    <w:p w14:paraId="6BD669E5" w14:textId="77777777" w:rsidR="00555041" w:rsidRPr="00DF5481" w:rsidRDefault="00555041" w:rsidP="00555041">
      <w:pPr>
        <w:pStyle w:val="Heading2"/>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"http://www.suffolklearning.co.uk/leadership-staff-development/schools-accountancy/year-end"</w:instrText>
      </w:r>
      <w:r>
        <w:rPr>
          <w:rFonts w:ascii="Arial" w:hAnsi="Arial" w:cs="Arial"/>
          <w:sz w:val="24"/>
          <w:szCs w:val="24"/>
        </w:rPr>
      </w:r>
      <w:r>
        <w:rPr>
          <w:rFonts w:ascii="Arial" w:hAnsi="Arial" w:cs="Arial"/>
          <w:sz w:val="24"/>
          <w:szCs w:val="24"/>
        </w:rPr>
        <w:fldChar w:fldCharType="separate"/>
      </w:r>
      <w:r>
        <w:rPr>
          <w:rStyle w:val="Hyperlink"/>
          <w:rFonts w:ascii="Arial" w:hAnsi="Arial" w:cs="Arial"/>
          <w:sz w:val="24"/>
          <w:szCs w:val="24"/>
        </w:rPr>
        <w:t>Suffolk Learning &gt; Leadership &amp; S</w:t>
      </w:r>
      <w:r>
        <w:rPr>
          <w:rStyle w:val="Hyperlink"/>
          <w:rFonts w:ascii="Arial" w:hAnsi="Arial" w:cs="Arial"/>
          <w:sz w:val="24"/>
          <w:szCs w:val="24"/>
        </w:rPr>
        <w:t>t</w:t>
      </w:r>
      <w:r>
        <w:rPr>
          <w:rStyle w:val="Hyperlink"/>
          <w:rFonts w:ascii="Arial" w:hAnsi="Arial" w:cs="Arial"/>
          <w:sz w:val="24"/>
          <w:szCs w:val="24"/>
        </w:rPr>
        <w:t xml:space="preserve">aff Development &gt; </w:t>
      </w:r>
      <w:r w:rsidR="000E3279">
        <w:rPr>
          <w:rStyle w:val="Hyperlink"/>
          <w:rFonts w:ascii="Arial" w:hAnsi="Arial" w:cs="Arial"/>
          <w:sz w:val="24"/>
          <w:szCs w:val="24"/>
        </w:rPr>
        <w:t>Schools’ Accountancy</w:t>
      </w:r>
      <w:r>
        <w:rPr>
          <w:rStyle w:val="Hyperlink"/>
          <w:rFonts w:ascii="Arial" w:hAnsi="Arial" w:cs="Arial"/>
          <w:sz w:val="24"/>
          <w:szCs w:val="24"/>
        </w:rPr>
        <w:t xml:space="preserve"> &gt; Year End</w:t>
      </w:r>
    </w:p>
    <w:p w14:paraId="1BA967EF" w14:textId="77777777" w:rsidR="006B2FB6" w:rsidRDefault="00555041" w:rsidP="00555041">
      <w:pPr>
        <w:rPr>
          <w:rFonts w:ascii="Arial" w:hAnsi="Arial" w:cs="Arial"/>
          <w:sz w:val="24"/>
          <w:szCs w:val="24"/>
        </w:rPr>
      </w:pPr>
      <w:r>
        <w:rPr>
          <w:rFonts w:ascii="Arial" w:hAnsi="Arial" w:cs="Arial"/>
          <w:sz w:val="24"/>
          <w:szCs w:val="24"/>
        </w:rPr>
        <w:fldChar w:fldCharType="end"/>
      </w:r>
    </w:p>
    <w:p w14:paraId="4D050B79" w14:textId="77777777" w:rsidR="002471C4" w:rsidRPr="00E100DC" w:rsidRDefault="002471C4" w:rsidP="003B3F63">
      <w:pPr>
        <w:pStyle w:val="SubHeadingLevel1"/>
        <w:rPr>
          <w:u w:val="single"/>
        </w:rPr>
      </w:pPr>
      <w:bookmarkStart w:id="11" w:name="TWOtwo"/>
      <w:bookmarkEnd w:id="11"/>
      <w:r w:rsidRPr="00E100DC">
        <w:t>2.2</w:t>
      </w:r>
      <w:r w:rsidRPr="00E100DC">
        <w:tab/>
        <w:t>School Budget Briefings</w:t>
      </w:r>
    </w:p>
    <w:p w14:paraId="5595FE04" w14:textId="77777777" w:rsidR="002471C4" w:rsidRDefault="002471C4">
      <w:pPr>
        <w:rPr>
          <w:rFonts w:ascii="Arial" w:hAnsi="Arial" w:cs="Arial"/>
          <w:sz w:val="24"/>
          <w:szCs w:val="24"/>
        </w:rPr>
      </w:pPr>
    </w:p>
    <w:p w14:paraId="763ED038" w14:textId="77777777" w:rsidR="002E7428" w:rsidRPr="00E100DC" w:rsidRDefault="002E7428" w:rsidP="002E7428">
      <w:pPr>
        <w:ind w:left="426"/>
        <w:rPr>
          <w:rFonts w:ascii="Arial" w:hAnsi="Arial" w:cs="Arial"/>
          <w:sz w:val="24"/>
          <w:szCs w:val="24"/>
        </w:rPr>
      </w:pPr>
      <w:r w:rsidRPr="00FE4C7A">
        <w:rPr>
          <w:rFonts w:ascii="Arial" w:hAnsi="Arial" w:cs="Arial"/>
          <w:sz w:val="24"/>
          <w:szCs w:val="24"/>
        </w:rPr>
        <w:t>There were no sessions this year</w:t>
      </w:r>
      <w:r w:rsidR="00FE4C7A" w:rsidRPr="00FE4C7A">
        <w:rPr>
          <w:rFonts w:ascii="Arial" w:hAnsi="Arial" w:cs="Arial"/>
          <w:sz w:val="24"/>
          <w:szCs w:val="24"/>
        </w:rPr>
        <w:t>.</w:t>
      </w:r>
      <w:r w:rsidR="00E12283">
        <w:rPr>
          <w:rFonts w:ascii="Arial" w:hAnsi="Arial" w:cs="Arial"/>
          <w:sz w:val="24"/>
          <w:szCs w:val="24"/>
        </w:rPr>
        <w:t xml:space="preserve"> Schools Choice provide update sessions on budgets setting and year end.</w:t>
      </w:r>
    </w:p>
    <w:p w14:paraId="62C6DC58" w14:textId="77777777" w:rsidR="0093008F" w:rsidRPr="0093008F" w:rsidRDefault="0093008F">
      <w:pPr>
        <w:rPr>
          <w:rFonts w:ascii="Arial" w:hAnsi="Arial" w:cs="Arial"/>
          <w:sz w:val="24"/>
          <w:szCs w:val="24"/>
        </w:rPr>
      </w:pPr>
    </w:p>
    <w:p w14:paraId="01FFFA4F" w14:textId="77777777" w:rsidR="002471C4" w:rsidRPr="007E6814" w:rsidRDefault="002471C4" w:rsidP="003B3F63">
      <w:pPr>
        <w:pStyle w:val="SubHeadingLevel1"/>
        <w:rPr>
          <w:u w:val="single"/>
        </w:rPr>
      </w:pPr>
      <w:bookmarkStart w:id="12" w:name="TWOthree"/>
      <w:bookmarkEnd w:id="12"/>
      <w:r w:rsidRPr="007E6814">
        <w:t>2.3</w:t>
      </w:r>
      <w:r w:rsidRPr="007E6814">
        <w:tab/>
        <w:t>Governor Training</w:t>
      </w:r>
    </w:p>
    <w:p w14:paraId="5432501C" w14:textId="77777777" w:rsidR="002471C4" w:rsidRPr="007E6814" w:rsidRDefault="002471C4">
      <w:pPr>
        <w:rPr>
          <w:rFonts w:ascii="Arial" w:hAnsi="Arial" w:cs="Arial"/>
          <w:sz w:val="24"/>
          <w:szCs w:val="24"/>
        </w:rPr>
      </w:pPr>
    </w:p>
    <w:p w14:paraId="293830D8" w14:textId="77777777" w:rsidR="002471C4" w:rsidRPr="007E6814" w:rsidRDefault="009C5127" w:rsidP="002C13E0">
      <w:pPr>
        <w:ind w:left="426"/>
        <w:jc w:val="both"/>
        <w:rPr>
          <w:rFonts w:ascii="Arial" w:hAnsi="Arial" w:cs="Arial"/>
          <w:sz w:val="24"/>
          <w:szCs w:val="24"/>
        </w:rPr>
      </w:pPr>
      <w:r w:rsidRPr="007E6814">
        <w:rPr>
          <w:rFonts w:ascii="Arial" w:hAnsi="Arial" w:cs="Arial"/>
          <w:sz w:val="24"/>
          <w:szCs w:val="24"/>
        </w:rPr>
        <w:t>For any questions regarding and training needs for your governors please contact Governor Services</w:t>
      </w:r>
    </w:p>
    <w:p w14:paraId="6BB6A3CF" w14:textId="77777777" w:rsidR="001F42B6" w:rsidRPr="00B17F87" w:rsidRDefault="001F42B6">
      <w:pPr>
        <w:rPr>
          <w:rFonts w:ascii="Arial" w:hAnsi="Arial" w:cs="Arial"/>
          <w:color w:val="00B050"/>
          <w:sz w:val="24"/>
          <w:szCs w:val="24"/>
        </w:rPr>
      </w:pPr>
    </w:p>
    <w:p w14:paraId="58B73821" w14:textId="77777777" w:rsidR="002471C4" w:rsidRPr="00E100DC" w:rsidRDefault="002471C4" w:rsidP="003B3F63">
      <w:pPr>
        <w:pStyle w:val="SubHeadingLevel1"/>
      </w:pPr>
      <w:bookmarkStart w:id="13" w:name="TWOfour"/>
      <w:bookmarkEnd w:id="13"/>
      <w:r w:rsidRPr="002C13E0">
        <w:t>2.4</w:t>
      </w:r>
      <w:r w:rsidRPr="002C13E0">
        <w:tab/>
      </w:r>
      <w:r w:rsidR="00D42B92">
        <w:t>Schools’ Choice</w:t>
      </w:r>
    </w:p>
    <w:p w14:paraId="07F1349D" w14:textId="77777777" w:rsidR="002471C4" w:rsidRPr="00E100DC" w:rsidRDefault="002471C4">
      <w:pPr>
        <w:rPr>
          <w:rFonts w:ascii="Arial" w:hAnsi="Arial" w:cs="Arial"/>
          <w:sz w:val="24"/>
          <w:szCs w:val="24"/>
        </w:rPr>
      </w:pPr>
    </w:p>
    <w:p w14:paraId="4B7C30B8" w14:textId="77777777" w:rsidR="002471C4" w:rsidRPr="00E100DC" w:rsidRDefault="0039349B" w:rsidP="002C13E0">
      <w:pPr>
        <w:ind w:left="426"/>
        <w:jc w:val="both"/>
        <w:rPr>
          <w:rFonts w:ascii="Arial" w:hAnsi="Arial" w:cs="Arial"/>
          <w:sz w:val="24"/>
          <w:szCs w:val="24"/>
        </w:rPr>
      </w:pPr>
      <w:r>
        <w:rPr>
          <w:rFonts w:ascii="Arial" w:hAnsi="Arial" w:cs="Arial"/>
          <w:sz w:val="24"/>
          <w:szCs w:val="24"/>
        </w:rPr>
        <w:t xml:space="preserve">The </w:t>
      </w:r>
      <w:r w:rsidR="002471C4" w:rsidRPr="00E100DC">
        <w:rPr>
          <w:rFonts w:ascii="Arial" w:hAnsi="Arial" w:cs="Arial"/>
          <w:sz w:val="24"/>
          <w:szCs w:val="24"/>
        </w:rPr>
        <w:t xml:space="preserve">Schools </w:t>
      </w:r>
      <w:r w:rsidR="00AA4DEE">
        <w:rPr>
          <w:rFonts w:ascii="Arial" w:hAnsi="Arial" w:cs="Arial"/>
          <w:sz w:val="24"/>
          <w:szCs w:val="24"/>
        </w:rPr>
        <w:t xml:space="preserve">Choice </w:t>
      </w:r>
      <w:r w:rsidR="002471C4" w:rsidRPr="00E100DC">
        <w:rPr>
          <w:rFonts w:ascii="Arial" w:hAnsi="Arial" w:cs="Arial"/>
          <w:sz w:val="24"/>
          <w:szCs w:val="24"/>
        </w:rPr>
        <w:t xml:space="preserve">Finance Team </w:t>
      </w:r>
      <w:r w:rsidR="00C61491" w:rsidRPr="00E100DC">
        <w:rPr>
          <w:rFonts w:ascii="Arial" w:hAnsi="Arial" w:cs="Arial"/>
          <w:sz w:val="24"/>
          <w:szCs w:val="24"/>
        </w:rPr>
        <w:t>is</w:t>
      </w:r>
      <w:r w:rsidR="002471C4" w:rsidRPr="00E100DC">
        <w:rPr>
          <w:rFonts w:ascii="Arial" w:hAnsi="Arial" w:cs="Arial"/>
          <w:sz w:val="24"/>
          <w:szCs w:val="24"/>
        </w:rPr>
        <w:t xml:space="preserve"> available to answer queries on financial procedures and </w:t>
      </w:r>
      <w:r w:rsidR="00D6466D">
        <w:rPr>
          <w:rFonts w:ascii="Arial" w:hAnsi="Arial" w:cs="Arial"/>
          <w:sz w:val="24"/>
          <w:szCs w:val="24"/>
        </w:rPr>
        <w:t>can be</w:t>
      </w:r>
      <w:r w:rsidR="002471C4" w:rsidRPr="00E100DC">
        <w:rPr>
          <w:rFonts w:ascii="Arial" w:hAnsi="Arial" w:cs="Arial"/>
          <w:sz w:val="24"/>
          <w:szCs w:val="24"/>
        </w:rPr>
        <w:t xml:space="preserve"> contacted by telephone or e-mail (see below). </w:t>
      </w:r>
    </w:p>
    <w:p w14:paraId="7665D9D5" w14:textId="77777777" w:rsidR="002471C4" w:rsidRPr="00E100DC" w:rsidRDefault="002471C4" w:rsidP="002C13E0">
      <w:pPr>
        <w:ind w:left="426"/>
        <w:jc w:val="both"/>
        <w:rPr>
          <w:rFonts w:ascii="Arial" w:hAnsi="Arial" w:cs="Arial"/>
          <w:sz w:val="24"/>
          <w:szCs w:val="24"/>
        </w:rPr>
      </w:pPr>
    </w:p>
    <w:p w14:paraId="3C62BC29"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The Finance Helpline service can be accessed during normal office </w:t>
      </w:r>
      <w:r w:rsidR="00AC45D7" w:rsidRPr="00E100DC">
        <w:rPr>
          <w:rFonts w:ascii="Arial" w:hAnsi="Arial" w:cs="Arial"/>
          <w:sz w:val="24"/>
          <w:szCs w:val="24"/>
        </w:rPr>
        <w:t>hours;</w:t>
      </w:r>
      <w:r w:rsidRPr="00E100DC">
        <w:rPr>
          <w:rFonts w:ascii="Arial" w:hAnsi="Arial" w:cs="Arial"/>
          <w:sz w:val="24"/>
          <w:szCs w:val="24"/>
        </w:rPr>
        <w:t xml:space="preserve"> </w:t>
      </w:r>
      <w:r w:rsidR="00C61F38">
        <w:rPr>
          <w:rFonts w:ascii="Arial" w:hAnsi="Arial" w:cs="Arial"/>
          <w:sz w:val="24"/>
          <w:szCs w:val="24"/>
        </w:rPr>
        <w:t>i</w:t>
      </w:r>
      <w:r w:rsidRPr="00E100DC">
        <w:rPr>
          <w:rFonts w:ascii="Arial" w:hAnsi="Arial" w:cs="Arial"/>
          <w:sz w:val="24"/>
          <w:szCs w:val="24"/>
        </w:rPr>
        <w:t xml:space="preserve">f all </w:t>
      </w:r>
      <w:r w:rsidR="00DB2FEC">
        <w:rPr>
          <w:rFonts w:ascii="Arial" w:hAnsi="Arial" w:cs="Arial"/>
          <w:sz w:val="24"/>
          <w:szCs w:val="24"/>
        </w:rPr>
        <w:t>t</w:t>
      </w:r>
      <w:r w:rsidRPr="00E100DC">
        <w:rPr>
          <w:rFonts w:ascii="Arial" w:hAnsi="Arial" w:cs="Arial"/>
          <w:sz w:val="24"/>
          <w:szCs w:val="24"/>
        </w:rPr>
        <w:t xml:space="preserve">eam members are busy then </w:t>
      </w:r>
      <w:r w:rsidR="00B7743F" w:rsidRPr="00E100DC">
        <w:rPr>
          <w:rFonts w:ascii="Arial" w:hAnsi="Arial" w:cs="Arial"/>
          <w:sz w:val="24"/>
          <w:szCs w:val="24"/>
        </w:rPr>
        <w:t>your call is held in a queue until a team member is available</w:t>
      </w:r>
      <w:r w:rsidR="007F34D3">
        <w:rPr>
          <w:rFonts w:ascii="Arial" w:hAnsi="Arial" w:cs="Arial"/>
          <w:sz w:val="24"/>
          <w:szCs w:val="24"/>
        </w:rPr>
        <w:t>.</w:t>
      </w:r>
      <w:r w:rsidRPr="00E100DC">
        <w:rPr>
          <w:rFonts w:ascii="Arial" w:hAnsi="Arial" w:cs="Arial"/>
          <w:sz w:val="24"/>
          <w:szCs w:val="24"/>
        </w:rPr>
        <w:t xml:space="preserve"> </w:t>
      </w:r>
      <w:r w:rsidR="007F34D3">
        <w:rPr>
          <w:rFonts w:ascii="Arial" w:hAnsi="Arial" w:cs="Arial"/>
          <w:sz w:val="24"/>
          <w:szCs w:val="24"/>
        </w:rPr>
        <w:t xml:space="preserve"> </w:t>
      </w:r>
      <w:r w:rsidR="00C61F38">
        <w:rPr>
          <w:rFonts w:ascii="Arial" w:hAnsi="Arial" w:cs="Arial"/>
          <w:sz w:val="24"/>
          <w:szCs w:val="24"/>
        </w:rPr>
        <w:t>T</w:t>
      </w:r>
      <w:r w:rsidRPr="00E100DC">
        <w:rPr>
          <w:rFonts w:ascii="Arial" w:hAnsi="Arial" w:cs="Arial"/>
          <w:sz w:val="24"/>
          <w:szCs w:val="24"/>
        </w:rPr>
        <w:t xml:space="preserve">herefore you may find it more convenient to e-mail your queries, particularly during March as </w:t>
      </w:r>
      <w:r w:rsidR="00343023">
        <w:rPr>
          <w:rFonts w:ascii="Arial" w:hAnsi="Arial" w:cs="Arial"/>
          <w:sz w:val="24"/>
          <w:szCs w:val="24"/>
        </w:rPr>
        <w:t>it is</w:t>
      </w:r>
      <w:r w:rsidRPr="00E100DC">
        <w:rPr>
          <w:rFonts w:ascii="Arial" w:hAnsi="Arial" w:cs="Arial"/>
          <w:sz w:val="24"/>
          <w:szCs w:val="24"/>
        </w:rPr>
        <w:t xml:space="preserve"> normal </w:t>
      </w:r>
      <w:r w:rsidR="00343023">
        <w:rPr>
          <w:rFonts w:ascii="Arial" w:hAnsi="Arial" w:cs="Arial"/>
          <w:sz w:val="24"/>
          <w:szCs w:val="24"/>
        </w:rPr>
        <w:t xml:space="preserve">to </w:t>
      </w:r>
      <w:r w:rsidRPr="00E100DC">
        <w:rPr>
          <w:rFonts w:ascii="Arial" w:hAnsi="Arial" w:cs="Arial"/>
          <w:sz w:val="24"/>
          <w:szCs w:val="24"/>
        </w:rPr>
        <w:t>experience ver</w:t>
      </w:r>
      <w:r w:rsidR="00DB2FEC">
        <w:rPr>
          <w:rFonts w:ascii="Arial" w:hAnsi="Arial" w:cs="Arial"/>
          <w:sz w:val="24"/>
          <w:szCs w:val="24"/>
        </w:rPr>
        <w:t xml:space="preserve">y high levels of demand on </w:t>
      </w:r>
      <w:r w:rsidR="00343023">
        <w:rPr>
          <w:rFonts w:ascii="Arial" w:hAnsi="Arial" w:cs="Arial"/>
          <w:sz w:val="24"/>
          <w:szCs w:val="24"/>
        </w:rPr>
        <w:t>the</w:t>
      </w:r>
      <w:r w:rsidR="00DB2FEC">
        <w:rPr>
          <w:rFonts w:ascii="Arial" w:hAnsi="Arial" w:cs="Arial"/>
          <w:sz w:val="24"/>
          <w:szCs w:val="24"/>
        </w:rPr>
        <w:t xml:space="preserve"> s</w:t>
      </w:r>
      <w:r w:rsidRPr="00E100DC">
        <w:rPr>
          <w:rFonts w:ascii="Arial" w:hAnsi="Arial" w:cs="Arial"/>
          <w:sz w:val="24"/>
          <w:szCs w:val="24"/>
        </w:rPr>
        <w:t xml:space="preserve">ervice. </w:t>
      </w:r>
    </w:p>
    <w:p w14:paraId="32D94D6F" w14:textId="77777777" w:rsidR="002471C4" w:rsidRPr="00E100DC" w:rsidRDefault="002471C4" w:rsidP="002C13E0">
      <w:pPr>
        <w:ind w:left="426"/>
        <w:jc w:val="both"/>
        <w:rPr>
          <w:rFonts w:ascii="Arial" w:hAnsi="Arial" w:cs="Arial"/>
          <w:sz w:val="24"/>
          <w:szCs w:val="24"/>
        </w:rPr>
      </w:pPr>
    </w:p>
    <w:p w14:paraId="557C5B50" w14:textId="77777777" w:rsidR="00B26477" w:rsidRDefault="002471C4" w:rsidP="002C13E0">
      <w:pPr>
        <w:pStyle w:val="Header"/>
        <w:tabs>
          <w:tab w:val="clear" w:pos="4153"/>
          <w:tab w:val="clear" w:pos="8306"/>
        </w:tabs>
        <w:autoSpaceDE w:val="0"/>
        <w:autoSpaceDN w:val="0"/>
        <w:adjustRightInd w:val="0"/>
        <w:ind w:left="426" w:firstLine="720"/>
        <w:jc w:val="both"/>
        <w:rPr>
          <w:rFonts w:ascii="Arial" w:hAnsi="Arial" w:cs="Arial"/>
          <w:sz w:val="24"/>
          <w:szCs w:val="24"/>
        </w:rPr>
      </w:pPr>
      <w:r w:rsidRPr="00E100DC">
        <w:rPr>
          <w:rFonts w:ascii="Arial" w:hAnsi="Arial" w:cs="Arial"/>
          <w:sz w:val="24"/>
          <w:szCs w:val="24"/>
        </w:rPr>
        <w:t>Helpline</w:t>
      </w:r>
      <w:r w:rsidR="00B26477">
        <w:rPr>
          <w:rFonts w:ascii="Arial" w:hAnsi="Arial" w:cs="Arial"/>
          <w:sz w:val="24"/>
          <w:szCs w:val="24"/>
        </w:rPr>
        <w:t xml:space="preserve"> telephone</w:t>
      </w:r>
      <w:r w:rsidRPr="00E100DC">
        <w:rPr>
          <w:rFonts w:ascii="Arial" w:hAnsi="Arial" w:cs="Arial"/>
          <w:sz w:val="24"/>
          <w:szCs w:val="24"/>
        </w:rPr>
        <w:t xml:space="preserve">: </w:t>
      </w:r>
      <w:r w:rsidR="00C61491" w:rsidRPr="00E100DC">
        <w:rPr>
          <w:rFonts w:ascii="Arial" w:hAnsi="Arial" w:cs="Arial"/>
          <w:sz w:val="24"/>
          <w:szCs w:val="24"/>
        </w:rPr>
        <w:t>0</w:t>
      </w:r>
      <w:r w:rsidR="00DF5481">
        <w:rPr>
          <w:rFonts w:ascii="Arial" w:hAnsi="Arial" w:cs="Arial"/>
          <w:sz w:val="24"/>
          <w:szCs w:val="24"/>
        </w:rPr>
        <w:t>3</w:t>
      </w:r>
      <w:r w:rsidR="00C61491" w:rsidRPr="00E100DC">
        <w:rPr>
          <w:rFonts w:ascii="Arial" w:hAnsi="Arial" w:cs="Arial"/>
          <w:sz w:val="24"/>
          <w:szCs w:val="24"/>
        </w:rPr>
        <w:t>45 6037684</w:t>
      </w:r>
      <w:r w:rsidRPr="00E100DC">
        <w:rPr>
          <w:rFonts w:ascii="Arial" w:hAnsi="Arial" w:cs="Arial"/>
          <w:sz w:val="24"/>
          <w:szCs w:val="24"/>
        </w:rPr>
        <w:tab/>
      </w:r>
    </w:p>
    <w:p w14:paraId="1EC7EA8D" w14:textId="77777777" w:rsidR="00B26477" w:rsidRDefault="00B26477" w:rsidP="002C13E0">
      <w:pPr>
        <w:pStyle w:val="Header"/>
        <w:tabs>
          <w:tab w:val="clear" w:pos="4153"/>
          <w:tab w:val="clear" w:pos="8306"/>
        </w:tabs>
        <w:autoSpaceDE w:val="0"/>
        <w:autoSpaceDN w:val="0"/>
        <w:adjustRightInd w:val="0"/>
        <w:ind w:left="426" w:firstLine="720"/>
        <w:jc w:val="both"/>
        <w:rPr>
          <w:rFonts w:ascii="Arial" w:hAnsi="Arial" w:cs="Arial"/>
          <w:sz w:val="24"/>
          <w:szCs w:val="24"/>
        </w:rPr>
      </w:pPr>
    </w:p>
    <w:p w14:paraId="767DD892" w14:textId="77777777" w:rsidR="002471C4" w:rsidRPr="00A8057B" w:rsidRDefault="002471C4" w:rsidP="002C13E0">
      <w:pPr>
        <w:pStyle w:val="Header"/>
        <w:tabs>
          <w:tab w:val="clear" w:pos="4153"/>
          <w:tab w:val="clear" w:pos="8306"/>
        </w:tabs>
        <w:autoSpaceDE w:val="0"/>
        <w:autoSpaceDN w:val="0"/>
        <w:adjustRightInd w:val="0"/>
        <w:ind w:left="426" w:firstLine="720"/>
        <w:jc w:val="both"/>
        <w:rPr>
          <w:rFonts w:ascii="Arial" w:hAnsi="Arial" w:cs="Arial"/>
          <w:sz w:val="24"/>
          <w:szCs w:val="24"/>
        </w:rPr>
      </w:pPr>
      <w:r w:rsidRPr="00E100DC">
        <w:rPr>
          <w:rFonts w:ascii="Arial" w:hAnsi="Arial" w:cs="Arial"/>
          <w:sz w:val="24"/>
          <w:szCs w:val="24"/>
        </w:rPr>
        <w:t xml:space="preserve">E-mail: </w:t>
      </w:r>
      <w:r w:rsidR="00B26477">
        <w:rPr>
          <w:rFonts w:ascii="Arial" w:hAnsi="Arial" w:cs="Arial"/>
          <w:sz w:val="24"/>
          <w:szCs w:val="24"/>
        </w:rPr>
        <w:tab/>
      </w:r>
      <w:hyperlink r:id="rId10" w:history="1">
        <w:r w:rsidR="0007485D">
          <w:rPr>
            <w:rStyle w:val="Hyperlink"/>
            <w:rFonts w:ascii="Arial" w:hAnsi="Arial" w:cs="Arial"/>
            <w:sz w:val="24"/>
            <w:szCs w:val="24"/>
          </w:rPr>
          <w:t>finance@schoolschoice.org</w:t>
        </w:r>
      </w:hyperlink>
      <w:r w:rsidR="00B26477">
        <w:rPr>
          <w:rFonts w:ascii="Arial" w:hAnsi="Arial" w:cs="Arial"/>
          <w:color w:val="0000FF"/>
          <w:sz w:val="24"/>
          <w:szCs w:val="24"/>
        </w:rPr>
        <w:t xml:space="preserve"> </w:t>
      </w:r>
    </w:p>
    <w:p w14:paraId="54EA3F77" w14:textId="77777777" w:rsidR="00DF0532" w:rsidRPr="00E100DC" w:rsidRDefault="00DF0532">
      <w:pPr>
        <w:rPr>
          <w:rFonts w:ascii="Comic Sans MS" w:hAnsi="Comic Sans MS" w:cs="Arial"/>
        </w:rPr>
      </w:pPr>
    </w:p>
    <w:p w14:paraId="39919DC2" w14:textId="77777777" w:rsidR="002471C4" w:rsidRPr="002C13E0" w:rsidRDefault="00E001BA" w:rsidP="003B3F63">
      <w:pPr>
        <w:pStyle w:val="SubHeadingLevel1"/>
      </w:pPr>
      <w:bookmarkStart w:id="14" w:name="TWOfive"/>
      <w:bookmarkEnd w:id="14"/>
      <w:r w:rsidRPr="002C13E0">
        <w:t>2.5</w:t>
      </w:r>
      <w:r w:rsidRPr="002C13E0">
        <w:tab/>
      </w:r>
      <w:r w:rsidR="002471C4" w:rsidRPr="002C13E0">
        <w:t>Enhanced Finance Service</w:t>
      </w:r>
    </w:p>
    <w:p w14:paraId="225DFA0A" w14:textId="77777777" w:rsidR="0021606A" w:rsidRPr="0021606A" w:rsidRDefault="0021606A" w:rsidP="0021606A">
      <w:pPr>
        <w:pStyle w:val="Header"/>
        <w:autoSpaceDE w:val="0"/>
        <w:autoSpaceDN w:val="0"/>
        <w:ind w:left="426"/>
        <w:jc w:val="both"/>
        <w:rPr>
          <w:rFonts w:ascii="Arial" w:hAnsi="Arial" w:cs="Arial"/>
          <w:color w:val="FF0000"/>
          <w:sz w:val="24"/>
          <w:szCs w:val="24"/>
        </w:rPr>
      </w:pPr>
    </w:p>
    <w:p w14:paraId="0A4E0DF4" w14:textId="77777777" w:rsidR="0021606A" w:rsidRPr="00F51A3E" w:rsidRDefault="0021606A" w:rsidP="0021606A">
      <w:pPr>
        <w:pStyle w:val="Header"/>
        <w:autoSpaceDE w:val="0"/>
        <w:autoSpaceDN w:val="0"/>
        <w:ind w:left="426"/>
        <w:jc w:val="both"/>
        <w:rPr>
          <w:rFonts w:ascii="Arial" w:hAnsi="Arial" w:cs="Arial"/>
          <w:sz w:val="24"/>
          <w:szCs w:val="24"/>
        </w:rPr>
      </w:pPr>
      <w:r w:rsidRPr="00F51A3E">
        <w:rPr>
          <w:rFonts w:ascii="Arial" w:hAnsi="Arial" w:cs="Arial"/>
          <w:sz w:val="24"/>
          <w:szCs w:val="24"/>
        </w:rPr>
        <w:t>This service is available as an enhancement to schools purchasing the Core Finance Package and provides on-site support on financial matters to schoo</w:t>
      </w:r>
      <w:r w:rsidR="00141919">
        <w:rPr>
          <w:rFonts w:ascii="Arial" w:hAnsi="Arial" w:cs="Arial"/>
          <w:sz w:val="24"/>
          <w:szCs w:val="24"/>
        </w:rPr>
        <w:t xml:space="preserve">ls from budget setting and </w:t>
      </w:r>
      <w:r w:rsidR="007C62E4">
        <w:rPr>
          <w:rFonts w:ascii="Arial" w:hAnsi="Arial" w:cs="Arial"/>
          <w:sz w:val="24"/>
          <w:szCs w:val="24"/>
        </w:rPr>
        <w:t>Year-end</w:t>
      </w:r>
      <w:r w:rsidRPr="00F51A3E">
        <w:rPr>
          <w:rFonts w:ascii="Arial" w:hAnsi="Arial" w:cs="Arial"/>
          <w:sz w:val="24"/>
          <w:szCs w:val="24"/>
        </w:rPr>
        <w:t xml:space="preserve"> to budget monitoring and transactional queries.</w:t>
      </w:r>
    </w:p>
    <w:p w14:paraId="6F7A0595" w14:textId="77777777" w:rsidR="0021606A" w:rsidRPr="00F51A3E" w:rsidRDefault="0021606A" w:rsidP="0021606A">
      <w:pPr>
        <w:pStyle w:val="Header"/>
        <w:autoSpaceDE w:val="0"/>
        <w:autoSpaceDN w:val="0"/>
        <w:ind w:left="426"/>
        <w:jc w:val="both"/>
        <w:rPr>
          <w:rFonts w:ascii="Arial" w:hAnsi="Arial" w:cs="Arial"/>
          <w:sz w:val="24"/>
          <w:szCs w:val="24"/>
        </w:rPr>
      </w:pPr>
    </w:p>
    <w:p w14:paraId="37350AF5" w14:textId="77777777" w:rsidR="0021606A" w:rsidRPr="00F51A3E" w:rsidRDefault="0021606A" w:rsidP="0021606A">
      <w:pPr>
        <w:pStyle w:val="Header"/>
        <w:autoSpaceDE w:val="0"/>
        <w:autoSpaceDN w:val="0"/>
        <w:ind w:left="426"/>
        <w:jc w:val="both"/>
        <w:rPr>
          <w:rFonts w:ascii="Arial" w:hAnsi="Arial" w:cs="Arial"/>
          <w:sz w:val="24"/>
          <w:szCs w:val="24"/>
        </w:rPr>
      </w:pPr>
      <w:r w:rsidRPr="00F51A3E">
        <w:rPr>
          <w:rFonts w:ascii="Arial" w:hAnsi="Arial" w:cs="Arial"/>
          <w:sz w:val="24"/>
          <w:szCs w:val="24"/>
        </w:rPr>
        <w:t xml:space="preserve">Service specifications for all delegated services can be found on </w:t>
      </w:r>
      <w:r w:rsidR="00D42B92">
        <w:rPr>
          <w:rFonts w:ascii="Arial" w:hAnsi="Arial" w:cs="Arial"/>
          <w:sz w:val="24"/>
          <w:szCs w:val="24"/>
        </w:rPr>
        <w:t>Schools’ Choice</w:t>
      </w:r>
      <w:r w:rsidRPr="00F51A3E">
        <w:rPr>
          <w:rFonts w:ascii="Arial" w:hAnsi="Arial" w:cs="Arial"/>
          <w:sz w:val="24"/>
          <w:szCs w:val="24"/>
        </w:rPr>
        <w:t xml:space="preserve">: </w:t>
      </w:r>
    </w:p>
    <w:p w14:paraId="08F22D27" w14:textId="77777777" w:rsidR="000E1117" w:rsidRDefault="000E1117" w:rsidP="0021606A">
      <w:pPr>
        <w:pStyle w:val="Header"/>
        <w:autoSpaceDE w:val="0"/>
        <w:autoSpaceDN w:val="0"/>
        <w:ind w:left="426"/>
        <w:jc w:val="both"/>
        <w:rPr>
          <w:rFonts w:ascii="Arial" w:hAnsi="Arial" w:cs="Arial"/>
          <w:color w:val="FF0000"/>
          <w:sz w:val="24"/>
          <w:szCs w:val="24"/>
        </w:rPr>
      </w:pPr>
    </w:p>
    <w:p w14:paraId="4DBAE3F8" w14:textId="77777777" w:rsidR="000E1117" w:rsidRPr="00141919" w:rsidRDefault="000E1117" w:rsidP="00141919">
      <w:pPr>
        <w:pStyle w:val="Header"/>
        <w:autoSpaceDE w:val="0"/>
        <w:autoSpaceDN w:val="0"/>
        <w:ind w:left="426"/>
        <w:jc w:val="both"/>
        <w:rPr>
          <w:rFonts w:ascii="Arial" w:hAnsi="Arial" w:cs="Arial"/>
          <w:color w:val="FF0000"/>
          <w:sz w:val="24"/>
          <w:szCs w:val="24"/>
        </w:rPr>
      </w:pPr>
      <w:hyperlink r:id="rId11" w:history="1">
        <w:r w:rsidRPr="0041161C">
          <w:rPr>
            <w:rStyle w:val="Hyperlink"/>
            <w:rFonts w:ascii="Arial" w:hAnsi="Arial" w:cs="Arial"/>
            <w:sz w:val="24"/>
            <w:szCs w:val="24"/>
          </w:rPr>
          <w:t>http://www.schoolschoice.org/</w:t>
        </w:r>
      </w:hyperlink>
    </w:p>
    <w:p w14:paraId="15C880C8" w14:textId="77777777" w:rsidR="0021606A" w:rsidRPr="0021606A" w:rsidRDefault="0021606A" w:rsidP="0021606A">
      <w:pPr>
        <w:pStyle w:val="Header"/>
        <w:autoSpaceDE w:val="0"/>
        <w:autoSpaceDN w:val="0"/>
        <w:ind w:left="426"/>
        <w:jc w:val="both"/>
        <w:rPr>
          <w:rFonts w:ascii="Arial" w:hAnsi="Arial" w:cs="Arial"/>
          <w:color w:val="FF0000"/>
          <w:sz w:val="24"/>
          <w:szCs w:val="24"/>
        </w:rPr>
      </w:pPr>
    </w:p>
    <w:p w14:paraId="48012A69" w14:textId="77777777" w:rsidR="00DF0532" w:rsidRPr="00E100DC" w:rsidRDefault="00DF0532" w:rsidP="002C13E0">
      <w:pPr>
        <w:ind w:left="426"/>
        <w:rPr>
          <w:rFonts w:ascii="Arial" w:hAnsi="Arial" w:cs="Arial"/>
          <w:sz w:val="24"/>
          <w:szCs w:val="24"/>
        </w:rPr>
      </w:pPr>
    </w:p>
    <w:p w14:paraId="6FC4C8FF" w14:textId="77777777" w:rsidR="002471C4" w:rsidRPr="002C13E0" w:rsidRDefault="00E001BA" w:rsidP="003B3F63">
      <w:pPr>
        <w:pStyle w:val="SubHeadingLevel1"/>
      </w:pPr>
      <w:bookmarkStart w:id="15" w:name="TWOsix"/>
      <w:bookmarkEnd w:id="15"/>
      <w:r w:rsidRPr="002C13E0">
        <w:t>2.6</w:t>
      </w:r>
      <w:r w:rsidRPr="002C13E0">
        <w:tab/>
      </w:r>
      <w:r w:rsidR="002471C4" w:rsidRPr="002C13E0">
        <w:t>FAQs and Urgent E-mails</w:t>
      </w:r>
    </w:p>
    <w:p w14:paraId="6B5FCA15" w14:textId="77777777" w:rsidR="002471C4" w:rsidRPr="00E100DC" w:rsidRDefault="002471C4">
      <w:pPr>
        <w:rPr>
          <w:rFonts w:ascii="Arial" w:hAnsi="Arial" w:cs="Arial"/>
          <w:b/>
          <w:bCs/>
          <w:sz w:val="24"/>
          <w:szCs w:val="24"/>
          <w:u w:val="single"/>
        </w:rPr>
      </w:pPr>
    </w:p>
    <w:p w14:paraId="54D873C0" w14:textId="77777777" w:rsidR="00B54D55" w:rsidRDefault="002F573A" w:rsidP="00B54D55">
      <w:pPr>
        <w:pStyle w:val="Header"/>
        <w:tabs>
          <w:tab w:val="clear" w:pos="4153"/>
          <w:tab w:val="clear" w:pos="8306"/>
        </w:tabs>
        <w:autoSpaceDE w:val="0"/>
        <w:autoSpaceDN w:val="0"/>
        <w:adjustRightInd w:val="0"/>
        <w:ind w:left="426"/>
        <w:jc w:val="both"/>
        <w:rPr>
          <w:rFonts w:ascii="Arial" w:hAnsi="Arial" w:cs="Arial"/>
          <w:sz w:val="24"/>
          <w:szCs w:val="24"/>
        </w:rPr>
      </w:pPr>
      <w:r w:rsidRPr="00FC3D4F">
        <w:rPr>
          <w:rFonts w:ascii="Arial" w:hAnsi="Arial" w:cs="Arial"/>
          <w:sz w:val="24"/>
          <w:szCs w:val="24"/>
        </w:rPr>
        <w:t>FAQs wil</w:t>
      </w:r>
      <w:r w:rsidR="00141919">
        <w:rPr>
          <w:rFonts w:ascii="Arial" w:hAnsi="Arial" w:cs="Arial"/>
          <w:sz w:val="24"/>
          <w:szCs w:val="24"/>
        </w:rPr>
        <w:t xml:space="preserve">l be available on the </w:t>
      </w:r>
      <w:r w:rsidR="00D42B92">
        <w:rPr>
          <w:rFonts w:ascii="Arial" w:hAnsi="Arial" w:cs="Arial"/>
          <w:sz w:val="24"/>
          <w:szCs w:val="24"/>
        </w:rPr>
        <w:t>Schools’ Choice</w:t>
      </w:r>
      <w:r w:rsidRPr="00FC3D4F">
        <w:rPr>
          <w:rFonts w:ascii="Arial" w:hAnsi="Arial" w:cs="Arial"/>
          <w:sz w:val="24"/>
          <w:szCs w:val="24"/>
        </w:rPr>
        <w:t xml:space="preserve"> website</w:t>
      </w:r>
      <w:r w:rsidRPr="00FC3D4F">
        <w:rPr>
          <w:rFonts w:ascii="Arial" w:hAnsi="Arial" w:cs="Arial"/>
          <w:color w:val="FF0000"/>
          <w:sz w:val="24"/>
          <w:szCs w:val="24"/>
        </w:rPr>
        <w:t>.</w:t>
      </w:r>
      <w:r w:rsidRPr="00FC3D4F">
        <w:rPr>
          <w:rFonts w:ascii="Arial" w:hAnsi="Arial" w:cs="Arial"/>
          <w:sz w:val="24"/>
          <w:szCs w:val="24"/>
        </w:rPr>
        <w:t xml:space="preserve">  These </w:t>
      </w:r>
      <w:r w:rsidR="002471C4" w:rsidRPr="00FC3D4F">
        <w:rPr>
          <w:rFonts w:ascii="Arial" w:hAnsi="Arial" w:cs="Arial"/>
          <w:sz w:val="24"/>
          <w:szCs w:val="24"/>
        </w:rPr>
        <w:t>contain essential information relating to financial matters and should be read regularly by school</w:t>
      </w:r>
      <w:r w:rsidRPr="00FC3D4F">
        <w:rPr>
          <w:rFonts w:ascii="Arial" w:hAnsi="Arial" w:cs="Arial"/>
          <w:sz w:val="24"/>
          <w:szCs w:val="24"/>
        </w:rPr>
        <w:t>s</w:t>
      </w:r>
      <w:r w:rsidR="002471C4" w:rsidRPr="00FC3D4F">
        <w:rPr>
          <w:rFonts w:ascii="Arial" w:hAnsi="Arial" w:cs="Arial"/>
          <w:sz w:val="24"/>
          <w:szCs w:val="24"/>
        </w:rPr>
        <w:t xml:space="preserve"> finance </w:t>
      </w:r>
      <w:r w:rsidR="00EE3146" w:rsidRPr="00FC3D4F">
        <w:rPr>
          <w:rFonts w:ascii="Arial" w:hAnsi="Arial" w:cs="Arial"/>
          <w:sz w:val="24"/>
          <w:szCs w:val="24"/>
        </w:rPr>
        <w:t>staff;</w:t>
      </w:r>
      <w:r w:rsidR="002471C4" w:rsidRPr="00FC3D4F">
        <w:rPr>
          <w:rFonts w:ascii="Arial" w:hAnsi="Arial" w:cs="Arial"/>
          <w:sz w:val="24"/>
          <w:szCs w:val="24"/>
        </w:rPr>
        <w:t xml:space="preserve"> during the Spring Term they will contain updates on budget matters</w:t>
      </w:r>
      <w:r w:rsidR="0007485D">
        <w:rPr>
          <w:rFonts w:ascii="Arial" w:hAnsi="Arial" w:cs="Arial"/>
          <w:sz w:val="24"/>
          <w:szCs w:val="24"/>
        </w:rPr>
        <w:t>.</w:t>
      </w:r>
    </w:p>
    <w:p w14:paraId="0EDD6ACA" w14:textId="77777777" w:rsidR="00B54D55" w:rsidRDefault="00B54D5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F567949" w14:textId="1812609F" w:rsidR="00B54D55" w:rsidRPr="00B54D55" w:rsidRDefault="00751470" w:rsidP="002C13E0">
      <w:pPr>
        <w:pStyle w:val="Header"/>
        <w:tabs>
          <w:tab w:val="clear" w:pos="4153"/>
          <w:tab w:val="clear" w:pos="8306"/>
        </w:tabs>
        <w:autoSpaceDE w:val="0"/>
        <w:autoSpaceDN w:val="0"/>
        <w:adjustRightInd w:val="0"/>
        <w:ind w:left="426"/>
        <w:jc w:val="both"/>
        <w:rPr>
          <w:rFonts w:ascii="Arial" w:hAnsi="Arial" w:cs="Arial"/>
          <w:b/>
          <w:sz w:val="28"/>
          <w:szCs w:val="28"/>
        </w:rPr>
      </w:pPr>
      <w:r>
        <w:rPr>
          <w:rFonts w:ascii="Arial" w:hAnsi="Arial" w:cs="Arial"/>
          <w:noProof/>
          <w:color w:val="555555"/>
          <w:sz w:val="21"/>
          <w:szCs w:val="21"/>
          <w:lang w:val="en"/>
        </w:rPr>
        <w:drawing>
          <wp:inline distT="0" distB="0" distL="0" distR="0" wp14:anchorId="4A82A988" wp14:editId="5B6A4CD5">
            <wp:extent cx="952500" cy="952500"/>
            <wp:effectExtent l="0" t="0" r="0" b="0"/>
            <wp:docPr id="1" name="Picture 1" descr="Ask schools choi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 schools cho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377BE50" w14:textId="77777777" w:rsidR="00B54D55" w:rsidRDefault="00B54D5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73CCBFE7" w14:textId="77777777" w:rsidR="002471C4" w:rsidRPr="00E100DC" w:rsidRDefault="002471C4" w:rsidP="000E1117">
      <w:pPr>
        <w:pStyle w:val="Header"/>
        <w:tabs>
          <w:tab w:val="clear" w:pos="4153"/>
          <w:tab w:val="clear" w:pos="8306"/>
        </w:tabs>
        <w:autoSpaceDE w:val="0"/>
        <w:autoSpaceDN w:val="0"/>
        <w:adjustRightInd w:val="0"/>
        <w:ind w:left="426"/>
        <w:jc w:val="both"/>
        <w:rPr>
          <w:rFonts w:ascii="Arial" w:hAnsi="Arial" w:cs="Arial"/>
          <w:sz w:val="24"/>
          <w:szCs w:val="24"/>
        </w:rPr>
      </w:pPr>
      <w:r w:rsidRPr="00FC3D4F">
        <w:rPr>
          <w:rFonts w:ascii="Arial" w:hAnsi="Arial" w:cs="Arial"/>
          <w:sz w:val="24"/>
          <w:szCs w:val="24"/>
        </w:rPr>
        <w:t xml:space="preserve">Where important information needs to </w:t>
      </w:r>
      <w:r w:rsidR="00DB34C9" w:rsidRPr="00FC3D4F">
        <w:rPr>
          <w:rFonts w:ascii="Arial" w:hAnsi="Arial" w:cs="Arial"/>
          <w:sz w:val="24"/>
          <w:szCs w:val="24"/>
        </w:rPr>
        <w:t>be circulated more urgently</w:t>
      </w:r>
      <w:r w:rsidR="000E1117">
        <w:rPr>
          <w:rFonts w:ascii="Arial" w:hAnsi="Arial" w:cs="Arial"/>
          <w:sz w:val="24"/>
          <w:szCs w:val="24"/>
        </w:rPr>
        <w:t>,</w:t>
      </w:r>
      <w:r w:rsidRPr="00FC3D4F">
        <w:rPr>
          <w:rFonts w:ascii="Arial" w:hAnsi="Arial" w:cs="Arial"/>
          <w:sz w:val="24"/>
          <w:szCs w:val="24"/>
        </w:rPr>
        <w:t xml:space="preserve"> an e-mail will be sent </w:t>
      </w:r>
      <w:r w:rsidR="00B54D55" w:rsidRPr="00FC3D4F">
        <w:rPr>
          <w:rFonts w:ascii="Arial" w:hAnsi="Arial" w:cs="Arial"/>
          <w:sz w:val="24"/>
          <w:szCs w:val="24"/>
        </w:rPr>
        <w:t>to each school’s e-mail account</w:t>
      </w:r>
      <w:r w:rsidR="006322AB" w:rsidRPr="00FC3D4F">
        <w:rPr>
          <w:rFonts w:ascii="Arial" w:hAnsi="Arial" w:cs="Arial"/>
          <w:sz w:val="24"/>
          <w:szCs w:val="24"/>
        </w:rPr>
        <w:t>.</w:t>
      </w:r>
      <w:r w:rsidRPr="00FC3D4F">
        <w:rPr>
          <w:rFonts w:ascii="Arial" w:hAnsi="Arial" w:cs="Arial"/>
          <w:sz w:val="24"/>
          <w:szCs w:val="24"/>
        </w:rPr>
        <w:t xml:space="preserve"> </w:t>
      </w:r>
      <w:r w:rsidR="00B54D55" w:rsidRPr="00FC3D4F">
        <w:rPr>
          <w:rFonts w:ascii="Arial" w:hAnsi="Arial" w:cs="Arial"/>
          <w:sz w:val="24"/>
          <w:szCs w:val="24"/>
        </w:rPr>
        <w:t>Staff</w:t>
      </w:r>
      <w:r w:rsidR="003666D1" w:rsidRPr="00FC3D4F">
        <w:rPr>
          <w:rFonts w:ascii="Arial" w:hAnsi="Arial" w:cs="Arial"/>
          <w:sz w:val="24"/>
          <w:szCs w:val="24"/>
        </w:rPr>
        <w:t xml:space="preserve"> are</w:t>
      </w:r>
      <w:r w:rsidR="006322AB" w:rsidRPr="00FC3D4F">
        <w:rPr>
          <w:rFonts w:ascii="Arial" w:hAnsi="Arial" w:cs="Arial"/>
          <w:sz w:val="24"/>
          <w:szCs w:val="24"/>
        </w:rPr>
        <w:t xml:space="preserve"> also</w:t>
      </w:r>
      <w:r w:rsidRPr="00FC3D4F">
        <w:rPr>
          <w:rFonts w:ascii="Arial" w:hAnsi="Arial" w:cs="Arial"/>
          <w:sz w:val="24"/>
          <w:szCs w:val="24"/>
        </w:rPr>
        <w:t xml:space="preserve"> advised to access</w:t>
      </w:r>
      <w:r w:rsidR="000E1117">
        <w:rPr>
          <w:rFonts w:ascii="Arial" w:hAnsi="Arial" w:cs="Arial"/>
          <w:sz w:val="24"/>
          <w:szCs w:val="24"/>
        </w:rPr>
        <w:t xml:space="preserve"> ‘Ask Schools Choice’</w:t>
      </w:r>
      <w:r w:rsidRPr="00FC3D4F">
        <w:rPr>
          <w:rFonts w:ascii="Arial" w:hAnsi="Arial" w:cs="Arial"/>
          <w:sz w:val="24"/>
          <w:szCs w:val="24"/>
        </w:rPr>
        <w:t xml:space="preserve"> to ensure that essential information is not overlooked</w:t>
      </w:r>
      <w:r w:rsidR="00945A2B" w:rsidRPr="00FC3D4F">
        <w:rPr>
          <w:rFonts w:ascii="Arial" w:hAnsi="Arial" w:cs="Arial"/>
          <w:sz w:val="24"/>
          <w:szCs w:val="24"/>
        </w:rPr>
        <w:t xml:space="preserve">, especially over the </w:t>
      </w:r>
      <w:r w:rsidR="007C62E4">
        <w:rPr>
          <w:rFonts w:ascii="Arial" w:hAnsi="Arial" w:cs="Arial"/>
          <w:sz w:val="24"/>
          <w:szCs w:val="24"/>
        </w:rPr>
        <w:t>Year-end</w:t>
      </w:r>
      <w:r w:rsidR="00945A2B" w:rsidRPr="00FC3D4F">
        <w:rPr>
          <w:rFonts w:ascii="Arial" w:hAnsi="Arial" w:cs="Arial"/>
          <w:sz w:val="24"/>
          <w:szCs w:val="24"/>
        </w:rPr>
        <w:t xml:space="preserve"> period</w:t>
      </w:r>
      <w:r w:rsidRPr="00FC3D4F">
        <w:rPr>
          <w:rFonts w:ascii="Arial" w:hAnsi="Arial" w:cs="Arial"/>
          <w:sz w:val="24"/>
          <w:szCs w:val="24"/>
        </w:rPr>
        <w:t>.</w:t>
      </w:r>
    </w:p>
    <w:p w14:paraId="10EAEDA4" w14:textId="77777777" w:rsidR="00997FD6" w:rsidRPr="002F573A" w:rsidRDefault="00997FD6">
      <w:pPr>
        <w:rPr>
          <w:rFonts w:ascii="Arial" w:hAnsi="Arial" w:cs="Arial"/>
          <w:color w:val="FF0000"/>
          <w:sz w:val="24"/>
          <w:szCs w:val="24"/>
        </w:rPr>
      </w:pPr>
    </w:p>
    <w:p w14:paraId="1FAB75A3" w14:textId="77777777" w:rsidR="00761F5D" w:rsidRDefault="00761F5D" w:rsidP="00FA735D">
      <w:pPr>
        <w:tabs>
          <w:tab w:val="left" w:pos="709"/>
          <w:tab w:val="left" w:pos="5373"/>
        </w:tabs>
        <w:rPr>
          <w:rFonts w:ascii="Arial" w:hAnsi="Arial" w:cs="Arial"/>
          <w:b/>
          <w:sz w:val="40"/>
          <w:szCs w:val="40"/>
        </w:rPr>
      </w:pPr>
    </w:p>
    <w:p w14:paraId="0FCCA584" w14:textId="77777777" w:rsidR="00FA735D" w:rsidRPr="00DF0532" w:rsidRDefault="00632196" w:rsidP="00FA735D">
      <w:pPr>
        <w:tabs>
          <w:tab w:val="left" w:pos="709"/>
          <w:tab w:val="left" w:pos="5373"/>
        </w:tabs>
        <w:rPr>
          <w:rFonts w:ascii="Arial" w:hAnsi="Arial" w:cs="Arial"/>
          <w:b/>
          <w:sz w:val="36"/>
          <w:szCs w:val="36"/>
        </w:rPr>
      </w:pPr>
      <w:bookmarkStart w:id="16" w:name="THREE"/>
      <w:bookmarkEnd w:id="16"/>
      <w:r w:rsidRPr="00E100DC">
        <w:rPr>
          <w:rFonts w:ascii="Arial" w:hAnsi="Arial" w:cs="Arial"/>
          <w:b/>
          <w:sz w:val="40"/>
          <w:szCs w:val="40"/>
        </w:rPr>
        <w:t xml:space="preserve">3   </w:t>
      </w:r>
      <w:r w:rsidRPr="00DF0532">
        <w:rPr>
          <w:rFonts w:ascii="Arial" w:hAnsi="Arial" w:cs="Arial"/>
          <w:b/>
          <w:sz w:val="36"/>
          <w:szCs w:val="36"/>
        </w:rPr>
        <w:t>Liste</w:t>
      </w:r>
      <w:r w:rsidR="00EE3146">
        <w:rPr>
          <w:rFonts w:ascii="Arial" w:hAnsi="Arial" w:cs="Arial"/>
          <w:b/>
          <w:sz w:val="36"/>
          <w:szCs w:val="36"/>
        </w:rPr>
        <w:t>d Creditors/Debtors &amp; Receipts/P</w:t>
      </w:r>
      <w:r w:rsidRPr="00DF0532">
        <w:rPr>
          <w:rFonts w:ascii="Arial" w:hAnsi="Arial" w:cs="Arial"/>
          <w:b/>
          <w:sz w:val="36"/>
          <w:szCs w:val="36"/>
        </w:rPr>
        <w:t xml:space="preserve">ayments </w:t>
      </w:r>
    </w:p>
    <w:p w14:paraId="38F66E61" w14:textId="77777777" w:rsidR="00AC45D7" w:rsidRPr="00DF0532" w:rsidRDefault="00FA735D" w:rsidP="00FA735D">
      <w:pPr>
        <w:tabs>
          <w:tab w:val="left" w:pos="567"/>
          <w:tab w:val="left" w:pos="5373"/>
        </w:tabs>
        <w:rPr>
          <w:rFonts w:ascii="Arial" w:hAnsi="Arial" w:cs="Arial"/>
          <w:b/>
          <w:sz w:val="36"/>
          <w:szCs w:val="36"/>
        </w:rPr>
      </w:pPr>
      <w:r w:rsidRPr="00DF0532">
        <w:rPr>
          <w:rFonts w:ascii="Arial" w:hAnsi="Arial" w:cs="Arial"/>
          <w:b/>
          <w:sz w:val="36"/>
          <w:szCs w:val="36"/>
        </w:rPr>
        <w:tab/>
      </w:r>
      <w:r w:rsidR="00495689" w:rsidRPr="00DF0532">
        <w:rPr>
          <w:rFonts w:ascii="Arial" w:hAnsi="Arial" w:cs="Arial"/>
          <w:b/>
          <w:sz w:val="36"/>
          <w:szCs w:val="36"/>
        </w:rPr>
        <w:t>In</w:t>
      </w:r>
      <w:r w:rsidR="00632196" w:rsidRPr="00DF0532">
        <w:rPr>
          <w:rFonts w:ascii="Arial" w:hAnsi="Arial" w:cs="Arial"/>
          <w:b/>
          <w:sz w:val="36"/>
          <w:szCs w:val="36"/>
        </w:rPr>
        <w:t xml:space="preserve"> Advance</w:t>
      </w:r>
    </w:p>
    <w:p w14:paraId="60F54645" w14:textId="77777777" w:rsidR="00AC45D7" w:rsidRPr="00E100DC" w:rsidRDefault="00AC45D7">
      <w:pPr>
        <w:rPr>
          <w:rFonts w:ascii="Comic Sans MS" w:hAnsi="Comic Sans MS" w:cs="Arial"/>
        </w:rPr>
      </w:pPr>
    </w:p>
    <w:p w14:paraId="3C95A666" w14:textId="77777777" w:rsidR="009C35CA" w:rsidRDefault="002471C4" w:rsidP="003B3F63">
      <w:pPr>
        <w:pStyle w:val="SubHeadingLevel1"/>
      </w:pPr>
      <w:bookmarkStart w:id="17" w:name="THREEone"/>
      <w:bookmarkEnd w:id="17"/>
      <w:r w:rsidRPr="00E100DC">
        <w:t>3.1</w:t>
      </w:r>
      <w:r w:rsidRPr="00E100DC">
        <w:tab/>
      </w:r>
      <w:r w:rsidRPr="009E37E7">
        <w:t>Invoices Received Before 31</w:t>
      </w:r>
      <w:r w:rsidRPr="009E37E7">
        <w:rPr>
          <w:vertAlign w:val="superscript"/>
        </w:rPr>
        <w:t>st</w:t>
      </w:r>
      <w:r w:rsidRPr="009E37E7">
        <w:t xml:space="preserve"> March but after the Central </w:t>
      </w:r>
    </w:p>
    <w:p w14:paraId="541D6F05" w14:textId="77777777" w:rsidR="002471C4" w:rsidRPr="00E100DC" w:rsidRDefault="009C35CA" w:rsidP="003B3F63">
      <w:pPr>
        <w:pStyle w:val="SubHeadingLevel1"/>
        <w:rPr>
          <w:u w:val="single"/>
        </w:rPr>
      </w:pPr>
      <w:r>
        <w:tab/>
      </w:r>
      <w:r w:rsidR="002471C4" w:rsidRPr="009E37E7">
        <w:t>Payments Deadline</w:t>
      </w:r>
    </w:p>
    <w:p w14:paraId="0838F61A" w14:textId="77777777" w:rsidR="002471C4" w:rsidRPr="00E100DC" w:rsidRDefault="002471C4" w:rsidP="00A670F4">
      <w:pPr>
        <w:pStyle w:val="Header"/>
        <w:tabs>
          <w:tab w:val="clear" w:pos="4153"/>
          <w:tab w:val="clear" w:pos="8306"/>
        </w:tabs>
        <w:autoSpaceDE w:val="0"/>
        <w:autoSpaceDN w:val="0"/>
        <w:adjustRightInd w:val="0"/>
        <w:jc w:val="both"/>
        <w:rPr>
          <w:rFonts w:ascii="Arial" w:hAnsi="Arial" w:cs="Arial"/>
          <w:sz w:val="24"/>
          <w:szCs w:val="24"/>
        </w:rPr>
      </w:pPr>
    </w:p>
    <w:p w14:paraId="0C45EA6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7E4C01">
        <w:rPr>
          <w:rFonts w:ascii="Arial" w:hAnsi="Arial" w:cs="Arial"/>
          <w:sz w:val="24"/>
          <w:szCs w:val="24"/>
        </w:rPr>
        <w:t>If an invoice has been received in school by 31</w:t>
      </w:r>
      <w:r w:rsidRPr="007E4C01">
        <w:rPr>
          <w:rFonts w:ascii="Arial" w:hAnsi="Arial" w:cs="Arial"/>
          <w:sz w:val="24"/>
          <w:szCs w:val="24"/>
          <w:vertAlign w:val="superscript"/>
        </w:rPr>
        <w:t>st</w:t>
      </w:r>
      <w:r w:rsidRPr="007E4C01">
        <w:rPr>
          <w:rFonts w:ascii="Arial" w:hAnsi="Arial" w:cs="Arial"/>
          <w:sz w:val="24"/>
          <w:szCs w:val="24"/>
        </w:rPr>
        <w:t xml:space="preserve"> March </w:t>
      </w:r>
      <w:r w:rsidR="00520451" w:rsidRPr="007E4C01">
        <w:rPr>
          <w:rFonts w:ascii="Arial" w:hAnsi="Arial" w:cs="Arial"/>
          <w:sz w:val="24"/>
          <w:szCs w:val="24"/>
        </w:rPr>
        <w:t xml:space="preserve">and was intended to be paid centrally with a coding slip rather than invoice integration, </w:t>
      </w:r>
      <w:r w:rsidRPr="007E4C01">
        <w:rPr>
          <w:rFonts w:ascii="Arial" w:hAnsi="Arial" w:cs="Arial"/>
          <w:sz w:val="24"/>
          <w:szCs w:val="24"/>
        </w:rPr>
        <w:t>but after the central payments (Finance at Constantine House) paper deadline then schools may decide that local cheque payment is the preferred method. In these circumstances the cheque must be raised and</w:t>
      </w:r>
      <w:r w:rsidRPr="007E4C01">
        <w:rPr>
          <w:rFonts w:ascii="Arial" w:hAnsi="Arial" w:cs="Arial"/>
          <w:b/>
          <w:sz w:val="24"/>
          <w:szCs w:val="24"/>
        </w:rPr>
        <w:t xml:space="preserve"> entered on FMS6 by 31</w:t>
      </w:r>
      <w:r w:rsidRPr="007E4C01">
        <w:rPr>
          <w:rFonts w:ascii="Arial" w:hAnsi="Arial" w:cs="Arial"/>
          <w:b/>
          <w:sz w:val="24"/>
          <w:szCs w:val="24"/>
          <w:vertAlign w:val="superscript"/>
        </w:rPr>
        <w:t>st</w:t>
      </w:r>
      <w:r w:rsidRPr="007E4C01">
        <w:rPr>
          <w:rFonts w:ascii="Arial" w:hAnsi="Arial" w:cs="Arial"/>
          <w:b/>
          <w:sz w:val="24"/>
          <w:szCs w:val="24"/>
        </w:rPr>
        <w:t xml:space="preserve"> March, </w:t>
      </w:r>
      <w:r w:rsidR="0039349B" w:rsidRPr="007E4C01">
        <w:rPr>
          <w:rFonts w:ascii="Arial" w:hAnsi="Arial" w:cs="Arial"/>
          <w:b/>
          <w:sz w:val="24"/>
          <w:szCs w:val="24"/>
        </w:rPr>
        <w:t xml:space="preserve">it will not be necessary to raise </w:t>
      </w:r>
      <w:r w:rsidRPr="007E4C01">
        <w:rPr>
          <w:rFonts w:ascii="Arial" w:hAnsi="Arial" w:cs="Arial"/>
          <w:b/>
          <w:sz w:val="24"/>
          <w:szCs w:val="24"/>
        </w:rPr>
        <w:t>a Listed Creditor.</w:t>
      </w:r>
    </w:p>
    <w:p w14:paraId="713E8300"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p>
    <w:p w14:paraId="0634946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Alternatively, the school may decide to use the Central Payments system</w:t>
      </w:r>
      <w:r w:rsidR="00945A2B">
        <w:rPr>
          <w:rFonts w:ascii="Arial" w:hAnsi="Arial" w:cs="Arial"/>
          <w:sz w:val="24"/>
          <w:szCs w:val="24"/>
        </w:rPr>
        <w:t xml:space="preserve"> (in the ‘new year’)</w:t>
      </w:r>
      <w:r w:rsidRPr="00E100DC">
        <w:rPr>
          <w:rFonts w:ascii="Arial" w:hAnsi="Arial" w:cs="Arial"/>
          <w:sz w:val="24"/>
          <w:szCs w:val="24"/>
        </w:rPr>
        <w:t xml:space="preserve"> and raise the invoice as a Listed Creditor – see below.</w:t>
      </w:r>
    </w:p>
    <w:p w14:paraId="2A2F1C80"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6C651A7D"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Schools using Invoice Integration have slightly longer to process old year invoices. Please se</w:t>
      </w:r>
      <w:r w:rsidR="000218AF" w:rsidRPr="00E100DC">
        <w:rPr>
          <w:rFonts w:ascii="Arial" w:hAnsi="Arial" w:cs="Arial"/>
          <w:sz w:val="24"/>
          <w:szCs w:val="24"/>
        </w:rPr>
        <w:t>e timetable for this year</w:t>
      </w:r>
      <w:r w:rsidR="007F34D3">
        <w:rPr>
          <w:rFonts w:ascii="Arial" w:hAnsi="Arial" w:cs="Arial"/>
          <w:sz w:val="24"/>
          <w:szCs w:val="24"/>
        </w:rPr>
        <w:t>’s deadline</w:t>
      </w:r>
      <w:r w:rsidRPr="00E100DC">
        <w:rPr>
          <w:rFonts w:ascii="Arial" w:hAnsi="Arial" w:cs="Arial"/>
          <w:sz w:val="24"/>
          <w:szCs w:val="24"/>
        </w:rPr>
        <w:t xml:space="preserve">. </w:t>
      </w:r>
    </w:p>
    <w:p w14:paraId="7DB60BE4" w14:textId="77777777" w:rsidR="002471C4" w:rsidRPr="00E100DC" w:rsidRDefault="00FA735D" w:rsidP="00FA735D">
      <w:pPr>
        <w:pStyle w:val="Header"/>
        <w:tabs>
          <w:tab w:val="clear" w:pos="4153"/>
          <w:tab w:val="clear" w:pos="8306"/>
          <w:tab w:val="left" w:pos="2057"/>
        </w:tabs>
        <w:autoSpaceDE w:val="0"/>
        <w:autoSpaceDN w:val="0"/>
        <w:adjustRightInd w:val="0"/>
        <w:rPr>
          <w:rFonts w:ascii="Arial" w:hAnsi="Arial" w:cs="Arial"/>
          <w:sz w:val="24"/>
          <w:szCs w:val="24"/>
        </w:rPr>
      </w:pPr>
      <w:r>
        <w:rPr>
          <w:rFonts w:ascii="Arial" w:hAnsi="Arial" w:cs="Arial"/>
          <w:sz w:val="24"/>
          <w:szCs w:val="24"/>
        </w:rPr>
        <w:tab/>
      </w:r>
    </w:p>
    <w:p w14:paraId="4BF32BFA" w14:textId="77777777" w:rsidR="000218AF" w:rsidRPr="00E100DC" w:rsidRDefault="000218AF">
      <w:pPr>
        <w:rPr>
          <w:rFonts w:ascii="Arial" w:hAnsi="Arial" w:cs="Arial"/>
          <w:sz w:val="24"/>
          <w:szCs w:val="24"/>
        </w:rPr>
      </w:pPr>
    </w:p>
    <w:p w14:paraId="4AEB034A" w14:textId="77777777" w:rsidR="002471C4" w:rsidRPr="00E100DC" w:rsidRDefault="002471C4" w:rsidP="003B3F63">
      <w:pPr>
        <w:pStyle w:val="SubHeadingLevel1"/>
        <w:rPr>
          <w:u w:val="single"/>
        </w:rPr>
      </w:pPr>
      <w:bookmarkStart w:id="18" w:name="THREEtwo"/>
      <w:bookmarkEnd w:id="18"/>
      <w:r w:rsidRPr="00E100DC">
        <w:t>3.2</w:t>
      </w:r>
      <w:r w:rsidRPr="00E100DC">
        <w:tab/>
      </w:r>
      <w:r w:rsidRPr="009E37E7">
        <w:t>Listed Creditors</w:t>
      </w:r>
    </w:p>
    <w:p w14:paraId="34EA162F" w14:textId="77777777" w:rsidR="002471C4" w:rsidRPr="00E100DC" w:rsidRDefault="002471C4" w:rsidP="00A670F4">
      <w:pPr>
        <w:pStyle w:val="Header"/>
        <w:tabs>
          <w:tab w:val="clear" w:pos="4153"/>
          <w:tab w:val="clear" w:pos="8306"/>
        </w:tabs>
        <w:autoSpaceDE w:val="0"/>
        <w:autoSpaceDN w:val="0"/>
        <w:adjustRightInd w:val="0"/>
        <w:jc w:val="both"/>
        <w:rPr>
          <w:rFonts w:ascii="Arial" w:hAnsi="Arial" w:cs="Arial"/>
          <w:sz w:val="24"/>
          <w:szCs w:val="24"/>
        </w:rPr>
      </w:pPr>
    </w:p>
    <w:p w14:paraId="1361DCEC" w14:textId="77777777" w:rsidR="002471C4" w:rsidRPr="00E100DC" w:rsidRDefault="002471C4" w:rsidP="00E001BA">
      <w:pPr>
        <w:pStyle w:val="Header"/>
        <w:ind w:left="426"/>
        <w:jc w:val="both"/>
        <w:rPr>
          <w:rFonts w:ascii="Arial" w:hAnsi="Arial" w:cs="Arial"/>
          <w:sz w:val="24"/>
          <w:szCs w:val="24"/>
          <w:lang w:val="en-US"/>
        </w:rPr>
      </w:pPr>
      <w:r w:rsidRPr="00E100DC">
        <w:rPr>
          <w:rFonts w:ascii="Arial" w:hAnsi="Arial" w:cs="Arial"/>
          <w:b/>
          <w:sz w:val="24"/>
          <w:szCs w:val="24"/>
        </w:rPr>
        <w:t xml:space="preserve">Listed creditors affect the </w:t>
      </w:r>
      <w:r w:rsidR="007C62E4">
        <w:rPr>
          <w:rFonts w:ascii="Arial" w:hAnsi="Arial" w:cs="Arial"/>
          <w:b/>
          <w:sz w:val="24"/>
          <w:szCs w:val="24"/>
        </w:rPr>
        <w:t>Year-end</w:t>
      </w:r>
      <w:r w:rsidRPr="00E100DC">
        <w:rPr>
          <w:rFonts w:ascii="Arial" w:hAnsi="Arial" w:cs="Arial"/>
          <w:b/>
          <w:sz w:val="24"/>
          <w:szCs w:val="24"/>
        </w:rPr>
        <w:t xml:space="preserve"> carryforward – they lower the overall balance.</w:t>
      </w:r>
      <w:r w:rsidRPr="00E100DC">
        <w:rPr>
          <w:rFonts w:ascii="Arial" w:hAnsi="Arial" w:cs="Arial"/>
          <w:sz w:val="24"/>
          <w:szCs w:val="24"/>
        </w:rPr>
        <w:t xml:space="preserve"> </w:t>
      </w:r>
      <w:r w:rsidRPr="00E100DC">
        <w:rPr>
          <w:rFonts w:ascii="Arial" w:hAnsi="Arial" w:cs="Arial"/>
          <w:b/>
          <w:sz w:val="24"/>
          <w:szCs w:val="24"/>
          <w:lang w:val="en-US"/>
        </w:rPr>
        <w:t xml:space="preserve">Listed creditors must be requested in good faith, with appropriate narration to validate the request(s). They cannot and must not be used to deliberately manipulate </w:t>
      </w:r>
      <w:r w:rsidR="007C62E4">
        <w:rPr>
          <w:rFonts w:ascii="Arial" w:hAnsi="Arial" w:cs="Arial"/>
          <w:b/>
          <w:sz w:val="24"/>
          <w:szCs w:val="24"/>
          <w:lang w:val="en-US"/>
        </w:rPr>
        <w:t>Year-end</w:t>
      </w:r>
      <w:r w:rsidRPr="00E100DC">
        <w:rPr>
          <w:rFonts w:ascii="Arial" w:hAnsi="Arial" w:cs="Arial"/>
          <w:b/>
          <w:sz w:val="24"/>
          <w:szCs w:val="24"/>
          <w:lang w:val="en-US"/>
        </w:rPr>
        <w:t xml:space="preserve"> balances as a means of avoiding a reduction of excessive carryforward. </w:t>
      </w:r>
    </w:p>
    <w:p w14:paraId="2C650707" w14:textId="77777777" w:rsidR="002471C4" w:rsidRPr="00E100DC" w:rsidRDefault="002471C4" w:rsidP="00E001BA">
      <w:pPr>
        <w:pStyle w:val="Header"/>
        <w:ind w:left="426"/>
        <w:jc w:val="both"/>
        <w:rPr>
          <w:rFonts w:ascii="Arial" w:hAnsi="Arial" w:cs="Arial"/>
          <w:sz w:val="24"/>
          <w:szCs w:val="24"/>
          <w:lang w:val="en-US"/>
        </w:rPr>
      </w:pPr>
    </w:p>
    <w:p w14:paraId="3ACB6159" w14:textId="77777777" w:rsidR="002471C4" w:rsidRDefault="002471C4" w:rsidP="00E001BA">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Listed creditors </w:t>
      </w:r>
      <w:r w:rsidR="00722D64">
        <w:rPr>
          <w:rFonts w:ascii="Arial" w:hAnsi="Arial" w:cs="Arial"/>
          <w:sz w:val="24"/>
          <w:szCs w:val="24"/>
        </w:rPr>
        <w:t>should</w:t>
      </w:r>
      <w:r w:rsidR="00722D64" w:rsidRPr="00E100DC">
        <w:rPr>
          <w:rFonts w:ascii="Arial" w:hAnsi="Arial" w:cs="Arial"/>
          <w:sz w:val="24"/>
          <w:szCs w:val="24"/>
        </w:rPr>
        <w:t xml:space="preserve"> </w:t>
      </w:r>
      <w:r w:rsidRPr="00E100DC">
        <w:rPr>
          <w:rFonts w:ascii="Arial" w:hAnsi="Arial" w:cs="Arial"/>
          <w:sz w:val="24"/>
          <w:szCs w:val="24"/>
        </w:rPr>
        <w:t>be set up for items due to be paid in the old financial year where the goods or a service supplied have been received by 31st March</w:t>
      </w:r>
      <w:r w:rsidR="00C768FC">
        <w:rPr>
          <w:rFonts w:ascii="Arial" w:hAnsi="Arial" w:cs="Arial"/>
          <w:sz w:val="24"/>
          <w:szCs w:val="24"/>
        </w:rPr>
        <w:t>,</w:t>
      </w:r>
      <w:r w:rsidRPr="00E100DC">
        <w:rPr>
          <w:rFonts w:ascii="Arial" w:hAnsi="Arial" w:cs="Arial"/>
          <w:sz w:val="24"/>
          <w:szCs w:val="24"/>
        </w:rPr>
        <w:t xml:space="preserve"> but the invoice or charge is outstanding.  A Listed Creditor provides the mechanism for charging to the correct year. </w:t>
      </w:r>
      <w:r w:rsidR="00C768FC">
        <w:rPr>
          <w:rFonts w:ascii="Arial" w:hAnsi="Arial" w:cs="Arial"/>
          <w:sz w:val="24"/>
          <w:szCs w:val="24"/>
        </w:rPr>
        <w:t xml:space="preserve"> </w:t>
      </w:r>
      <w:r w:rsidRPr="00E100DC">
        <w:rPr>
          <w:rFonts w:ascii="Arial" w:hAnsi="Arial" w:cs="Arial"/>
          <w:sz w:val="24"/>
          <w:szCs w:val="24"/>
        </w:rPr>
        <w:t>Listed Creditors cannot be used for income received in advance where the associated expenditure will not take place until the follow</w:t>
      </w:r>
      <w:r w:rsidR="006402F2">
        <w:rPr>
          <w:rFonts w:ascii="Arial" w:hAnsi="Arial" w:cs="Arial"/>
          <w:sz w:val="24"/>
          <w:szCs w:val="24"/>
        </w:rPr>
        <w:t>ing financial year, see Section</w:t>
      </w:r>
      <w:r w:rsidRPr="00E100DC">
        <w:rPr>
          <w:rFonts w:ascii="Arial" w:hAnsi="Arial" w:cs="Arial"/>
          <w:sz w:val="24"/>
          <w:szCs w:val="24"/>
        </w:rPr>
        <w:t xml:space="preserve"> on </w:t>
      </w:r>
      <w:hyperlink w:anchor="THREEfour" w:history="1">
        <w:r w:rsidRPr="00141919">
          <w:rPr>
            <w:rStyle w:val="Hyperlink"/>
            <w:rFonts w:ascii="Arial" w:hAnsi="Arial" w:cs="Arial"/>
            <w:sz w:val="24"/>
            <w:szCs w:val="24"/>
          </w:rPr>
          <w:t>“Receipts in</w:t>
        </w:r>
        <w:r w:rsidRPr="00141919">
          <w:rPr>
            <w:rStyle w:val="Hyperlink"/>
            <w:rFonts w:ascii="Arial" w:hAnsi="Arial" w:cs="Arial"/>
            <w:sz w:val="24"/>
            <w:szCs w:val="24"/>
          </w:rPr>
          <w:t xml:space="preserve"> </w:t>
        </w:r>
        <w:r w:rsidRPr="00141919">
          <w:rPr>
            <w:rStyle w:val="Hyperlink"/>
            <w:rFonts w:ascii="Arial" w:hAnsi="Arial" w:cs="Arial"/>
            <w:sz w:val="24"/>
            <w:szCs w:val="24"/>
          </w:rPr>
          <w:t xml:space="preserve">Advance” </w:t>
        </w:r>
        <w:r w:rsidR="006402F2" w:rsidRPr="00141919">
          <w:rPr>
            <w:rStyle w:val="Hyperlink"/>
            <w:rFonts w:ascii="Arial" w:hAnsi="Arial" w:cs="Arial"/>
            <w:sz w:val="24"/>
            <w:szCs w:val="24"/>
          </w:rPr>
          <w:t>3.4</w:t>
        </w:r>
        <w:r w:rsidRPr="00141919">
          <w:rPr>
            <w:rStyle w:val="Hyperlink"/>
            <w:rFonts w:ascii="Arial" w:hAnsi="Arial" w:cs="Arial"/>
            <w:sz w:val="24"/>
            <w:szCs w:val="24"/>
          </w:rPr>
          <w:t>.</w:t>
        </w:r>
      </w:hyperlink>
    </w:p>
    <w:p w14:paraId="276269F3" w14:textId="77777777" w:rsidR="00B92133" w:rsidRDefault="00B92133" w:rsidP="00A670F4">
      <w:pPr>
        <w:pStyle w:val="Header"/>
        <w:tabs>
          <w:tab w:val="clear" w:pos="4153"/>
          <w:tab w:val="clear" w:pos="8306"/>
        </w:tabs>
        <w:autoSpaceDE w:val="0"/>
        <w:autoSpaceDN w:val="0"/>
        <w:adjustRightInd w:val="0"/>
        <w:jc w:val="both"/>
        <w:rPr>
          <w:rFonts w:ascii="Arial" w:hAnsi="Arial" w:cs="Arial"/>
          <w:sz w:val="24"/>
          <w:szCs w:val="24"/>
        </w:rPr>
      </w:pPr>
    </w:p>
    <w:p w14:paraId="05876839" w14:textId="77777777" w:rsidR="00B92133" w:rsidRPr="00D6466D" w:rsidRDefault="00B92133"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D6466D">
        <w:rPr>
          <w:rFonts w:ascii="Arial" w:hAnsi="Arial" w:cs="Arial"/>
          <w:b/>
          <w:sz w:val="24"/>
          <w:szCs w:val="24"/>
        </w:rPr>
        <w:t>Listed creditors should only be raised for external suppliers</w:t>
      </w:r>
      <w:r w:rsidR="00D6466D" w:rsidRPr="00D6466D">
        <w:rPr>
          <w:rFonts w:ascii="Arial" w:hAnsi="Arial" w:cs="Arial"/>
          <w:b/>
          <w:sz w:val="24"/>
          <w:szCs w:val="24"/>
        </w:rPr>
        <w:t>.  They can</w:t>
      </w:r>
      <w:r w:rsidRPr="00D6466D">
        <w:rPr>
          <w:rFonts w:ascii="Arial" w:hAnsi="Arial" w:cs="Arial"/>
          <w:b/>
          <w:sz w:val="24"/>
          <w:szCs w:val="24"/>
        </w:rPr>
        <w:t>not</w:t>
      </w:r>
      <w:r w:rsidR="00D6466D" w:rsidRPr="00D6466D">
        <w:rPr>
          <w:rFonts w:ascii="Arial" w:hAnsi="Arial" w:cs="Arial"/>
          <w:b/>
          <w:sz w:val="24"/>
          <w:szCs w:val="24"/>
        </w:rPr>
        <w:t xml:space="preserve"> be used for</w:t>
      </w:r>
      <w:r w:rsidRPr="00D6466D">
        <w:rPr>
          <w:rFonts w:ascii="Arial" w:hAnsi="Arial" w:cs="Arial"/>
          <w:b/>
          <w:sz w:val="24"/>
          <w:szCs w:val="24"/>
        </w:rPr>
        <w:t xml:space="preserve"> SCC departments, </w:t>
      </w:r>
      <w:r w:rsidR="005E1726" w:rsidRPr="00D6466D">
        <w:rPr>
          <w:rFonts w:ascii="Arial" w:hAnsi="Arial" w:cs="Arial"/>
          <w:b/>
          <w:sz w:val="24"/>
          <w:szCs w:val="24"/>
        </w:rPr>
        <w:t xml:space="preserve">SCC </w:t>
      </w:r>
      <w:r w:rsidRPr="0080528F">
        <w:rPr>
          <w:rFonts w:ascii="Arial" w:hAnsi="Arial" w:cs="Arial"/>
          <w:b/>
          <w:sz w:val="24"/>
          <w:szCs w:val="24"/>
        </w:rPr>
        <w:t>schools.</w:t>
      </w:r>
    </w:p>
    <w:p w14:paraId="36B5F720"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7DD644BD" w14:textId="77777777" w:rsidR="003E3A40" w:rsidRPr="00E100DC"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E100DC">
        <w:rPr>
          <w:rFonts w:ascii="Arial" w:hAnsi="Arial" w:cs="Arial"/>
          <w:b/>
          <w:sz w:val="24"/>
          <w:szCs w:val="24"/>
        </w:rPr>
        <w:t xml:space="preserve">Ideally Listed Creditors should be for substantial amounts, an estimate will need to be made where an exact cost is not available. </w:t>
      </w:r>
      <w:r w:rsidR="00300835" w:rsidRPr="00E100DC">
        <w:rPr>
          <w:rFonts w:ascii="Arial" w:hAnsi="Arial" w:cs="Arial"/>
          <w:b/>
          <w:sz w:val="24"/>
          <w:szCs w:val="24"/>
        </w:rPr>
        <w:t xml:space="preserve"> </w:t>
      </w:r>
      <w:r w:rsidR="00B92133" w:rsidRPr="00774D7A">
        <w:rPr>
          <w:rFonts w:ascii="Arial" w:hAnsi="Arial" w:cs="Arial"/>
          <w:b/>
          <w:sz w:val="24"/>
          <w:szCs w:val="24"/>
        </w:rPr>
        <w:t>The</w:t>
      </w:r>
      <w:r w:rsidR="00300835" w:rsidRPr="00774D7A">
        <w:rPr>
          <w:rFonts w:ascii="Arial" w:hAnsi="Arial" w:cs="Arial"/>
          <w:b/>
          <w:sz w:val="24"/>
          <w:szCs w:val="24"/>
        </w:rPr>
        <w:t xml:space="preserve"> </w:t>
      </w:r>
      <w:r w:rsidR="00FA735D" w:rsidRPr="00774D7A">
        <w:rPr>
          <w:rFonts w:ascii="Arial" w:hAnsi="Arial" w:cs="Arial"/>
          <w:b/>
          <w:sz w:val="24"/>
          <w:szCs w:val="24"/>
        </w:rPr>
        <w:t>LA</w:t>
      </w:r>
      <w:r w:rsidR="00495749" w:rsidRPr="00774D7A">
        <w:rPr>
          <w:rFonts w:ascii="Arial" w:hAnsi="Arial" w:cs="Arial"/>
          <w:b/>
          <w:sz w:val="24"/>
          <w:szCs w:val="24"/>
        </w:rPr>
        <w:t xml:space="preserve"> has set a </w:t>
      </w:r>
      <w:r w:rsidR="003A0DAE" w:rsidRPr="00774D7A">
        <w:rPr>
          <w:rFonts w:ascii="Arial" w:hAnsi="Arial" w:cs="Arial"/>
          <w:b/>
          <w:sz w:val="24"/>
          <w:szCs w:val="24"/>
        </w:rPr>
        <w:t>de minimu</w:t>
      </w:r>
      <w:r w:rsidR="009A1EEF" w:rsidRPr="00774D7A">
        <w:rPr>
          <w:rFonts w:ascii="Arial" w:hAnsi="Arial" w:cs="Arial"/>
          <w:b/>
          <w:sz w:val="24"/>
          <w:szCs w:val="24"/>
        </w:rPr>
        <w:t>s (</w:t>
      </w:r>
      <w:r w:rsidR="00722D64" w:rsidRPr="00774D7A">
        <w:rPr>
          <w:rFonts w:ascii="Arial" w:hAnsi="Arial" w:cs="Arial"/>
          <w:b/>
          <w:sz w:val="24"/>
          <w:szCs w:val="24"/>
        </w:rPr>
        <w:t>minimum value</w:t>
      </w:r>
      <w:r w:rsidR="009A1EEF" w:rsidRPr="00774D7A">
        <w:rPr>
          <w:rFonts w:ascii="Arial" w:hAnsi="Arial" w:cs="Arial"/>
          <w:b/>
          <w:sz w:val="24"/>
          <w:szCs w:val="24"/>
        </w:rPr>
        <w:t>)</w:t>
      </w:r>
      <w:r w:rsidR="00774D7A" w:rsidRPr="00774D7A">
        <w:rPr>
          <w:rFonts w:ascii="Arial" w:hAnsi="Arial" w:cs="Arial"/>
          <w:b/>
          <w:sz w:val="24"/>
          <w:szCs w:val="24"/>
        </w:rPr>
        <w:t xml:space="preserve"> of £1</w:t>
      </w:r>
      <w:r w:rsidR="00E12283">
        <w:rPr>
          <w:rFonts w:ascii="Arial" w:hAnsi="Arial" w:cs="Arial"/>
          <w:b/>
          <w:sz w:val="24"/>
          <w:szCs w:val="24"/>
        </w:rPr>
        <w:t>,</w:t>
      </w:r>
      <w:r w:rsidR="00774D7A" w:rsidRPr="00774D7A">
        <w:rPr>
          <w:rFonts w:ascii="Arial" w:hAnsi="Arial" w:cs="Arial"/>
          <w:b/>
          <w:sz w:val="24"/>
          <w:szCs w:val="24"/>
        </w:rPr>
        <w:t>00</w:t>
      </w:r>
      <w:r w:rsidR="00774D7A">
        <w:rPr>
          <w:rFonts w:ascii="Arial" w:hAnsi="Arial" w:cs="Arial"/>
          <w:b/>
          <w:sz w:val="24"/>
          <w:szCs w:val="24"/>
        </w:rPr>
        <w:t>0</w:t>
      </w:r>
      <w:r w:rsidR="009C5C39" w:rsidRPr="00774D7A">
        <w:rPr>
          <w:rFonts w:ascii="Arial" w:hAnsi="Arial" w:cs="Arial"/>
          <w:b/>
          <w:sz w:val="24"/>
          <w:szCs w:val="24"/>
        </w:rPr>
        <w:t xml:space="preserve"> per transaction and entries cannot be added together to achieve this value.</w:t>
      </w:r>
      <w:r w:rsidR="003E3A40">
        <w:rPr>
          <w:rFonts w:ascii="Arial" w:hAnsi="Arial" w:cs="Arial"/>
          <w:b/>
          <w:sz w:val="24"/>
          <w:szCs w:val="24"/>
        </w:rPr>
        <w:t xml:space="preserve"> </w:t>
      </w:r>
    </w:p>
    <w:p w14:paraId="2017F6C1"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26219C3" w14:textId="77777777" w:rsidR="00141919" w:rsidRDefault="002471C4" w:rsidP="00141919">
      <w:pPr>
        <w:pStyle w:val="Heading2"/>
        <w:ind w:left="426"/>
        <w:jc w:val="both"/>
        <w:rPr>
          <w:rFonts w:ascii="Arial" w:hAnsi="Arial" w:cs="Arial"/>
          <w:sz w:val="24"/>
          <w:szCs w:val="24"/>
        </w:rPr>
      </w:pPr>
      <w:r w:rsidRPr="00E100DC">
        <w:rPr>
          <w:rFonts w:ascii="Arial" w:hAnsi="Arial" w:cs="Arial"/>
          <w:sz w:val="24"/>
          <w:szCs w:val="24"/>
        </w:rPr>
        <w:t>To request a Listed Creditor</w:t>
      </w:r>
      <w:r w:rsidR="00DB2FEC">
        <w:rPr>
          <w:rFonts w:ascii="Arial" w:hAnsi="Arial" w:cs="Arial"/>
          <w:sz w:val="24"/>
          <w:szCs w:val="24"/>
        </w:rPr>
        <w:t>,</w:t>
      </w:r>
      <w:r w:rsidRPr="00E100DC">
        <w:rPr>
          <w:rFonts w:ascii="Arial" w:hAnsi="Arial" w:cs="Arial"/>
          <w:sz w:val="24"/>
          <w:szCs w:val="24"/>
        </w:rPr>
        <w:t xml:space="preserve"> the Listed Creditor </w:t>
      </w:r>
      <w:r w:rsidR="00141919">
        <w:rPr>
          <w:rFonts w:ascii="Arial" w:hAnsi="Arial" w:cs="Arial"/>
          <w:sz w:val="24"/>
          <w:szCs w:val="24"/>
        </w:rPr>
        <w:t>Request Form</w:t>
      </w:r>
      <w:r w:rsidR="00537FE5">
        <w:rPr>
          <w:rFonts w:ascii="Arial" w:hAnsi="Arial" w:cs="Arial"/>
          <w:sz w:val="24"/>
          <w:szCs w:val="24"/>
        </w:rPr>
        <w:t xml:space="preserve"> is</w:t>
      </w:r>
      <w:r w:rsidR="00141919">
        <w:rPr>
          <w:rFonts w:ascii="Arial" w:hAnsi="Arial" w:cs="Arial"/>
          <w:sz w:val="24"/>
          <w:szCs w:val="24"/>
        </w:rPr>
        <w:t xml:space="preserve"> </w:t>
      </w:r>
      <w:r w:rsidRPr="00E100DC">
        <w:rPr>
          <w:rFonts w:ascii="Arial" w:hAnsi="Arial" w:cs="Arial"/>
          <w:sz w:val="24"/>
          <w:szCs w:val="24"/>
        </w:rPr>
        <w:t>a</w:t>
      </w:r>
      <w:r w:rsidR="00FA2B00" w:rsidRPr="00E100DC">
        <w:rPr>
          <w:rFonts w:ascii="Arial" w:hAnsi="Arial" w:cs="Arial"/>
          <w:sz w:val="24"/>
          <w:szCs w:val="24"/>
        </w:rPr>
        <w:t xml:space="preserve">vailable </w:t>
      </w:r>
      <w:r w:rsidR="00537FE5">
        <w:rPr>
          <w:rFonts w:ascii="Arial" w:hAnsi="Arial" w:cs="Arial"/>
          <w:sz w:val="24"/>
          <w:szCs w:val="24"/>
        </w:rPr>
        <w:t>on</w:t>
      </w:r>
      <w:r w:rsidR="00141919">
        <w:rPr>
          <w:rFonts w:ascii="Arial" w:hAnsi="Arial" w:cs="Arial"/>
          <w:sz w:val="24"/>
          <w:szCs w:val="24"/>
        </w:rPr>
        <w:t xml:space="preserve">: </w:t>
      </w:r>
    </w:p>
    <w:p w14:paraId="18832AE7" w14:textId="77777777" w:rsidR="00141919" w:rsidRPr="00141919" w:rsidRDefault="00141919" w:rsidP="00141919"/>
    <w:p w14:paraId="7B11AA52" w14:textId="77777777" w:rsidR="00141919" w:rsidRPr="00DF5481" w:rsidRDefault="00141919" w:rsidP="00141919">
      <w:pPr>
        <w:pStyle w:val="Heading2"/>
        <w:jc w:val="cente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"http://www.suffolklearning.co.uk/leadership-staff-development/schools-accountancy/year-end"</w:instrText>
      </w:r>
      <w:r>
        <w:rPr>
          <w:rFonts w:ascii="Arial" w:hAnsi="Arial" w:cs="Arial"/>
          <w:sz w:val="24"/>
          <w:szCs w:val="24"/>
        </w:rPr>
      </w:r>
      <w:r>
        <w:rPr>
          <w:rFonts w:ascii="Arial" w:hAnsi="Arial" w:cs="Arial"/>
          <w:sz w:val="24"/>
          <w:szCs w:val="24"/>
        </w:rPr>
        <w:fldChar w:fldCharType="separate"/>
      </w:r>
      <w:r>
        <w:rPr>
          <w:rStyle w:val="Hyperlink"/>
          <w:rFonts w:ascii="Arial" w:hAnsi="Arial" w:cs="Arial"/>
          <w:sz w:val="24"/>
          <w:szCs w:val="24"/>
        </w:rPr>
        <w:t xml:space="preserve">Suffolk Learning &gt; Leadership &amp; Staff Development &gt; </w:t>
      </w:r>
      <w:r w:rsidR="000E3279">
        <w:rPr>
          <w:rStyle w:val="Hyperlink"/>
          <w:rFonts w:ascii="Arial" w:hAnsi="Arial" w:cs="Arial"/>
          <w:sz w:val="24"/>
          <w:szCs w:val="24"/>
        </w:rPr>
        <w:t>Schools’ Accountancy</w:t>
      </w:r>
      <w:r>
        <w:rPr>
          <w:rStyle w:val="Hyperlink"/>
          <w:rFonts w:ascii="Arial" w:hAnsi="Arial" w:cs="Arial"/>
          <w:sz w:val="24"/>
          <w:szCs w:val="24"/>
        </w:rPr>
        <w:t xml:space="preserve"> &gt; Year End</w:t>
      </w:r>
    </w:p>
    <w:p w14:paraId="6FBFF3C9" w14:textId="77777777" w:rsidR="00141919" w:rsidRDefault="00141919" w:rsidP="00141919">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fldChar w:fldCharType="end"/>
      </w:r>
    </w:p>
    <w:p w14:paraId="31F86AB8" w14:textId="77777777" w:rsidR="002471C4" w:rsidRPr="00E100DC" w:rsidRDefault="00141919" w:rsidP="00141919">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These </w:t>
      </w:r>
      <w:r w:rsidR="002471C4" w:rsidRPr="00E100DC">
        <w:rPr>
          <w:rFonts w:ascii="Arial" w:hAnsi="Arial" w:cs="Arial"/>
          <w:sz w:val="24"/>
          <w:szCs w:val="24"/>
        </w:rPr>
        <w:t xml:space="preserve">should be completed and e-mailed to </w:t>
      </w:r>
      <w:hyperlink r:id="rId14" w:history="1">
        <w:r w:rsidR="00DE350B" w:rsidRPr="00833628">
          <w:rPr>
            <w:rStyle w:val="Hyperlink"/>
            <w:rFonts w:ascii="Arial" w:hAnsi="Arial" w:cs="Arial"/>
            <w:sz w:val="24"/>
            <w:szCs w:val="24"/>
          </w:rPr>
          <w:t>SAT@suffolk.gov.uk</w:t>
        </w:r>
      </w:hyperlink>
      <w:r w:rsidR="00DE350B">
        <w:rPr>
          <w:rFonts w:ascii="Arial" w:hAnsi="Arial" w:cs="Arial"/>
          <w:sz w:val="24"/>
          <w:szCs w:val="24"/>
        </w:rPr>
        <w:t xml:space="preserve"> </w:t>
      </w:r>
      <w:r w:rsidR="002471C4" w:rsidRPr="00E100DC">
        <w:rPr>
          <w:rFonts w:ascii="Arial" w:hAnsi="Arial" w:cs="Arial"/>
          <w:sz w:val="24"/>
          <w:szCs w:val="24"/>
        </w:rPr>
        <w:t xml:space="preserve">by the </w:t>
      </w:r>
      <w:r w:rsidR="002471C4" w:rsidRPr="00194665">
        <w:rPr>
          <w:rFonts w:ascii="Arial" w:hAnsi="Arial" w:cs="Arial"/>
          <w:sz w:val="24"/>
          <w:szCs w:val="24"/>
        </w:rPr>
        <w:t xml:space="preserve">deadline </w:t>
      </w:r>
      <w:r w:rsidR="00C94815" w:rsidRPr="00C94815">
        <w:rPr>
          <w:rFonts w:ascii="Arial" w:hAnsi="Arial" w:cs="Arial"/>
          <w:sz w:val="24"/>
          <w:szCs w:val="24"/>
        </w:rPr>
        <w:t>19</w:t>
      </w:r>
      <w:r w:rsidR="00194665" w:rsidRPr="00C94815">
        <w:rPr>
          <w:rFonts w:ascii="Arial" w:hAnsi="Arial" w:cs="Arial"/>
          <w:sz w:val="24"/>
          <w:szCs w:val="24"/>
          <w:vertAlign w:val="superscript"/>
        </w:rPr>
        <w:t>th</w:t>
      </w:r>
      <w:r w:rsidR="00194665" w:rsidRPr="00C94815">
        <w:rPr>
          <w:rFonts w:ascii="Arial" w:hAnsi="Arial" w:cs="Arial"/>
          <w:sz w:val="24"/>
          <w:szCs w:val="24"/>
        </w:rPr>
        <w:t xml:space="preserve"> </w:t>
      </w:r>
      <w:r w:rsidR="002471C4" w:rsidRPr="00C94815">
        <w:rPr>
          <w:rFonts w:ascii="Arial" w:hAnsi="Arial" w:cs="Arial"/>
          <w:sz w:val="24"/>
          <w:szCs w:val="24"/>
        </w:rPr>
        <w:t>March</w:t>
      </w:r>
      <w:r w:rsidR="002471C4" w:rsidRPr="00C94815">
        <w:rPr>
          <w:rFonts w:ascii="Arial" w:hAnsi="Arial" w:cs="Arial"/>
          <w:b/>
          <w:sz w:val="24"/>
          <w:szCs w:val="24"/>
        </w:rPr>
        <w:t>. Listed Creditors should only be raised using expenditure ledger codes</w:t>
      </w:r>
      <w:r w:rsidR="002471C4" w:rsidRPr="00C94815">
        <w:rPr>
          <w:rFonts w:ascii="Arial" w:hAnsi="Arial" w:cs="Arial"/>
          <w:sz w:val="24"/>
          <w:szCs w:val="24"/>
        </w:rPr>
        <w:t>.</w:t>
      </w:r>
      <w:r w:rsidR="002471C4" w:rsidRPr="00E100DC">
        <w:rPr>
          <w:rFonts w:ascii="Arial" w:hAnsi="Arial" w:cs="Arial"/>
          <w:sz w:val="24"/>
          <w:szCs w:val="24"/>
        </w:rPr>
        <w:t xml:space="preserve"> </w:t>
      </w:r>
    </w:p>
    <w:p w14:paraId="2222E2B2"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2F5F95F1"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F16E3A">
        <w:rPr>
          <w:rFonts w:ascii="Arial" w:hAnsi="Arial" w:cs="Arial"/>
          <w:sz w:val="24"/>
          <w:szCs w:val="24"/>
        </w:rPr>
        <w:t xml:space="preserve">Only requests that have been appropriately authorised </w:t>
      </w:r>
      <w:r w:rsidR="001226AD" w:rsidRPr="00F16E3A">
        <w:rPr>
          <w:rFonts w:ascii="Arial" w:hAnsi="Arial" w:cs="Arial"/>
          <w:sz w:val="24"/>
          <w:szCs w:val="24"/>
        </w:rPr>
        <w:t xml:space="preserve">and supported by the appropriate evidence as required </w:t>
      </w:r>
      <w:r w:rsidRPr="00F16E3A">
        <w:rPr>
          <w:rFonts w:ascii="Arial" w:hAnsi="Arial" w:cs="Arial"/>
          <w:sz w:val="24"/>
          <w:szCs w:val="24"/>
        </w:rPr>
        <w:t>will be processed. Due to tight deadlines it will not be possible to contact individual schools to discuss requests received.</w:t>
      </w:r>
    </w:p>
    <w:p w14:paraId="0107F8C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29DF7C94" w14:textId="77777777" w:rsidR="002471C4" w:rsidRPr="00E100DC" w:rsidRDefault="00C768FC"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A Listed Creditor will put</w:t>
      </w:r>
      <w:r w:rsidR="002471C4" w:rsidRPr="00E100DC">
        <w:rPr>
          <w:rFonts w:ascii="Arial" w:hAnsi="Arial" w:cs="Arial"/>
          <w:sz w:val="24"/>
          <w:szCs w:val="24"/>
        </w:rPr>
        <w:t xml:space="preserve"> a journal debit charge into the old financial year (</w:t>
      </w:r>
      <w:r w:rsidR="008239B8">
        <w:rPr>
          <w:rFonts w:ascii="Arial" w:hAnsi="Arial" w:cs="Arial"/>
          <w:sz w:val="24"/>
          <w:szCs w:val="24"/>
        </w:rPr>
        <w:t>20</w:t>
      </w:r>
      <w:r w:rsidR="00C01C95">
        <w:rPr>
          <w:rFonts w:ascii="Arial" w:hAnsi="Arial" w:cs="Arial"/>
          <w:sz w:val="24"/>
          <w:szCs w:val="24"/>
        </w:rPr>
        <w:t>20</w:t>
      </w:r>
      <w:r w:rsidR="00F570A9">
        <w:rPr>
          <w:rFonts w:ascii="Arial" w:hAnsi="Arial" w:cs="Arial"/>
          <w:sz w:val="24"/>
          <w:szCs w:val="24"/>
        </w:rPr>
        <w:t>-</w:t>
      </w:r>
      <w:r w:rsidR="00110CC4">
        <w:rPr>
          <w:rFonts w:ascii="Arial" w:hAnsi="Arial" w:cs="Arial"/>
          <w:sz w:val="24"/>
          <w:szCs w:val="24"/>
        </w:rPr>
        <w:t>2</w:t>
      </w:r>
      <w:r w:rsidR="00C01C95">
        <w:rPr>
          <w:rFonts w:ascii="Arial" w:hAnsi="Arial" w:cs="Arial"/>
          <w:sz w:val="24"/>
          <w:szCs w:val="24"/>
        </w:rPr>
        <w:t>1</w:t>
      </w:r>
      <w:r w:rsidR="00F570A9">
        <w:rPr>
          <w:rFonts w:ascii="Arial" w:hAnsi="Arial" w:cs="Arial"/>
          <w:sz w:val="24"/>
          <w:szCs w:val="24"/>
        </w:rPr>
        <w:t xml:space="preserve">) </w:t>
      </w:r>
      <w:r w:rsidR="002471C4" w:rsidRPr="00E100DC">
        <w:rPr>
          <w:rFonts w:ascii="Arial" w:hAnsi="Arial" w:cs="Arial"/>
          <w:sz w:val="24"/>
          <w:szCs w:val="24"/>
        </w:rPr>
        <w:t>and a matching journal credit into the new financial year (</w:t>
      </w:r>
      <w:r w:rsidR="00F570A9">
        <w:rPr>
          <w:rFonts w:ascii="Arial" w:hAnsi="Arial" w:cs="Arial"/>
          <w:sz w:val="24"/>
          <w:szCs w:val="24"/>
        </w:rPr>
        <w:t>20</w:t>
      </w:r>
      <w:r w:rsidR="00110CC4">
        <w:rPr>
          <w:rFonts w:ascii="Arial" w:hAnsi="Arial" w:cs="Arial"/>
          <w:sz w:val="24"/>
          <w:szCs w:val="24"/>
        </w:rPr>
        <w:t>2</w:t>
      </w:r>
      <w:r w:rsidR="00C01C95">
        <w:rPr>
          <w:rFonts w:ascii="Arial" w:hAnsi="Arial" w:cs="Arial"/>
          <w:sz w:val="24"/>
          <w:szCs w:val="24"/>
        </w:rPr>
        <w:t>1</w:t>
      </w:r>
      <w:r w:rsidR="00E43572">
        <w:rPr>
          <w:rFonts w:ascii="Arial" w:hAnsi="Arial" w:cs="Arial"/>
          <w:sz w:val="24"/>
          <w:szCs w:val="24"/>
        </w:rPr>
        <w:t>-2</w:t>
      </w:r>
      <w:r w:rsidR="00C01C95">
        <w:rPr>
          <w:rFonts w:ascii="Arial" w:hAnsi="Arial" w:cs="Arial"/>
          <w:sz w:val="24"/>
          <w:szCs w:val="24"/>
        </w:rPr>
        <w:t>2</w:t>
      </w:r>
      <w:r w:rsidR="002471C4" w:rsidRPr="00E100DC">
        <w:rPr>
          <w:rFonts w:ascii="Arial" w:hAnsi="Arial" w:cs="Arial"/>
          <w:sz w:val="24"/>
          <w:szCs w:val="24"/>
        </w:rPr>
        <w:t xml:space="preserve">). The </w:t>
      </w:r>
      <w:r w:rsidR="00FE2293">
        <w:rPr>
          <w:rFonts w:ascii="Arial" w:hAnsi="Arial" w:cs="Arial"/>
          <w:sz w:val="24"/>
          <w:szCs w:val="24"/>
        </w:rPr>
        <w:t>actual payment will be made in y</w:t>
      </w:r>
      <w:r w:rsidR="002471C4" w:rsidRPr="00E100DC">
        <w:rPr>
          <w:rFonts w:ascii="Arial" w:hAnsi="Arial" w:cs="Arial"/>
          <w:sz w:val="24"/>
          <w:szCs w:val="24"/>
        </w:rPr>
        <w:t xml:space="preserve">ear </w:t>
      </w:r>
      <w:r w:rsidR="008239B8">
        <w:rPr>
          <w:rFonts w:ascii="Arial" w:hAnsi="Arial" w:cs="Arial"/>
          <w:sz w:val="24"/>
          <w:szCs w:val="24"/>
        </w:rPr>
        <w:t>20</w:t>
      </w:r>
      <w:r w:rsidR="00110CC4">
        <w:rPr>
          <w:rFonts w:ascii="Arial" w:hAnsi="Arial" w:cs="Arial"/>
          <w:sz w:val="24"/>
          <w:szCs w:val="24"/>
        </w:rPr>
        <w:t>2</w:t>
      </w:r>
      <w:r w:rsidR="00C01C95">
        <w:rPr>
          <w:rFonts w:ascii="Arial" w:hAnsi="Arial" w:cs="Arial"/>
          <w:sz w:val="24"/>
          <w:szCs w:val="24"/>
        </w:rPr>
        <w:t>1</w:t>
      </w:r>
      <w:r w:rsidR="00F570A9">
        <w:rPr>
          <w:rFonts w:ascii="Arial" w:hAnsi="Arial" w:cs="Arial"/>
          <w:sz w:val="24"/>
          <w:szCs w:val="24"/>
        </w:rPr>
        <w:t>-</w:t>
      </w:r>
      <w:r w:rsidR="00E43572">
        <w:rPr>
          <w:rFonts w:ascii="Arial" w:hAnsi="Arial" w:cs="Arial"/>
          <w:sz w:val="24"/>
          <w:szCs w:val="24"/>
        </w:rPr>
        <w:t>2</w:t>
      </w:r>
      <w:r w:rsidR="00C01C95">
        <w:rPr>
          <w:rFonts w:ascii="Arial" w:hAnsi="Arial" w:cs="Arial"/>
          <w:sz w:val="24"/>
          <w:szCs w:val="24"/>
        </w:rPr>
        <w:t>2</w:t>
      </w:r>
      <w:r w:rsidR="00F570A9">
        <w:rPr>
          <w:rFonts w:ascii="Arial" w:hAnsi="Arial" w:cs="Arial"/>
          <w:sz w:val="24"/>
          <w:szCs w:val="24"/>
        </w:rPr>
        <w:t xml:space="preserve"> </w:t>
      </w:r>
      <w:r w:rsidR="002471C4" w:rsidRPr="00E100DC">
        <w:rPr>
          <w:rFonts w:ascii="Arial" w:hAnsi="Arial" w:cs="Arial"/>
          <w:sz w:val="24"/>
          <w:szCs w:val="24"/>
        </w:rPr>
        <w:t>when the invoice is processed.</w:t>
      </w:r>
    </w:p>
    <w:p w14:paraId="7DBAF987"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903AB7E"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The overall effect will </w:t>
      </w:r>
      <w:r w:rsidRPr="00DB02CD">
        <w:rPr>
          <w:rFonts w:ascii="Arial" w:hAnsi="Arial" w:cs="Arial"/>
          <w:sz w:val="24"/>
          <w:szCs w:val="24"/>
        </w:rPr>
        <w:t xml:space="preserve">be zero in </w:t>
      </w:r>
      <w:r w:rsidR="005332B9">
        <w:rPr>
          <w:rFonts w:ascii="Arial" w:hAnsi="Arial" w:cs="Arial"/>
          <w:sz w:val="24"/>
          <w:szCs w:val="24"/>
        </w:rPr>
        <w:t xml:space="preserve">the </w:t>
      </w:r>
      <w:r w:rsidRPr="00DB02CD">
        <w:rPr>
          <w:rFonts w:ascii="Arial" w:hAnsi="Arial" w:cs="Arial"/>
          <w:sz w:val="24"/>
          <w:szCs w:val="24"/>
        </w:rPr>
        <w:t>new</w:t>
      </w:r>
      <w:r w:rsidRPr="00E100DC">
        <w:rPr>
          <w:rFonts w:ascii="Arial" w:hAnsi="Arial" w:cs="Arial"/>
          <w:sz w:val="24"/>
          <w:szCs w:val="24"/>
        </w:rPr>
        <w:t xml:space="preserve"> financial year, the listed creditor ‘credit’ will compensate for the invoice payment made. Where an estimate of cost has been used there may be a small variance when the actual invoice is paid in</w:t>
      </w:r>
      <w:r w:rsidR="00F570A9">
        <w:rPr>
          <w:rFonts w:ascii="Arial" w:hAnsi="Arial" w:cs="Arial"/>
          <w:sz w:val="24"/>
          <w:szCs w:val="24"/>
        </w:rPr>
        <w:t xml:space="preserve"> </w:t>
      </w:r>
      <w:r w:rsidR="008239B8" w:rsidRPr="00F51A3E">
        <w:rPr>
          <w:rFonts w:ascii="Arial" w:hAnsi="Arial" w:cs="Arial"/>
          <w:sz w:val="24"/>
          <w:szCs w:val="24"/>
        </w:rPr>
        <w:t>20</w:t>
      </w:r>
      <w:r w:rsidR="00110CC4">
        <w:rPr>
          <w:rFonts w:ascii="Arial" w:hAnsi="Arial" w:cs="Arial"/>
          <w:sz w:val="24"/>
          <w:szCs w:val="24"/>
        </w:rPr>
        <w:t>2</w:t>
      </w:r>
      <w:r w:rsidR="00C01C95">
        <w:rPr>
          <w:rFonts w:ascii="Arial" w:hAnsi="Arial" w:cs="Arial"/>
          <w:sz w:val="24"/>
          <w:szCs w:val="24"/>
        </w:rPr>
        <w:t>1</w:t>
      </w:r>
      <w:r w:rsidR="00F570A9" w:rsidRPr="00F51A3E">
        <w:rPr>
          <w:rFonts w:ascii="Arial" w:hAnsi="Arial" w:cs="Arial"/>
          <w:sz w:val="24"/>
          <w:szCs w:val="24"/>
        </w:rPr>
        <w:t>-</w:t>
      </w:r>
      <w:r w:rsidR="00E43572">
        <w:rPr>
          <w:rFonts w:ascii="Arial" w:hAnsi="Arial" w:cs="Arial"/>
          <w:sz w:val="24"/>
          <w:szCs w:val="24"/>
        </w:rPr>
        <w:t>2</w:t>
      </w:r>
      <w:r w:rsidR="00C01C95">
        <w:rPr>
          <w:rFonts w:ascii="Arial" w:hAnsi="Arial" w:cs="Arial"/>
          <w:sz w:val="24"/>
          <w:szCs w:val="24"/>
        </w:rPr>
        <w:t>2</w:t>
      </w:r>
      <w:r w:rsidRPr="00F51A3E">
        <w:rPr>
          <w:rFonts w:ascii="Arial" w:hAnsi="Arial" w:cs="Arial"/>
          <w:sz w:val="24"/>
          <w:szCs w:val="24"/>
        </w:rPr>
        <w:t>.</w:t>
      </w:r>
      <w:r w:rsidRPr="00E100DC">
        <w:rPr>
          <w:rFonts w:ascii="Arial" w:hAnsi="Arial" w:cs="Arial"/>
          <w:sz w:val="24"/>
          <w:szCs w:val="24"/>
        </w:rPr>
        <w:t xml:space="preserve"> </w:t>
      </w:r>
    </w:p>
    <w:p w14:paraId="6CD6AACE"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2639D3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It is not possible to adjust for this variance in the ‘old’ financial year but, providing the estimate was reasonable, the effects should be minimal for the ‘new’ financial year.</w:t>
      </w:r>
    </w:p>
    <w:p w14:paraId="429334E7"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tbl>
      <w:tblPr>
        <w:tblW w:w="96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2471C4" w:rsidRPr="00E100DC" w14:paraId="6906F9E0" w14:textId="77777777" w:rsidTr="002C13E0">
        <w:trPr>
          <w:trHeight w:val="3563"/>
        </w:trPr>
        <w:tc>
          <w:tcPr>
            <w:tcW w:w="9683" w:type="dxa"/>
            <w:tcBorders>
              <w:top w:val="double" w:sz="4" w:space="0" w:color="auto"/>
              <w:left w:val="double" w:sz="4" w:space="0" w:color="auto"/>
              <w:bottom w:val="double" w:sz="4" w:space="0" w:color="auto"/>
              <w:right w:val="double" w:sz="4" w:space="0" w:color="auto"/>
            </w:tcBorders>
          </w:tcPr>
          <w:p w14:paraId="2461474E" w14:textId="77777777" w:rsidR="002471C4" w:rsidRPr="00E100DC" w:rsidRDefault="002471C4" w:rsidP="00763B78">
            <w:pPr>
              <w:pStyle w:val="Header"/>
              <w:tabs>
                <w:tab w:val="clear" w:pos="4153"/>
                <w:tab w:val="clear" w:pos="8306"/>
              </w:tabs>
              <w:autoSpaceDE w:val="0"/>
              <w:autoSpaceDN w:val="0"/>
              <w:adjustRightInd w:val="0"/>
              <w:jc w:val="both"/>
              <w:rPr>
                <w:rFonts w:ascii="Arial" w:hAnsi="Arial" w:cs="Arial"/>
                <w:sz w:val="24"/>
                <w:szCs w:val="24"/>
              </w:rPr>
            </w:pPr>
            <w:r w:rsidRPr="00E100DC">
              <w:rPr>
                <w:rFonts w:ascii="Arial" w:hAnsi="Arial" w:cs="Arial"/>
                <w:sz w:val="24"/>
                <w:szCs w:val="24"/>
              </w:rPr>
              <w:t>Example: A school orders books in February 20</w:t>
            </w:r>
            <w:r w:rsidR="00110CC4">
              <w:rPr>
                <w:rFonts w:ascii="Arial" w:hAnsi="Arial" w:cs="Arial"/>
                <w:sz w:val="24"/>
                <w:szCs w:val="24"/>
              </w:rPr>
              <w:t>2</w:t>
            </w:r>
            <w:r w:rsidR="00C01C95">
              <w:rPr>
                <w:rFonts w:ascii="Arial" w:hAnsi="Arial" w:cs="Arial"/>
                <w:sz w:val="24"/>
                <w:szCs w:val="24"/>
              </w:rPr>
              <w:t>1</w:t>
            </w:r>
            <w:r w:rsidRPr="00E100DC">
              <w:rPr>
                <w:rFonts w:ascii="Arial" w:hAnsi="Arial" w:cs="Arial"/>
                <w:sz w:val="24"/>
                <w:szCs w:val="24"/>
              </w:rPr>
              <w:t>. The books are delivered in the last week of March</w:t>
            </w:r>
            <w:r w:rsidR="00945A2B">
              <w:rPr>
                <w:rFonts w:ascii="Arial" w:hAnsi="Arial" w:cs="Arial"/>
                <w:sz w:val="24"/>
                <w:szCs w:val="24"/>
              </w:rPr>
              <w:t xml:space="preserve"> </w:t>
            </w:r>
            <w:r w:rsidR="00945A2B" w:rsidRPr="00F16E3A">
              <w:rPr>
                <w:rFonts w:ascii="Arial" w:hAnsi="Arial" w:cs="Arial"/>
                <w:sz w:val="24"/>
                <w:szCs w:val="24"/>
              </w:rPr>
              <w:t>and it is too late to pay the invoice in 20</w:t>
            </w:r>
            <w:r w:rsidR="00C01C95">
              <w:rPr>
                <w:rFonts w:ascii="Arial" w:hAnsi="Arial" w:cs="Arial"/>
                <w:sz w:val="24"/>
                <w:szCs w:val="24"/>
              </w:rPr>
              <w:t>20</w:t>
            </w:r>
            <w:r w:rsidR="009B7DB8">
              <w:rPr>
                <w:rFonts w:ascii="Arial" w:hAnsi="Arial" w:cs="Arial"/>
                <w:sz w:val="24"/>
                <w:szCs w:val="24"/>
              </w:rPr>
              <w:t>-</w:t>
            </w:r>
            <w:r w:rsidR="00110CC4">
              <w:rPr>
                <w:rFonts w:ascii="Arial" w:hAnsi="Arial" w:cs="Arial"/>
                <w:sz w:val="24"/>
                <w:szCs w:val="24"/>
              </w:rPr>
              <w:t>2</w:t>
            </w:r>
            <w:r w:rsidR="00C01C95">
              <w:rPr>
                <w:rFonts w:ascii="Arial" w:hAnsi="Arial" w:cs="Arial"/>
                <w:sz w:val="24"/>
                <w:szCs w:val="24"/>
              </w:rPr>
              <w:t xml:space="preserve">1 </w:t>
            </w:r>
            <w:r w:rsidR="00945A2B" w:rsidRPr="00F16E3A">
              <w:rPr>
                <w:rFonts w:ascii="Arial" w:hAnsi="Arial" w:cs="Arial"/>
                <w:sz w:val="24"/>
                <w:szCs w:val="24"/>
              </w:rPr>
              <w:t>accounts</w:t>
            </w:r>
            <w:r w:rsidRPr="00F16E3A">
              <w:rPr>
                <w:rFonts w:ascii="Arial" w:hAnsi="Arial" w:cs="Arial"/>
                <w:sz w:val="24"/>
                <w:szCs w:val="24"/>
              </w:rPr>
              <w:t>.</w:t>
            </w:r>
            <w:r w:rsidRPr="00E100DC">
              <w:rPr>
                <w:rFonts w:ascii="Arial" w:hAnsi="Arial" w:cs="Arial"/>
                <w:sz w:val="24"/>
                <w:szCs w:val="24"/>
              </w:rPr>
              <w:t xml:space="preserve"> They raise </w:t>
            </w:r>
            <w:r w:rsidRPr="00DB02CD">
              <w:rPr>
                <w:rFonts w:ascii="Arial" w:hAnsi="Arial" w:cs="Arial"/>
                <w:sz w:val="24"/>
                <w:szCs w:val="24"/>
              </w:rPr>
              <w:t>£</w:t>
            </w:r>
            <w:r w:rsidR="00D05E07">
              <w:rPr>
                <w:rFonts w:ascii="Arial" w:hAnsi="Arial" w:cs="Arial"/>
                <w:sz w:val="24"/>
                <w:szCs w:val="24"/>
              </w:rPr>
              <w:t>1</w:t>
            </w:r>
            <w:r w:rsidR="00E12283">
              <w:rPr>
                <w:rFonts w:ascii="Arial" w:hAnsi="Arial" w:cs="Arial"/>
                <w:sz w:val="24"/>
                <w:szCs w:val="24"/>
              </w:rPr>
              <w:t>,</w:t>
            </w:r>
            <w:r w:rsidR="00DB02CD" w:rsidRPr="00DB02CD">
              <w:rPr>
                <w:rFonts w:ascii="Arial" w:hAnsi="Arial" w:cs="Arial"/>
                <w:sz w:val="24"/>
                <w:szCs w:val="24"/>
              </w:rPr>
              <w:t>5</w:t>
            </w:r>
            <w:r w:rsidR="00D05E07">
              <w:rPr>
                <w:rFonts w:ascii="Arial" w:hAnsi="Arial" w:cs="Arial"/>
                <w:sz w:val="24"/>
                <w:szCs w:val="24"/>
              </w:rPr>
              <w:t>0</w:t>
            </w:r>
            <w:r w:rsidRPr="00DB02CD">
              <w:rPr>
                <w:rFonts w:ascii="Arial" w:hAnsi="Arial" w:cs="Arial"/>
                <w:sz w:val="24"/>
                <w:szCs w:val="24"/>
              </w:rPr>
              <w:t>0</w:t>
            </w:r>
            <w:r w:rsidRPr="00E100DC">
              <w:rPr>
                <w:rFonts w:ascii="Arial" w:hAnsi="Arial" w:cs="Arial"/>
                <w:sz w:val="24"/>
                <w:szCs w:val="24"/>
              </w:rPr>
              <w:t xml:space="preserve"> as a </w:t>
            </w:r>
            <w:r w:rsidR="00D5124A">
              <w:rPr>
                <w:rFonts w:ascii="Arial" w:hAnsi="Arial" w:cs="Arial"/>
                <w:sz w:val="24"/>
                <w:szCs w:val="24"/>
              </w:rPr>
              <w:t>Listed C</w:t>
            </w:r>
            <w:r w:rsidRPr="00E100DC">
              <w:rPr>
                <w:rFonts w:ascii="Arial" w:hAnsi="Arial" w:cs="Arial"/>
                <w:sz w:val="24"/>
                <w:szCs w:val="24"/>
              </w:rPr>
              <w:t xml:space="preserve">reditor (i.e. </w:t>
            </w:r>
            <w:r w:rsidRPr="00DB02CD">
              <w:rPr>
                <w:rFonts w:ascii="Arial" w:hAnsi="Arial" w:cs="Arial"/>
                <w:sz w:val="24"/>
                <w:szCs w:val="24"/>
              </w:rPr>
              <w:t>£</w:t>
            </w:r>
            <w:r w:rsidR="00D05E07">
              <w:rPr>
                <w:rFonts w:ascii="Arial" w:hAnsi="Arial" w:cs="Arial"/>
                <w:sz w:val="24"/>
                <w:szCs w:val="24"/>
              </w:rPr>
              <w:t>150</w:t>
            </w:r>
            <w:r w:rsidRPr="00DB02CD">
              <w:rPr>
                <w:rFonts w:ascii="Arial" w:hAnsi="Arial" w:cs="Arial"/>
                <w:sz w:val="24"/>
                <w:szCs w:val="24"/>
              </w:rPr>
              <w:t>0</w:t>
            </w:r>
            <w:r w:rsidRPr="00E100DC">
              <w:rPr>
                <w:rFonts w:ascii="Arial" w:hAnsi="Arial" w:cs="Arial"/>
                <w:sz w:val="24"/>
                <w:szCs w:val="24"/>
              </w:rPr>
              <w:t xml:space="preserve"> is charged to the old financial year). The invoice </w:t>
            </w:r>
            <w:r w:rsidRPr="00DB02CD">
              <w:rPr>
                <w:rFonts w:ascii="Arial" w:hAnsi="Arial" w:cs="Arial"/>
                <w:sz w:val="24"/>
                <w:szCs w:val="24"/>
              </w:rPr>
              <w:t>(£</w:t>
            </w:r>
            <w:r w:rsidR="00D05E07">
              <w:rPr>
                <w:rFonts w:ascii="Arial" w:hAnsi="Arial" w:cs="Arial"/>
                <w:sz w:val="24"/>
                <w:szCs w:val="24"/>
              </w:rPr>
              <w:t>1</w:t>
            </w:r>
            <w:r w:rsidR="00E12283">
              <w:rPr>
                <w:rFonts w:ascii="Arial" w:hAnsi="Arial" w:cs="Arial"/>
                <w:sz w:val="24"/>
                <w:szCs w:val="24"/>
              </w:rPr>
              <w:t>,</w:t>
            </w:r>
            <w:r w:rsidR="00D05E07">
              <w:rPr>
                <w:rFonts w:ascii="Arial" w:hAnsi="Arial" w:cs="Arial"/>
                <w:sz w:val="24"/>
                <w:szCs w:val="24"/>
              </w:rPr>
              <w:t>50</w:t>
            </w:r>
            <w:r w:rsidRPr="00DB02CD">
              <w:rPr>
                <w:rFonts w:ascii="Arial" w:hAnsi="Arial" w:cs="Arial"/>
                <w:sz w:val="24"/>
                <w:szCs w:val="24"/>
              </w:rPr>
              <w:t>0</w:t>
            </w:r>
            <w:r w:rsidRPr="00E100DC">
              <w:rPr>
                <w:rFonts w:ascii="Arial" w:hAnsi="Arial" w:cs="Arial"/>
                <w:sz w:val="24"/>
                <w:szCs w:val="24"/>
              </w:rPr>
              <w:t xml:space="preserve">) is paid in </w:t>
            </w:r>
            <w:r w:rsidRPr="0080528F">
              <w:rPr>
                <w:rFonts w:ascii="Arial" w:hAnsi="Arial" w:cs="Arial"/>
                <w:sz w:val="24"/>
                <w:szCs w:val="24"/>
              </w:rPr>
              <w:t>April 20</w:t>
            </w:r>
            <w:r w:rsidR="00110CC4">
              <w:rPr>
                <w:rFonts w:ascii="Arial" w:hAnsi="Arial" w:cs="Arial"/>
                <w:sz w:val="24"/>
                <w:szCs w:val="24"/>
              </w:rPr>
              <w:t>2</w:t>
            </w:r>
            <w:r w:rsidR="00E12283">
              <w:rPr>
                <w:rFonts w:ascii="Arial" w:hAnsi="Arial" w:cs="Arial"/>
                <w:sz w:val="24"/>
                <w:szCs w:val="24"/>
              </w:rPr>
              <w:t>1</w:t>
            </w:r>
            <w:r w:rsidRPr="00E100DC">
              <w:rPr>
                <w:rFonts w:ascii="Arial" w:hAnsi="Arial" w:cs="Arial"/>
                <w:sz w:val="24"/>
                <w:szCs w:val="24"/>
              </w:rPr>
              <w:t xml:space="preserve"> and charged to the new budget but the cost is offset by the Listed Creditor</w:t>
            </w:r>
            <w:r w:rsidR="00763B78">
              <w:rPr>
                <w:rFonts w:ascii="Arial" w:hAnsi="Arial" w:cs="Arial"/>
                <w:sz w:val="24"/>
                <w:szCs w:val="24"/>
              </w:rPr>
              <w:t>.</w:t>
            </w:r>
            <w:r w:rsidR="00DB02CD">
              <w:rPr>
                <w:rFonts w:ascii="Arial" w:hAnsi="Arial" w:cs="Arial"/>
                <w:sz w:val="24"/>
                <w:szCs w:val="24"/>
              </w:rPr>
              <w:t xml:space="preserve"> </w:t>
            </w:r>
          </w:p>
          <w:p w14:paraId="42F94D75" w14:textId="435C397F" w:rsidR="002471C4" w:rsidRPr="00E100DC" w:rsidRDefault="00751470">
            <w:pPr>
              <w:pStyle w:val="Header"/>
              <w:tabs>
                <w:tab w:val="clear" w:pos="4153"/>
                <w:tab w:val="clear" w:pos="8306"/>
              </w:tabs>
              <w:autoSpaceDE w:val="0"/>
              <w:autoSpaceDN w:val="0"/>
              <w:adjustRightInd w:val="0"/>
              <w:rPr>
                <w:rFonts w:ascii="Arial" w:hAnsi="Arial" w:cs="Arial"/>
                <w:sz w:val="24"/>
                <w:szCs w:val="24"/>
              </w:rPr>
            </w:pPr>
            <w:r w:rsidRPr="00E100DC">
              <w:rPr>
                <w:rFonts w:ascii="Arial" w:hAnsi="Arial" w:cs="Arial"/>
                <w:noProof/>
                <w:sz w:val="24"/>
                <w:szCs w:val="24"/>
              </w:rPr>
              <mc:AlternateContent>
                <mc:Choice Requires="wps">
                  <w:drawing>
                    <wp:anchor distT="0" distB="0" distL="114300" distR="114300" simplePos="0" relativeHeight="251656704" behindDoc="0" locked="0" layoutInCell="1" allowOverlap="1" wp14:anchorId="51512004" wp14:editId="4FF3499F">
                      <wp:simplePos x="0" y="0"/>
                      <wp:positionH relativeFrom="column">
                        <wp:posOffset>586740</wp:posOffset>
                      </wp:positionH>
                      <wp:positionV relativeFrom="paragraph">
                        <wp:posOffset>104140</wp:posOffset>
                      </wp:positionV>
                      <wp:extent cx="5046345" cy="1143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7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900"/>
                                    <w:gridCol w:w="2430"/>
                                    <w:gridCol w:w="993"/>
                                  </w:tblGrid>
                                  <w:tr w:rsidR="00EF211C" w14:paraId="7EEEC161" w14:textId="77777777">
                                    <w:tblPrEx>
                                      <w:tblCellMar>
                                        <w:top w:w="0" w:type="dxa"/>
                                        <w:bottom w:w="0" w:type="dxa"/>
                                      </w:tblCellMar>
                                    </w:tblPrEx>
                                    <w:trPr>
                                      <w:trHeight w:val="368"/>
                                    </w:trPr>
                                    <w:tc>
                                      <w:tcPr>
                                        <w:tcW w:w="3348" w:type="dxa"/>
                                        <w:gridSpan w:val="2"/>
                                        <w:vAlign w:val="center"/>
                                      </w:tcPr>
                                      <w:p w14:paraId="066FF86C" w14:textId="77777777" w:rsidR="00EF211C" w:rsidRPr="00E100DC" w:rsidRDefault="006D44B3" w:rsidP="00D05E07">
                                        <w:pPr>
                                          <w:jc w:val="center"/>
                                          <w:rPr>
                                            <w:rFonts w:ascii="Arial" w:hAnsi="Arial" w:cs="Arial"/>
                                            <w:b/>
                                            <w:sz w:val="16"/>
                                            <w:szCs w:val="16"/>
                                          </w:rPr>
                                        </w:pPr>
                                        <w:r>
                                          <w:rPr>
                                            <w:rFonts w:ascii="Arial" w:hAnsi="Arial" w:cs="Arial"/>
                                            <w:b/>
                                            <w:sz w:val="16"/>
                                            <w:szCs w:val="16"/>
                                          </w:rPr>
                                          <w:t>20</w:t>
                                        </w:r>
                                        <w:r w:rsidR="00C01C95">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3423" w:type="dxa"/>
                                        <w:gridSpan w:val="2"/>
                                        <w:vAlign w:val="center"/>
                                      </w:tcPr>
                                      <w:p w14:paraId="1099FF95" w14:textId="77777777" w:rsidR="00EF211C" w:rsidRPr="00E100DC" w:rsidRDefault="00E43572" w:rsidP="00165300">
                                        <w:pPr>
                                          <w:jc w:val="center"/>
                                          <w:rPr>
                                            <w:rFonts w:ascii="Arial" w:hAnsi="Arial" w:cs="Arial"/>
                                            <w:b/>
                                            <w:sz w:val="16"/>
                                            <w:szCs w:val="16"/>
                                          </w:rPr>
                                        </w:pPr>
                                        <w:r>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Pr>
                                            <w:rFonts w:ascii="Arial" w:hAnsi="Arial" w:cs="Arial"/>
                                            <w:b/>
                                            <w:sz w:val="16"/>
                                            <w:szCs w:val="16"/>
                                          </w:rPr>
                                          <w:t>-2</w:t>
                                        </w:r>
                                        <w:r w:rsidR="00C01C95">
                                          <w:rPr>
                                            <w:rFonts w:ascii="Arial" w:hAnsi="Arial" w:cs="Arial"/>
                                            <w:b/>
                                            <w:sz w:val="16"/>
                                            <w:szCs w:val="16"/>
                                          </w:rPr>
                                          <w:t>2</w:t>
                                        </w:r>
                                      </w:p>
                                    </w:tc>
                                  </w:tr>
                                  <w:tr w:rsidR="00EF211C" w:rsidRPr="00DB02CD" w14:paraId="44AC800A" w14:textId="77777777">
                                    <w:tblPrEx>
                                      <w:tblCellMar>
                                        <w:top w:w="0" w:type="dxa"/>
                                        <w:bottom w:w="0" w:type="dxa"/>
                                      </w:tblCellMar>
                                    </w:tblPrEx>
                                    <w:trPr>
                                      <w:trHeight w:val="368"/>
                                    </w:trPr>
                                    <w:tc>
                                      <w:tcPr>
                                        <w:tcW w:w="2448" w:type="dxa"/>
                                      </w:tcPr>
                                      <w:p w14:paraId="287DA6AB" w14:textId="77777777" w:rsidR="00EF211C" w:rsidRPr="00E100DC" w:rsidRDefault="00EF211C">
                                        <w:pPr>
                                          <w:jc w:val="both"/>
                                          <w:rPr>
                                            <w:rFonts w:ascii="Arial" w:hAnsi="Arial" w:cs="Arial"/>
                                            <w:sz w:val="16"/>
                                            <w:szCs w:val="16"/>
                                          </w:rPr>
                                        </w:pPr>
                                        <w:r w:rsidRPr="00E100DC">
                                          <w:rPr>
                                            <w:rFonts w:ascii="Arial" w:hAnsi="Arial" w:cs="Arial"/>
                                            <w:sz w:val="16"/>
                                            <w:szCs w:val="16"/>
                                          </w:rPr>
                                          <w:t xml:space="preserve">Listed Creditor </w:t>
                                        </w:r>
                                      </w:p>
                                      <w:p w14:paraId="776FAE7B" w14:textId="77777777" w:rsidR="00EF211C" w:rsidRPr="00E100DC" w:rsidRDefault="00EF211C">
                                        <w:pPr>
                                          <w:jc w:val="both"/>
                                          <w:rPr>
                                            <w:rFonts w:ascii="Arial" w:hAnsi="Arial" w:cs="Arial"/>
                                            <w:sz w:val="16"/>
                                            <w:szCs w:val="16"/>
                                          </w:rPr>
                                        </w:pPr>
                                        <w:r w:rsidRPr="00E100DC">
                                          <w:rPr>
                                            <w:rFonts w:ascii="Arial" w:hAnsi="Arial" w:cs="Arial"/>
                                            <w:sz w:val="16"/>
                                            <w:szCs w:val="16"/>
                                          </w:rPr>
                                          <w:t>(Debit in ‘old’ year)</w:t>
                                        </w:r>
                                      </w:p>
                                    </w:tc>
                                    <w:tc>
                                      <w:tcPr>
                                        <w:tcW w:w="900" w:type="dxa"/>
                                        <w:shd w:val="clear" w:color="auto" w:fill="auto"/>
                                      </w:tcPr>
                                      <w:p w14:paraId="1285A603" w14:textId="77777777" w:rsidR="00EF211C" w:rsidRPr="00DB02CD" w:rsidRDefault="00EF211C" w:rsidP="00DB02CD">
                                        <w:pPr>
                                          <w:jc w:val="center"/>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c>
                                      <w:tcPr>
                                        <w:tcW w:w="2430" w:type="dxa"/>
                                        <w:shd w:val="clear" w:color="auto" w:fill="auto"/>
                                      </w:tcPr>
                                      <w:p w14:paraId="2C3E8859" w14:textId="77777777" w:rsidR="00EF211C" w:rsidRPr="00DB6A4A" w:rsidRDefault="00EF211C">
                                        <w:pPr>
                                          <w:jc w:val="both"/>
                                          <w:rPr>
                                            <w:rFonts w:ascii="Arial" w:hAnsi="Arial" w:cs="Arial"/>
                                            <w:sz w:val="16"/>
                                            <w:szCs w:val="16"/>
                                          </w:rPr>
                                        </w:pPr>
                                        <w:r w:rsidRPr="00DB6A4A">
                                          <w:rPr>
                                            <w:rFonts w:ascii="Arial" w:hAnsi="Arial" w:cs="Arial"/>
                                            <w:sz w:val="16"/>
                                            <w:szCs w:val="16"/>
                                          </w:rPr>
                                          <w:t xml:space="preserve">Listed Creditor </w:t>
                                        </w:r>
                                      </w:p>
                                      <w:p w14:paraId="76018E34" w14:textId="77777777" w:rsidR="00EF211C" w:rsidRPr="00DB6A4A" w:rsidRDefault="00EF211C">
                                        <w:pPr>
                                          <w:jc w:val="both"/>
                                          <w:rPr>
                                            <w:rFonts w:ascii="Arial" w:hAnsi="Arial" w:cs="Arial"/>
                                            <w:sz w:val="16"/>
                                            <w:szCs w:val="16"/>
                                          </w:rPr>
                                        </w:pPr>
                                        <w:r w:rsidRPr="00DB6A4A">
                                          <w:rPr>
                                            <w:rFonts w:ascii="Arial" w:hAnsi="Arial" w:cs="Arial"/>
                                            <w:sz w:val="16"/>
                                            <w:szCs w:val="16"/>
                                          </w:rPr>
                                          <w:t>(Credit in ‘new’ year)</w:t>
                                        </w:r>
                                      </w:p>
                                    </w:tc>
                                    <w:tc>
                                      <w:tcPr>
                                        <w:tcW w:w="993" w:type="dxa"/>
                                        <w:shd w:val="clear" w:color="auto" w:fill="auto"/>
                                      </w:tcPr>
                                      <w:p w14:paraId="34B952DC" w14:textId="77777777" w:rsidR="00EF211C" w:rsidRPr="00DB02CD" w:rsidRDefault="00EF211C">
                                        <w:pPr>
                                          <w:jc w:val="right"/>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r>
                                  <w:tr w:rsidR="00EF211C" w:rsidRPr="00DB02CD" w14:paraId="7148A925" w14:textId="77777777">
                                    <w:tblPrEx>
                                      <w:tblCellMar>
                                        <w:top w:w="0" w:type="dxa"/>
                                        <w:bottom w:w="0" w:type="dxa"/>
                                      </w:tblCellMar>
                                    </w:tblPrEx>
                                    <w:trPr>
                                      <w:trHeight w:val="366"/>
                                    </w:trPr>
                                    <w:tc>
                                      <w:tcPr>
                                        <w:tcW w:w="2448" w:type="dxa"/>
                                      </w:tcPr>
                                      <w:p w14:paraId="28B8C95D" w14:textId="77777777" w:rsidR="00EF211C" w:rsidRPr="00E100DC" w:rsidRDefault="00EF211C">
                                        <w:pPr>
                                          <w:jc w:val="both"/>
                                          <w:rPr>
                                            <w:rFonts w:ascii="Arial" w:hAnsi="Arial" w:cs="Arial"/>
                                            <w:sz w:val="16"/>
                                            <w:szCs w:val="16"/>
                                          </w:rPr>
                                        </w:pPr>
                                      </w:p>
                                    </w:tc>
                                    <w:tc>
                                      <w:tcPr>
                                        <w:tcW w:w="900" w:type="dxa"/>
                                        <w:shd w:val="clear" w:color="auto" w:fill="auto"/>
                                      </w:tcPr>
                                      <w:p w14:paraId="5411C46F" w14:textId="77777777" w:rsidR="00EF211C" w:rsidRPr="0080528F" w:rsidRDefault="00EF211C" w:rsidP="00DB02CD">
                                        <w:pPr>
                                          <w:jc w:val="center"/>
                                          <w:rPr>
                                            <w:rFonts w:ascii="Arial" w:hAnsi="Arial" w:cs="Arial"/>
                                            <w:b/>
                                            <w:sz w:val="16"/>
                                            <w:szCs w:val="16"/>
                                          </w:rPr>
                                        </w:pPr>
                                      </w:p>
                                    </w:tc>
                                    <w:tc>
                                      <w:tcPr>
                                        <w:tcW w:w="2430" w:type="dxa"/>
                                        <w:shd w:val="clear" w:color="auto" w:fill="auto"/>
                                      </w:tcPr>
                                      <w:p w14:paraId="48A9B363" w14:textId="77777777" w:rsidR="00EF211C" w:rsidRPr="0080528F" w:rsidRDefault="00EF211C" w:rsidP="00F51A3E">
                                        <w:pPr>
                                          <w:jc w:val="both"/>
                                          <w:rPr>
                                            <w:rFonts w:ascii="Arial" w:hAnsi="Arial" w:cs="Arial"/>
                                            <w:sz w:val="16"/>
                                            <w:szCs w:val="16"/>
                                          </w:rPr>
                                        </w:pPr>
                                        <w:r w:rsidRPr="0080528F">
                                          <w:rPr>
                                            <w:rFonts w:ascii="Arial" w:hAnsi="Arial" w:cs="Arial"/>
                                            <w:sz w:val="16"/>
                                            <w:szCs w:val="16"/>
                                          </w:rPr>
                                          <w:t>Invoi</w:t>
                                        </w:r>
                                        <w:r w:rsidR="00B644E8" w:rsidRPr="0080528F">
                                          <w:rPr>
                                            <w:rFonts w:ascii="Arial" w:hAnsi="Arial" w:cs="Arial"/>
                                            <w:sz w:val="16"/>
                                            <w:szCs w:val="16"/>
                                          </w:rPr>
                                          <w:t>ce payment for books (April 20</w:t>
                                        </w:r>
                                        <w:r w:rsidR="00E341AE">
                                          <w:rPr>
                                            <w:rFonts w:ascii="Arial" w:hAnsi="Arial" w:cs="Arial"/>
                                            <w:sz w:val="16"/>
                                            <w:szCs w:val="16"/>
                                          </w:rPr>
                                          <w:t>2</w:t>
                                        </w:r>
                                        <w:r w:rsidR="00C01C95">
                                          <w:rPr>
                                            <w:rFonts w:ascii="Arial" w:hAnsi="Arial" w:cs="Arial"/>
                                            <w:sz w:val="16"/>
                                            <w:szCs w:val="16"/>
                                          </w:rPr>
                                          <w:t>1</w:t>
                                        </w:r>
                                        <w:r w:rsidRPr="0080528F">
                                          <w:rPr>
                                            <w:rFonts w:ascii="Arial" w:hAnsi="Arial" w:cs="Arial"/>
                                            <w:sz w:val="16"/>
                                            <w:szCs w:val="16"/>
                                          </w:rPr>
                                          <w:t>)</w:t>
                                        </w:r>
                                      </w:p>
                                    </w:tc>
                                    <w:tc>
                                      <w:tcPr>
                                        <w:tcW w:w="993" w:type="dxa"/>
                                        <w:shd w:val="clear" w:color="auto" w:fill="auto"/>
                                      </w:tcPr>
                                      <w:p w14:paraId="3153A75F" w14:textId="77777777" w:rsidR="00EF211C" w:rsidRPr="00DB02CD" w:rsidRDefault="00EF211C">
                                        <w:pPr>
                                          <w:jc w:val="right"/>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r>
                                  <w:tr w:rsidR="00EF211C" w:rsidRPr="00DB02CD" w14:paraId="1B26F2C0" w14:textId="77777777" w:rsidTr="00343023">
                                    <w:tblPrEx>
                                      <w:tblCellMar>
                                        <w:top w:w="0" w:type="dxa"/>
                                        <w:bottom w:w="0" w:type="dxa"/>
                                      </w:tblCellMar>
                                    </w:tblPrEx>
                                    <w:trPr>
                                      <w:trHeight w:val="366"/>
                                    </w:trPr>
                                    <w:tc>
                                      <w:tcPr>
                                        <w:tcW w:w="2448" w:type="dxa"/>
                                        <w:vAlign w:val="center"/>
                                      </w:tcPr>
                                      <w:p w14:paraId="0B8DF525" w14:textId="77777777" w:rsidR="00EF211C" w:rsidRPr="00E100DC" w:rsidRDefault="00EF211C" w:rsidP="00165300">
                                        <w:pPr>
                                          <w:jc w:val="center"/>
                                          <w:rPr>
                                            <w:rFonts w:ascii="Arial" w:hAnsi="Arial" w:cs="Arial"/>
                                            <w:b/>
                                            <w:sz w:val="16"/>
                                            <w:szCs w:val="16"/>
                                          </w:rPr>
                                        </w:pPr>
                                        <w:r w:rsidRPr="00E100DC">
                                          <w:rPr>
                                            <w:rFonts w:ascii="Arial" w:hAnsi="Arial" w:cs="Arial"/>
                                            <w:b/>
                                            <w:sz w:val="16"/>
                                            <w:szCs w:val="16"/>
                                          </w:rPr>
                                          <w:t xml:space="preserve">Net Charge </w:t>
                                        </w:r>
                                        <w:r w:rsidR="006D44B3">
                                          <w:rPr>
                                            <w:rFonts w:ascii="Arial" w:hAnsi="Arial" w:cs="Arial"/>
                                            <w:b/>
                                            <w:sz w:val="16"/>
                                            <w:szCs w:val="16"/>
                                          </w:rPr>
                                          <w:t>20</w:t>
                                        </w:r>
                                        <w:r w:rsidR="00C01C95">
                                          <w:rPr>
                                            <w:rFonts w:ascii="Arial" w:hAnsi="Arial" w:cs="Arial"/>
                                            <w:b/>
                                            <w:sz w:val="16"/>
                                            <w:szCs w:val="16"/>
                                          </w:rPr>
                                          <w:t>20</w:t>
                                        </w:r>
                                        <w:r w:rsidR="006D44B3">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900" w:type="dxa"/>
                                        <w:shd w:val="clear" w:color="auto" w:fill="auto"/>
                                        <w:vAlign w:val="center"/>
                                      </w:tcPr>
                                      <w:p w14:paraId="600233ED" w14:textId="77777777" w:rsidR="00EF211C" w:rsidRPr="00DB02CD" w:rsidRDefault="00EF211C">
                                        <w:pPr>
                                          <w:jc w:val="center"/>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c>
                                      <w:tcPr>
                                        <w:tcW w:w="2430" w:type="dxa"/>
                                        <w:shd w:val="clear" w:color="auto" w:fill="auto"/>
                                        <w:vAlign w:val="center"/>
                                      </w:tcPr>
                                      <w:p w14:paraId="4F8F00BC" w14:textId="77777777" w:rsidR="00EF211C" w:rsidRPr="00E100DC" w:rsidRDefault="00EF211C" w:rsidP="00165300">
                                        <w:pPr>
                                          <w:jc w:val="center"/>
                                          <w:rPr>
                                            <w:rFonts w:ascii="Arial" w:hAnsi="Arial" w:cs="Arial"/>
                                            <w:b/>
                                            <w:sz w:val="16"/>
                                            <w:szCs w:val="16"/>
                                          </w:rPr>
                                        </w:pPr>
                                        <w:r w:rsidRPr="00E100DC">
                                          <w:rPr>
                                            <w:rFonts w:ascii="Arial" w:hAnsi="Arial" w:cs="Arial"/>
                                            <w:b/>
                                            <w:sz w:val="16"/>
                                            <w:szCs w:val="16"/>
                                          </w:rPr>
                                          <w:t xml:space="preserve">Net Charge </w:t>
                                        </w:r>
                                        <w:r w:rsidR="006D44B3">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sidR="00E43572">
                                          <w:rPr>
                                            <w:rFonts w:ascii="Arial" w:hAnsi="Arial" w:cs="Arial"/>
                                            <w:b/>
                                            <w:sz w:val="16"/>
                                            <w:szCs w:val="16"/>
                                          </w:rPr>
                                          <w:t>-2</w:t>
                                        </w:r>
                                        <w:r w:rsidR="00C01C95">
                                          <w:rPr>
                                            <w:rFonts w:ascii="Arial" w:hAnsi="Arial" w:cs="Arial"/>
                                            <w:b/>
                                            <w:sz w:val="16"/>
                                            <w:szCs w:val="16"/>
                                          </w:rPr>
                                          <w:t>2</w:t>
                                        </w:r>
                                      </w:p>
                                    </w:tc>
                                    <w:tc>
                                      <w:tcPr>
                                        <w:tcW w:w="993" w:type="dxa"/>
                                        <w:shd w:val="clear" w:color="auto" w:fill="auto"/>
                                        <w:vAlign w:val="center"/>
                                      </w:tcPr>
                                      <w:p w14:paraId="3C1C0CE1" w14:textId="77777777" w:rsidR="00EF211C" w:rsidRPr="00DB02CD" w:rsidRDefault="00EF211C" w:rsidP="00343023">
                                        <w:pPr>
                                          <w:jc w:val="right"/>
                                          <w:rPr>
                                            <w:rFonts w:ascii="Arial" w:hAnsi="Arial" w:cs="Arial"/>
                                            <w:b/>
                                            <w:sz w:val="16"/>
                                            <w:szCs w:val="16"/>
                                          </w:rPr>
                                        </w:pPr>
                                        <w:r w:rsidRPr="00DB02CD">
                                          <w:rPr>
                                            <w:rFonts w:ascii="Arial" w:hAnsi="Arial" w:cs="Arial"/>
                                            <w:b/>
                                            <w:sz w:val="16"/>
                                            <w:szCs w:val="16"/>
                                          </w:rPr>
                                          <w:t>£0</w:t>
                                        </w:r>
                                      </w:p>
                                    </w:tc>
                                  </w:tr>
                                </w:tbl>
                                <w:p w14:paraId="403B6F84" w14:textId="77777777" w:rsidR="00EF211C" w:rsidRDefault="00EF2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2004" id="_x0000_t202" coordsize="21600,21600" o:spt="202" path="m,l,21600r21600,l21600,xe">
                      <v:stroke joinstyle="miter"/>
                      <v:path gradientshapeok="t" o:connecttype="rect"/>
                    </v:shapetype>
                    <v:shape id="Text Box 3" o:spid="_x0000_s1026" type="#_x0000_t202" style="position:absolute;margin-left:46.2pt;margin-top:8.2pt;width:397.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" stroked="f">
                      <v:textbox>
                        <w:txbxContent>
                          <w:tbl>
                            <w:tblPr>
                              <w:tblW w:w="67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900"/>
                              <w:gridCol w:w="2430"/>
                              <w:gridCol w:w="993"/>
                            </w:tblGrid>
                            <w:tr w:rsidR="00EF211C" w14:paraId="7EEEC161" w14:textId="77777777">
                              <w:tblPrEx>
                                <w:tblCellMar>
                                  <w:top w:w="0" w:type="dxa"/>
                                  <w:bottom w:w="0" w:type="dxa"/>
                                </w:tblCellMar>
                              </w:tblPrEx>
                              <w:trPr>
                                <w:trHeight w:val="368"/>
                              </w:trPr>
                              <w:tc>
                                <w:tcPr>
                                  <w:tcW w:w="3348" w:type="dxa"/>
                                  <w:gridSpan w:val="2"/>
                                  <w:vAlign w:val="center"/>
                                </w:tcPr>
                                <w:p w14:paraId="066FF86C" w14:textId="77777777" w:rsidR="00EF211C" w:rsidRPr="00E100DC" w:rsidRDefault="006D44B3" w:rsidP="00D05E07">
                                  <w:pPr>
                                    <w:jc w:val="center"/>
                                    <w:rPr>
                                      <w:rFonts w:ascii="Arial" w:hAnsi="Arial" w:cs="Arial"/>
                                      <w:b/>
                                      <w:sz w:val="16"/>
                                      <w:szCs w:val="16"/>
                                    </w:rPr>
                                  </w:pPr>
                                  <w:r>
                                    <w:rPr>
                                      <w:rFonts w:ascii="Arial" w:hAnsi="Arial" w:cs="Arial"/>
                                      <w:b/>
                                      <w:sz w:val="16"/>
                                      <w:szCs w:val="16"/>
                                    </w:rPr>
                                    <w:t>20</w:t>
                                  </w:r>
                                  <w:r w:rsidR="00C01C95">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3423" w:type="dxa"/>
                                  <w:gridSpan w:val="2"/>
                                  <w:vAlign w:val="center"/>
                                </w:tcPr>
                                <w:p w14:paraId="1099FF95" w14:textId="77777777" w:rsidR="00EF211C" w:rsidRPr="00E100DC" w:rsidRDefault="00E43572" w:rsidP="00165300">
                                  <w:pPr>
                                    <w:jc w:val="center"/>
                                    <w:rPr>
                                      <w:rFonts w:ascii="Arial" w:hAnsi="Arial" w:cs="Arial"/>
                                      <w:b/>
                                      <w:sz w:val="16"/>
                                      <w:szCs w:val="16"/>
                                    </w:rPr>
                                  </w:pPr>
                                  <w:r>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Pr>
                                      <w:rFonts w:ascii="Arial" w:hAnsi="Arial" w:cs="Arial"/>
                                      <w:b/>
                                      <w:sz w:val="16"/>
                                      <w:szCs w:val="16"/>
                                    </w:rPr>
                                    <w:t>-2</w:t>
                                  </w:r>
                                  <w:r w:rsidR="00C01C95">
                                    <w:rPr>
                                      <w:rFonts w:ascii="Arial" w:hAnsi="Arial" w:cs="Arial"/>
                                      <w:b/>
                                      <w:sz w:val="16"/>
                                      <w:szCs w:val="16"/>
                                    </w:rPr>
                                    <w:t>2</w:t>
                                  </w:r>
                                </w:p>
                              </w:tc>
                            </w:tr>
                            <w:tr w:rsidR="00EF211C" w:rsidRPr="00DB02CD" w14:paraId="44AC800A" w14:textId="77777777">
                              <w:tblPrEx>
                                <w:tblCellMar>
                                  <w:top w:w="0" w:type="dxa"/>
                                  <w:bottom w:w="0" w:type="dxa"/>
                                </w:tblCellMar>
                              </w:tblPrEx>
                              <w:trPr>
                                <w:trHeight w:val="368"/>
                              </w:trPr>
                              <w:tc>
                                <w:tcPr>
                                  <w:tcW w:w="2448" w:type="dxa"/>
                                </w:tcPr>
                                <w:p w14:paraId="287DA6AB" w14:textId="77777777" w:rsidR="00EF211C" w:rsidRPr="00E100DC" w:rsidRDefault="00EF211C">
                                  <w:pPr>
                                    <w:jc w:val="both"/>
                                    <w:rPr>
                                      <w:rFonts w:ascii="Arial" w:hAnsi="Arial" w:cs="Arial"/>
                                      <w:sz w:val="16"/>
                                      <w:szCs w:val="16"/>
                                    </w:rPr>
                                  </w:pPr>
                                  <w:r w:rsidRPr="00E100DC">
                                    <w:rPr>
                                      <w:rFonts w:ascii="Arial" w:hAnsi="Arial" w:cs="Arial"/>
                                      <w:sz w:val="16"/>
                                      <w:szCs w:val="16"/>
                                    </w:rPr>
                                    <w:t xml:space="preserve">Listed Creditor </w:t>
                                  </w:r>
                                </w:p>
                                <w:p w14:paraId="776FAE7B" w14:textId="77777777" w:rsidR="00EF211C" w:rsidRPr="00E100DC" w:rsidRDefault="00EF211C">
                                  <w:pPr>
                                    <w:jc w:val="both"/>
                                    <w:rPr>
                                      <w:rFonts w:ascii="Arial" w:hAnsi="Arial" w:cs="Arial"/>
                                      <w:sz w:val="16"/>
                                      <w:szCs w:val="16"/>
                                    </w:rPr>
                                  </w:pPr>
                                  <w:r w:rsidRPr="00E100DC">
                                    <w:rPr>
                                      <w:rFonts w:ascii="Arial" w:hAnsi="Arial" w:cs="Arial"/>
                                      <w:sz w:val="16"/>
                                      <w:szCs w:val="16"/>
                                    </w:rPr>
                                    <w:t>(Debit in ‘old’ year)</w:t>
                                  </w:r>
                                </w:p>
                              </w:tc>
                              <w:tc>
                                <w:tcPr>
                                  <w:tcW w:w="900" w:type="dxa"/>
                                  <w:shd w:val="clear" w:color="auto" w:fill="auto"/>
                                </w:tcPr>
                                <w:p w14:paraId="1285A603" w14:textId="77777777" w:rsidR="00EF211C" w:rsidRPr="00DB02CD" w:rsidRDefault="00EF211C" w:rsidP="00DB02CD">
                                  <w:pPr>
                                    <w:jc w:val="center"/>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c>
                                <w:tcPr>
                                  <w:tcW w:w="2430" w:type="dxa"/>
                                  <w:shd w:val="clear" w:color="auto" w:fill="auto"/>
                                </w:tcPr>
                                <w:p w14:paraId="2C3E8859" w14:textId="77777777" w:rsidR="00EF211C" w:rsidRPr="00DB6A4A" w:rsidRDefault="00EF211C">
                                  <w:pPr>
                                    <w:jc w:val="both"/>
                                    <w:rPr>
                                      <w:rFonts w:ascii="Arial" w:hAnsi="Arial" w:cs="Arial"/>
                                      <w:sz w:val="16"/>
                                      <w:szCs w:val="16"/>
                                    </w:rPr>
                                  </w:pPr>
                                  <w:r w:rsidRPr="00DB6A4A">
                                    <w:rPr>
                                      <w:rFonts w:ascii="Arial" w:hAnsi="Arial" w:cs="Arial"/>
                                      <w:sz w:val="16"/>
                                      <w:szCs w:val="16"/>
                                    </w:rPr>
                                    <w:t xml:space="preserve">Listed Creditor </w:t>
                                  </w:r>
                                </w:p>
                                <w:p w14:paraId="76018E34" w14:textId="77777777" w:rsidR="00EF211C" w:rsidRPr="00DB6A4A" w:rsidRDefault="00EF211C">
                                  <w:pPr>
                                    <w:jc w:val="both"/>
                                    <w:rPr>
                                      <w:rFonts w:ascii="Arial" w:hAnsi="Arial" w:cs="Arial"/>
                                      <w:sz w:val="16"/>
                                      <w:szCs w:val="16"/>
                                    </w:rPr>
                                  </w:pPr>
                                  <w:r w:rsidRPr="00DB6A4A">
                                    <w:rPr>
                                      <w:rFonts w:ascii="Arial" w:hAnsi="Arial" w:cs="Arial"/>
                                      <w:sz w:val="16"/>
                                      <w:szCs w:val="16"/>
                                    </w:rPr>
                                    <w:t>(Credit in ‘new’ year)</w:t>
                                  </w:r>
                                </w:p>
                              </w:tc>
                              <w:tc>
                                <w:tcPr>
                                  <w:tcW w:w="993" w:type="dxa"/>
                                  <w:shd w:val="clear" w:color="auto" w:fill="auto"/>
                                </w:tcPr>
                                <w:p w14:paraId="34B952DC" w14:textId="77777777" w:rsidR="00EF211C" w:rsidRPr="00DB02CD" w:rsidRDefault="00EF211C">
                                  <w:pPr>
                                    <w:jc w:val="right"/>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r>
                            <w:tr w:rsidR="00EF211C" w:rsidRPr="00DB02CD" w14:paraId="7148A925" w14:textId="77777777">
                              <w:tblPrEx>
                                <w:tblCellMar>
                                  <w:top w:w="0" w:type="dxa"/>
                                  <w:bottom w:w="0" w:type="dxa"/>
                                </w:tblCellMar>
                              </w:tblPrEx>
                              <w:trPr>
                                <w:trHeight w:val="366"/>
                              </w:trPr>
                              <w:tc>
                                <w:tcPr>
                                  <w:tcW w:w="2448" w:type="dxa"/>
                                </w:tcPr>
                                <w:p w14:paraId="28B8C95D" w14:textId="77777777" w:rsidR="00EF211C" w:rsidRPr="00E100DC" w:rsidRDefault="00EF211C">
                                  <w:pPr>
                                    <w:jc w:val="both"/>
                                    <w:rPr>
                                      <w:rFonts w:ascii="Arial" w:hAnsi="Arial" w:cs="Arial"/>
                                      <w:sz w:val="16"/>
                                      <w:szCs w:val="16"/>
                                    </w:rPr>
                                  </w:pPr>
                                </w:p>
                              </w:tc>
                              <w:tc>
                                <w:tcPr>
                                  <w:tcW w:w="900" w:type="dxa"/>
                                  <w:shd w:val="clear" w:color="auto" w:fill="auto"/>
                                </w:tcPr>
                                <w:p w14:paraId="5411C46F" w14:textId="77777777" w:rsidR="00EF211C" w:rsidRPr="0080528F" w:rsidRDefault="00EF211C" w:rsidP="00DB02CD">
                                  <w:pPr>
                                    <w:jc w:val="center"/>
                                    <w:rPr>
                                      <w:rFonts w:ascii="Arial" w:hAnsi="Arial" w:cs="Arial"/>
                                      <w:b/>
                                      <w:sz w:val="16"/>
                                      <w:szCs w:val="16"/>
                                    </w:rPr>
                                  </w:pPr>
                                </w:p>
                              </w:tc>
                              <w:tc>
                                <w:tcPr>
                                  <w:tcW w:w="2430" w:type="dxa"/>
                                  <w:shd w:val="clear" w:color="auto" w:fill="auto"/>
                                </w:tcPr>
                                <w:p w14:paraId="48A9B363" w14:textId="77777777" w:rsidR="00EF211C" w:rsidRPr="0080528F" w:rsidRDefault="00EF211C" w:rsidP="00F51A3E">
                                  <w:pPr>
                                    <w:jc w:val="both"/>
                                    <w:rPr>
                                      <w:rFonts w:ascii="Arial" w:hAnsi="Arial" w:cs="Arial"/>
                                      <w:sz w:val="16"/>
                                      <w:szCs w:val="16"/>
                                    </w:rPr>
                                  </w:pPr>
                                  <w:r w:rsidRPr="0080528F">
                                    <w:rPr>
                                      <w:rFonts w:ascii="Arial" w:hAnsi="Arial" w:cs="Arial"/>
                                      <w:sz w:val="16"/>
                                      <w:szCs w:val="16"/>
                                    </w:rPr>
                                    <w:t>Invoi</w:t>
                                  </w:r>
                                  <w:r w:rsidR="00B644E8" w:rsidRPr="0080528F">
                                    <w:rPr>
                                      <w:rFonts w:ascii="Arial" w:hAnsi="Arial" w:cs="Arial"/>
                                      <w:sz w:val="16"/>
                                      <w:szCs w:val="16"/>
                                    </w:rPr>
                                    <w:t>ce payment for books (April 20</w:t>
                                  </w:r>
                                  <w:r w:rsidR="00E341AE">
                                    <w:rPr>
                                      <w:rFonts w:ascii="Arial" w:hAnsi="Arial" w:cs="Arial"/>
                                      <w:sz w:val="16"/>
                                      <w:szCs w:val="16"/>
                                    </w:rPr>
                                    <w:t>2</w:t>
                                  </w:r>
                                  <w:r w:rsidR="00C01C95">
                                    <w:rPr>
                                      <w:rFonts w:ascii="Arial" w:hAnsi="Arial" w:cs="Arial"/>
                                      <w:sz w:val="16"/>
                                      <w:szCs w:val="16"/>
                                    </w:rPr>
                                    <w:t>1</w:t>
                                  </w:r>
                                  <w:r w:rsidRPr="0080528F">
                                    <w:rPr>
                                      <w:rFonts w:ascii="Arial" w:hAnsi="Arial" w:cs="Arial"/>
                                      <w:sz w:val="16"/>
                                      <w:szCs w:val="16"/>
                                    </w:rPr>
                                    <w:t>)</w:t>
                                  </w:r>
                                </w:p>
                              </w:tc>
                              <w:tc>
                                <w:tcPr>
                                  <w:tcW w:w="993" w:type="dxa"/>
                                  <w:shd w:val="clear" w:color="auto" w:fill="auto"/>
                                </w:tcPr>
                                <w:p w14:paraId="3153A75F" w14:textId="77777777" w:rsidR="00EF211C" w:rsidRPr="00DB02CD" w:rsidRDefault="00EF211C">
                                  <w:pPr>
                                    <w:jc w:val="right"/>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r>
                            <w:tr w:rsidR="00EF211C" w:rsidRPr="00DB02CD" w14:paraId="1B26F2C0" w14:textId="77777777" w:rsidTr="00343023">
                              <w:tblPrEx>
                                <w:tblCellMar>
                                  <w:top w:w="0" w:type="dxa"/>
                                  <w:bottom w:w="0" w:type="dxa"/>
                                </w:tblCellMar>
                              </w:tblPrEx>
                              <w:trPr>
                                <w:trHeight w:val="366"/>
                              </w:trPr>
                              <w:tc>
                                <w:tcPr>
                                  <w:tcW w:w="2448" w:type="dxa"/>
                                  <w:vAlign w:val="center"/>
                                </w:tcPr>
                                <w:p w14:paraId="0B8DF525" w14:textId="77777777" w:rsidR="00EF211C" w:rsidRPr="00E100DC" w:rsidRDefault="00EF211C" w:rsidP="00165300">
                                  <w:pPr>
                                    <w:jc w:val="center"/>
                                    <w:rPr>
                                      <w:rFonts w:ascii="Arial" w:hAnsi="Arial" w:cs="Arial"/>
                                      <w:b/>
                                      <w:sz w:val="16"/>
                                      <w:szCs w:val="16"/>
                                    </w:rPr>
                                  </w:pPr>
                                  <w:r w:rsidRPr="00E100DC">
                                    <w:rPr>
                                      <w:rFonts w:ascii="Arial" w:hAnsi="Arial" w:cs="Arial"/>
                                      <w:b/>
                                      <w:sz w:val="16"/>
                                      <w:szCs w:val="16"/>
                                    </w:rPr>
                                    <w:t xml:space="preserve">Net Charge </w:t>
                                  </w:r>
                                  <w:r w:rsidR="006D44B3">
                                    <w:rPr>
                                      <w:rFonts w:ascii="Arial" w:hAnsi="Arial" w:cs="Arial"/>
                                      <w:b/>
                                      <w:sz w:val="16"/>
                                      <w:szCs w:val="16"/>
                                    </w:rPr>
                                    <w:t>20</w:t>
                                  </w:r>
                                  <w:r w:rsidR="00C01C95">
                                    <w:rPr>
                                      <w:rFonts w:ascii="Arial" w:hAnsi="Arial" w:cs="Arial"/>
                                      <w:b/>
                                      <w:sz w:val="16"/>
                                      <w:szCs w:val="16"/>
                                    </w:rPr>
                                    <w:t>20</w:t>
                                  </w:r>
                                  <w:r w:rsidR="006D44B3">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900" w:type="dxa"/>
                                  <w:shd w:val="clear" w:color="auto" w:fill="auto"/>
                                  <w:vAlign w:val="center"/>
                                </w:tcPr>
                                <w:p w14:paraId="600233ED" w14:textId="77777777" w:rsidR="00EF211C" w:rsidRPr="00DB02CD" w:rsidRDefault="00EF211C">
                                  <w:pPr>
                                    <w:jc w:val="center"/>
                                    <w:rPr>
                                      <w:rFonts w:ascii="Arial" w:hAnsi="Arial" w:cs="Arial"/>
                                      <w:b/>
                                      <w:sz w:val="16"/>
                                      <w:szCs w:val="16"/>
                                    </w:rPr>
                                  </w:pPr>
                                  <w:r w:rsidRPr="00DB02CD">
                                    <w:rPr>
                                      <w:rFonts w:ascii="Arial" w:hAnsi="Arial" w:cs="Arial"/>
                                      <w:b/>
                                      <w:sz w:val="16"/>
                                      <w:szCs w:val="16"/>
                                    </w:rPr>
                                    <w:t>£</w:t>
                                  </w:r>
                                  <w:r w:rsidR="00D05E07">
                                    <w:rPr>
                                      <w:rFonts w:ascii="Arial" w:hAnsi="Arial" w:cs="Arial"/>
                                      <w:b/>
                                      <w:sz w:val="16"/>
                                      <w:szCs w:val="16"/>
                                    </w:rPr>
                                    <w:t>1</w:t>
                                  </w:r>
                                  <w:r w:rsidR="00E12283">
                                    <w:rPr>
                                      <w:rFonts w:ascii="Arial" w:hAnsi="Arial" w:cs="Arial"/>
                                      <w:b/>
                                      <w:sz w:val="16"/>
                                      <w:szCs w:val="16"/>
                                    </w:rPr>
                                    <w:t>,</w:t>
                                  </w:r>
                                  <w:r w:rsidR="00D05E07">
                                    <w:rPr>
                                      <w:rFonts w:ascii="Arial" w:hAnsi="Arial" w:cs="Arial"/>
                                      <w:b/>
                                      <w:sz w:val="16"/>
                                      <w:szCs w:val="16"/>
                                    </w:rPr>
                                    <w:t>50</w:t>
                                  </w:r>
                                  <w:r w:rsidRPr="00DB02CD">
                                    <w:rPr>
                                      <w:rFonts w:ascii="Arial" w:hAnsi="Arial" w:cs="Arial"/>
                                      <w:b/>
                                      <w:sz w:val="16"/>
                                      <w:szCs w:val="16"/>
                                    </w:rPr>
                                    <w:t>0</w:t>
                                  </w:r>
                                </w:p>
                              </w:tc>
                              <w:tc>
                                <w:tcPr>
                                  <w:tcW w:w="2430" w:type="dxa"/>
                                  <w:shd w:val="clear" w:color="auto" w:fill="auto"/>
                                  <w:vAlign w:val="center"/>
                                </w:tcPr>
                                <w:p w14:paraId="4F8F00BC" w14:textId="77777777" w:rsidR="00EF211C" w:rsidRPr="00E100DC" w:rsidRDefault="00EF211C" w:rsidP="00165300">
                                  <w:pPr>
                                    <w:jc w:val="center"/>
                                    <w:rPr>
                                      <w:rFonts w:ascii="Arial" w:hAnsi="Arial" w:cs="Arial"/>
                                      <w:b/>
                                      <w:sz w:val="16"/>
                                      <w:szCs w:val="16"/>
                                    </w:rPr>
                                  </w:pPr>
                                  <w:r w:rsidRPr="00E100DC">
                                    <w:rPr>
                                      <w:rFonts w:ascii="Arial" w:hAnsi="Arial" w:cs="Arial"/>
                                      <w:b/>
                                      <w:sz w:val="16"/>
                                      <w:szCs w:val="16"/>
                                    </w:rPr>
                                    <w:t xml:space="preserve">Net Charge </w:t>
                                  </w:r>
                                  <w:r w:rsidR="006D44B3">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sidR="00E43572">
                                    <w:rPr>
                                      <w:rFonts w:ascii="Arial" w:hAnsi="Arial" w:cs="Arial"/>
                                      <w:b/>
                                      <w:sz w:val="16"/>
                                      <w:szCs w:val="16"/>
                                    </w:rPr>
                                    <w:t>-2</w:t>
                                  </w:r>
                                  <w:r w:rsidR="00C01C95">
                                    <w:rPr>
                                      <w:rFonts w:ascii="Arial" w:hAnsi="Arial" w:cs="Arial"/>
                                      <w:b/>
                                      <w:sz w:val="16"/>
                                      <w:szCs w:val="16"/>
                                    </w:rPr>
                                    <w:t>2</w:t>
                                  </w:r>
                                </w:p>
                              </w:tc>
                              <w:tc>
                                <w:tcPr>
                                  <w:tcW w:w="993" w:type="dxa"/>
                                  <w:shd w:val="clear" w:color="auto" w:fill="auto"/>
                                  <w:vAlign w:val="center"/>
                                </w:tcPr>
                                <w:p w14:paraId="3C1C0CE1" w14:textId="77777777" w:rsidR="00EF211C" w:rsidRPr="00DB02CD" w:rsidRDefault="00EF211C" w:rsidP="00343023">
                                  <w:pPr>
                                    <w:jc w:val="right"/>
                                    <w:rPr>
                                      <w:rFonts w:ascii="Arial" w:hAnsi="Arial" w:cs="Arial"/>
                                      <w:b/>
                                      <w:sz w:val="16"/>
                                      <w:szCs w:val="16"/>
                                    </w:rPr>
                                  </w:pPr>
                                  <w:r w:rsidRPr="00DB02CD">
                                    <w:rPr>
                                      <w:rFonts w:ascii="Arial" w:hAnsi="Arial" w:cs="Arial"/>
                                      <w:b/>
                                      <w:sz w:val="16"/>
                                      <w:szCs w:val="16"/>
                                    </w:rPr>
                                    <w:t>£0</w:t>
                                  </w:r>
                                </w:p>
                              </w:tc>
                            </w:tr>
                          </w:tbl>
                          <w:p w14:paraId="403B6F84" w14:textId="77777777" w:rsidR="00EF211C" w:rsidRDefault="00EF211C"/>
                        </w:txbxContent>
                      </v:textbox>
                    </v:shape>
                  </w:pict>
                </mc:Fallback>
              </mc:AlternateContent>
            </w:r>
          </w:p>
          <w:p w14:paraId="711D5E56"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0EB90B79"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6BF9C8BE"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68970C2B"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05BAC43D"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tc>
      </w:tr>
    </w:tbl>
    <w:p w14:paraId="4BACFC89" w14:textId="77777777" w:rsidR="00F53F11" w:rsidRPr="00E100DC" w:rsidRDefault="00F53F11">
      <w:pPr>
        <w:rPr>
          <w:rFonts w:ascii="Comic Sans MS" w:hAnsi="Comic Sans MS" w:cs="Arial"/>
          <w:b/>
          <w:bCs/>
        </w:rPr>
      </w:pPr>
    </w:p>
    <w:p w14:paraId="4660FEC4" w14:textId="77777777" w:rsidR="002471C4" w:rsidRPr="00E100DC" w:rsidRDefault="002471C4" w:rsidP="002C13E0">
      <w:pPr>
        <w:pStyle w:val="SubHeadingLevel1"/>
        <w:rPr>
          <w:u w:val="single"/>
        </w:rPr>
      </w:pPr>
      <w:bookmarkStart w:id="19" w:name="THREEthree"/>
      <w:bookmarkEnd w:id="19"/>
      <w:r w:rsidRPr="00E100DC">
        <w:t>3.3</w:t>
      </w:r>
      <w:r w:rsidRPr="00E100DC">
        <w:tab/>
      </w:r>
      <w:r w:rsidRPr="009E37E7">
        <w:t>Listed Debtors</w:t>
      </w:r>
    </w:p>
    <w:p w14:paraId="121A8DBB"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1FBC0153" w14:textId="77777777" w:rsidR="002471C4" w:rsidRPr="00E100DC" w:rsidRDefault="00857AA5" w:rsidP="00E13345">
      <w:pPr>
        <w:pStyle w:val="Header"/>
        <w:tabs>
          <w:tab w:val="clear" w:pos="4153"/>
          <w:tab w:val="clear" w:pos="8306"/>
        </w:tabs>
        <w:autoSpaceDE w:val="0"/>
        <w:autoSpaceDN w:val="0"/>
        <w:adjustRightInd w:val="0"/>
        <w:ind w:left="426"/>
        <w:jc w:val="both"/>
        <w:rPr>
          <w:rFonts w:ascii="Arial" w:hAnsi="Arial" w:cs="Arial"/>
          <w:b/>
          <w:sz w:val="24"/>
          <w:szCs w:val="24"/>
        </w:rPr>
      </w:pPr>
      <w:r>
        <w:rPr>
          <w:rFonts w:ascii="Arial" w:hAnsi="Arial" w:cs="Arial"/>
          <w:b/>
          <w:sz w:val="24"/>
          <w:szCs w:val="24"/>
        </w:rPr>
        <w:t>Listed D</w:t>
      </w:r>
      <w:r w:rsidR="002471C4" w:rsidRPr="00E100DC">
        <w:rPr>
          <w:rFonts w:ascii="Arial" w:hAnsi="Arial" w:cs="Arial"/>
          <w:b/>
          <w:sz w:val="24"/>
          <w:szCs w:val="24"/>
        </w:rPr>
        <w:t xml:space="preserve">ebtors affect the </w:t>
      </w:r>
      <w:r w:rsidR="007C62E4">
        <w:rPr>
          <w:rFonts w:ascii="Arial" w:hAnsi="Arial" w:cs="Arial"/>
          <w:b/>
          <w:sz w:val="24"/>
          <w:szCs w:val="24"/>
        </w:rPr>
        <w:t>Year-end</w:t>
      </w:r>
      <w:r w:rsidR="002471C4" w:rsidRPr="00E100DC">
        <w:rPr>
          <w:rFonts w:ascii="Arial" w:hAnsi="Arial" w:cs="Arial"/>
          <w:b/>
          <w:sz w:val="24"/>
          <w:szCs w:val="24"/>
        </w:rPr>
        <w:t xml:space="preserve"> carryforward – they increa</w:t>
      </w:r>
      <w:r>
        <w:rPr>
          <w:rFonts w:ascii="Arial" w:hAnsi="Arial" w:cs="Arial"/>
          <w:b/>
          <w:sz w:val="24"/>
          <w:szCs w:val="24"/>
        </w:rPr>
        <w:t>se the overall balance. Listed D</w:t>
      </w:r>
      <w:r w:rsidR="002471C4" w:rsidRPr="00E100DC">
        <w:rPr>
          <w:rFonts w:ascii="Arial" w:hAnsi="Arial" w:cs="Arial"/>
          <w:b/>
          <w:sz w:val="24"/>
          <w:szCs w:val="24"/>
        </w:rPr>
        <w:t>ebtors must be requested in good faith, with appropriate narration to validate the request(s)</w:t>
      </w:r>
      <w:r w:rsidR="00763B78">
        <w:rPr>
          <w:rFonts w:ascii="Arial" w:hAnsi="Arial" w:cs="Arial"/>
          <w:b/>
          <w:sz w:val="24"/>
          <w:szCs w:val="24"/>
        </w:rPr>
        <w:t>.</w:t>
      </w:r>
      <w:r w:rsidR="00E13345">
        <w:rPr>
          <w:rFonts w:ascii="Arial" w:hAnsi="Arial" w:cs="Arial"/>
          <w:b/>
          <w:sz w:val="24"/>
          <w:szCs w:val="24"/>
        </w:rPr>
        <w:t xml:space="preserve"> </w:t>
      </w:r>
      <w:r w:rsidR="002471C4" w:rsidRPr="00E100DC">
        <w:rPr>
          <w:rFonts w:ascii="Arial" w:hAnsi="Arial" w:cs="Arial"/>
          <w:b/>
          <w:sz w:val="24"/>
          <w:szCs w:val="24"/>
        </w:rPr>
        <w:t xml:space="preserve">They cannot and must not be used to deliberately manipulate </w:t>
      </w:r>
      <w:r w:rsidR="007C62E4">
        <w:rPr>
          <w:rFonts w:ascii="Arial" w:hAnsi="Arial" w:cs="Arial"/>
          <w:b/>
          <w:sz w:val="24"/>
          <w:szCs w:val="24"/>
        </w:rPr>
        <w:t>Year-end</w:t>
      </w:r>
      <w:r w:rsidR="002471C4" w:rsidRPr="00E100DC">
        <w:rPr>
          <w:rFonts w:ascii="Arial" w:hAnsi="Arial" w:cs="Arial"/>
          <w:b/>
          <w:sz w:val="24"/>
          <w:szCs w:val="24"/>
        </w:rPr>
        <w:t xml:space="preserve"> balances as a means of avoiding a </w:t>
      </w:r>
      <w:r w:rsidR="007C62E4">
        <w:rPr>
          <w:rFonts w:ascii="Arial" w:hAnsi="Arial" w:cs="Arial"/>
          <w:b/>
          <w:sz w:val="24"/>
          <w:szCs w:val="24"/>
        </w:rPr>
        <w:t>Year-end</w:t>
      </w:r>
      <w:r w:rsidR="002471C4" w:rsidRPr="00E100DC">
        <w:rPr>
          <w:rFonts w:ascii="Arial" w:hAnsi="Arial" w:cs="Arial"/>
          <w:b/>
          <w:sz w:val="24"/>
          <w:szCs w:val="24"/>
        </w:rPr>
        <w:t xml:space="preserve"> deficit position.</w:t>
      </w:r>
    </w:p>
    <w:p w14:paraId="0A8B7E1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p>
    <w:p w14:paraId="2470B68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A Listed Debtor </w:t>
      </w:r>
      <w:r w:rsidR="00722D64">
        <w:rPr>
          <w:rFonts w:ascii="Arial" w:hAnsi="Arial" w:cs="Arial"/>
          <w:sz w:val="24"/>
          <w:szCs w:val="24"/>
        </w:rPr>
        <w:t>should</w:t>
      </w:r>
      <w:r w:rsidR="00722D64" w:rsidRPr="00E100DC">
        <w:rPr>
          <w:rFonts w:ascii="Arial" w:hAnsi="Arial" w:cs="Arial"/>
          <w:sz w:val="24"/>
          <w:szCs w:val="24"/>
        </w:rPr>
        <w:t xml:space="preserve"> </w:t>
      </w:r>
      <w:r w:rsidRPr="00E100DC">
        <w:rPr>
          <w:rFonts w:ascii="Arial" w:hAnsi="Arial" w:cs="Arial"/>
          <w:sz w:val="24"/>
          <w:szCs w:val="24"/>
        </w:rPr>
        <w:t>be requested when the school has provided a service in the old financial year where payment will not be received until the new financial year.</w:t>
      </w:r>
    </w:p>
    <w:p w14:paraId="13185801"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27F4DFDA"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E100DC">
        <w:rPr>
          <w:rFonts w:ascii="Arial" w:hAnsi="Arial" w:cs="Arial"/>
          <w:b/>
          <w:sz w:val="24"/>
          <w:szCs w:val="24"/>
        </w:rPr>
        <w:t>A Listed Debtor MUST NOT be raised in the following circumstances:</w:t>
      </w:r>
    </w:p>
    <w:p w14:paraId="783C7E97" w14:textId="77777777" w:rsidR="002471C4" w:rsidRPr="00E100DC" w:rsidRDefault="002471C4" w:rsidP="002C13E0">
      <w:pPr>
        <w:pStyle w:val="Header"/>
        <w:numPr>
          <w:ilvl w:val="0"/>
          <w:numId w:val="2"/>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Where an ‘A’ Account has been raised by the school and received in the Income</w:t>
      </w:r>
      <w:r w:rsidR="00F53F11" w:rsidRPr="00E100DC">
        <w:rPr>
          <w:rFonts w:ascii="Arial" w:hAnsi="Arial" w:cs="Arial"/>
          <w:sz w:val="24"/>
          <w:szCs w:val="24"/>
        </w:rPr>
        <w:t xml:space="preserve"> Section of SCC by </w:t>
      </w:r>
      <w:r w:rsidRPr="00E100DC">
        <w:rPr>
          <w:rFonts w:ascii="Arial" w:hAnsi="Arial" w:cs="Arial"/>
          <w:sz w:val="24"/>
          <w:szCs w:val="24"/>
        </w:rPr>
        <w:t xml:space="preserve">the date set in the </w:t>
      </w:r>
      <w:r w:rsidR="007C62E4">
        <w:rPr>
          <w:rFonts w:ascii="Arial" w:hAnsi="Arial" w:cs="Arial"/>
          <w:sz w:val="24"/>
          <w:szCs w:val="24"/>
        </w:rPr>
        <w:t>Year-end</w:t>
      </w:r>
      <w:r w:rsidRPr="00E100DC">
        <w:rPr>
          <w:rFonts w:ascii="Arial" w:hAnsi="Arial" w:cs="Arial"/>
          <w:sz w:val="24"/>
          <w:szCs w:val="24"/>
        </w:rPr>
        <w:t xml:space="preserve"> timetable issued in March</w:t>
      </w:r>
      <w:r w:rsidR="0039349B">
        <w:rPr>
          <w:rFonts w:ascii="Arial" w:hAnsi="Arial" w:cs="Arial"/>
          <w:sz w:val="24"/>
          <w:szCs w:val="24"/>
        </w:rPr>
        <w:t>. This is because the income will be included in th</w:t>
      </w:r>
      <w:r w:rsidR="00504A68">
        <w:rPr>
          <w:rFonts w:ascii="Arial" w:hAnsi="Arial" w:cs="Arial"/>
          <w:sz w:val="24"/>
          <w:szCs w:val="24"/>
        </w:rPr>
        <w:t xml:space="preserve">e school’s accounts by the </w:t>
      </w:r>
      <w:r w:rsidR="007C62E4">
        <w:rPr>
          <w:rFonts w:ascii="Arial" w:hAnsi="Arial" w:cs="Arial"/>
          <w:sz w:val="24"/>
          <w:szCs w:val="24"/>
        </w:rPr>
        <w:t>Year-end</w:t>
      </w:r>
      <w:r w:rsidR="0039349B">
        <w:rPr>
          <w:rFonts w:ascii="Arial" w:hAnsi="Arial" w:cs="Arial"/>
          <w:sz w:val="24"/>
          <w:szCs w:val="24"/>
        </w:rPr>
        <w:t xml:space="preserve">. </w:t>
      </w:r>
      <w:r w:rsidRPr="00E100DC">
        <w:rPr>
          <w:rFonts w:ascii="Arial" w:hAnsi="Arial" w:cs="Arial"/>
          <w:sz w:val="24"/>
          <w:szCs w:val="24"/>
        </w:rPr>
        <w:tab/>
      </w:r>
    </w:p>
    <w:p w14:paraId="43D1633D" w14:textId="77777777" w:rsidR="002471C4" w:rsidRPr="00E100DC" w:rsidRDefault="002471C4" w:rsidP="002C13E0">
      <w:pPr>
        <w:pStyle w:val="Header"/>
        <w:numPr>
          <w:ilvl w:val="0"/>
          <w:numId w:val="2"/>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 xml:space="preserve">Where an FMS6 Debtor’s Account is still outstanding on FMS6 by the </w:t>
      </w:r>
      <w:r w:rsidR="00890516" w:rsidRPr="00E100DC">
        <w:rPr>
          <w:rFonts w:ascii="Arial" w:hAnsi="Arial" w:cs="Arial"/>
          <w:sz w:val="24"/>
          <w:szCs w:val="24"/>
        </w:rPr>
        <w:t xml:space="preserve">date set in the </w:t>
      </w:r>
      <w:r w:rsidR="007C62E4">
        <w:rPr>
          <w:rFonts w:ascii="Arial" w:hAnsi="Arial" w:cs="Arial"/>
          <w:sz w:val="24"/>
          <w:szCs w:val="24"/>
        </w:rPr>
        <w:t>Year-end</w:t>
      </w:r>
      <w:r w:rsidR="00890516" w:rsidRPr="00E100DC">
        <w:rPr>
          <w:rFonts w:ascii="Arial" w:hAnsi="Arial" w:cs="Arial"/>
          <w:sz w:val="24"/>
          <w:szCs w:val="24"/>
        </w:rPr>
        <w:t xml:space="preserve"> timetable issued in March</w:t>
      </w:r>
      <w:r w:rsidR="00890516">
        <w:rPr>
          <w:rFonts w:ascii="Arial" w:hAnsi="Arial" w:cs="Arial"/>
          <w:sz w:val="24"/>
          <w:szCs w:val="24"/>
        </w:rPr>
        <w:t>.</w:t>
      </w:r>
      <w:r w:rsidR="0039349B">
        <w:rPr>
          <w:rFonts w:ascii="Arial" w:hAnsi="Arial" w:cs="Arial"/>
          <w:sz w:val="24"/>
          <w:szCs w:val="24"/>
        </w:rPr>
        <w:t xml:space="preserve"> </w:t>
      </w:r>
      <w:r w:rsidR="00763B78">
        <w:rPr>
          <w:rFonts w:ascii="Arial" w:hAnsi="Arial" w:cs="Arial"/>
          <w:sz w:val="24"/>
          <w:szCs w:val="24"/>
        </w:rPr>
        <w:t xml:space="preserve"> </w:t>
      </w:r>
      <w:r w:rsidR="0039349B">
        <w:rPr>
          <w:rFonts w:ascii="Arial" w:hAnsi="Arial" w:cs="Arial"/>
          <w:sz w:val="24"/>
          <w:szCs w:val="24"/>
        </w:rPr>
        <w:t>This is because it has already been included in the school’s accounts.</w:t>
      </w:r>
      <w:r w:rsidRPr="00E100DC">
        <w:rPr>
          <w:rFonts w:ascii="Arial" w:hAnsi="Arial" w:cs="Arial"/>
          <w:sz w:val="24"/>
          <w:szCs w:val="24"/>
        </w:rPr>
        <w:t xml:space="preserve"> </w:t>
      </w:r>
    </w:p>
    <w:p w14:paraId="52D8E2B7" w14:textId="77777777" w:rsidR="003D1B01" w:rsidRPr="00E100DC" w:rsidRDefault="00C713F2"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 </w:t>
      </w:r>
    </w:p>
    <w:p w14:paraId="657E723A" w14:textId="77777777" w:rsidR="003D1B01" w:rsidRPr="00E100DC" w:rsidRDefault="003D1B01"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b/>
          <w:bCs/>
          <w:sz w:val="24"/>
          <w:szCs w:val="24"/>
        </w:rPr>
        <w:t>Listed Debtors may only be raised on income codes</w:t>
      </w:r>
    </w:p>
    <w:p w14:paraId="3EF0FC8D"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3E159320" w14:textId="77777777" w:rsidR="00E13345"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To request a Listed Debtor</w:t>
      </w:r>
      <w:r w:rsidR="005E1726">
        <w:rPr>
          <w:rFonts w:ascii="Arial" w:hAnsi="Arial" w:cs="Arial"/>
          <w:sz w:val="24"/>
          <w:szCs w:val="24"/>
        </w:rPr>
        <w:t>,</w:t>
      </w:r>
      <w:r w:rsidRPr="00E100DC">
        <w:rPr>
          <w:rFonts w:ascii="Arial" w:hAnsi="Arial" w:cs="Arial"/>
          <w:sz w:val="24"/>
          <w:szCs w:val="24"/>
        </w:rPr>
        <w:t xml:space="preserve"> </w:t>
      </w:r>
      <w:r w:rsidR="00E13345">
        <w:rPr>
          <w:rFonts w:ascii="Arial" w:hAnsi="Arial" w:cs="Arial"/>
          <w:sz w:val="24"/>
          <w:szCs w:val="24"/>
        </w:rPr>
        <w:t xml:space="preserve">the Listed Debtor Request Form </w:t>
      </w:r>
      <w:r w:rsidR="00537FE5">
        <w:rPr>
          <w:rFonts w:ascii="Arial" w:hAnsi="Arial" w:cs="Arial"/>
          <w:sz w:val="24"/>
          <w:szCs w:val="24"/>
        </w:rPr>
        <w:t xml:space="preserve">is </w:t>
      </w:r>
      <w:r w:rsidRPr="00E100DC">
        <w:rPr>
          <w:rFonts w:ascii="Arial" w:hAnsi="Arial" w:cs="Arial"/>
          <w:sz w:val="24"/>
          <w:szCs w:val="24"/>
        </w:rPr>
        <w:t xml:space="preserve">available </w:t>
      </w:r>
      <w:r w:rsidR="00537FE5">
        <w:rPr>
          <w:rFonts w:ascii="Arial" w:hAnsi="Arial" w:cs="Arial"/>
          <w:sz w:val="24"/>
          <w:szCs w:val="24"/>
        </w:rPr>
        <w:t>on</w:t>
      </w:r>
      <w:r w:rsidR="00E13345">
        <w:rPr>
          <w:rFonts w:ascii="Arial" w:hAnsi="Arial" w:cs="Arial"/>
          <w:sz w:val="24"/>
          <w:szCs w:val="24"/>
        </w:rPr>
        <w:t>:</w:t>
      </w:r>
      <w:r w:rsidRPr="00E100DC">
        <w:rPr>
          <w:rFonts w:ascii="Arial" w:hAnsi="Arial" w:cs="Arial"/>
          <w:sz w:val="24"/>
          <w:szCs w:val="24"/>
        </w:rPr>
        <w:t xml:space="preserve"> </w:t>
      </w:r>
    </w:p>
    <w:p w14:paraId="5CBA0DA9" w14:textId="77777777" w:rsidR="00E13345" w:rsidRDefault="00E1334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68AB00D5" w14:textId="77777777" w:rsidR="00E13345" w:rsidRPr="00886B04" w:rsidRDefault="00E13345" w:rsidP="00E13345">
      <w:pPr>
        <w:pStyle w:val="Heading2"/>
        <w:jc w:val="center"/>
        <w:rPr>
          <w:rStyle w:val="Hyperlink"/>
          <w:rFonts w:ascii="Arial" w:hAnsi="Arial" w:cs="Arial"/>
          <w:sz w:val="24"/>
          <w:szCs w:val="24"/>
        </w:rPr>
      </w:pPr>
      <w:r w:rsidRPr="00886B04">
        <w:rPr>
          <w:rFonts w:ascii="Arial" w:hAnsi="Arial" w:cs="Arial"/>
          <w:sz w:val="24"/>
          <w:szCs w:val="24"/>
        </w:rPr>
        <w:fldChar w:fldCharType="begin"/>
      </w:r>
      <w:r w:rsidRPr="00886B04">
        <w:rPr>
          <w:rFonts w:ascii="Arial" w:hAnsi="Arial" w:cs="Arial"/>
          <w:sz w:val="24"/>
          <w:szCs w:val="24"/>
        </w:rPr>
        <w:instrText>HYPERLINK "http://www.suffolklearning.co.uk/leadership-staff-development/schools-accountancy/year-end"</w:instrText>
      </w:r>
      <w:r w:rsidRPr="00886B04">
        <w:rPr>
          <w:rFonts w:ascii="Arial" w:hAnsi="Arial" w:cs="Arial"/>
          <w:sz w:val="24"/>
          <w:szCs w:val="24"/>
        </w:rPr>
      </w:r>
      <w:r w:rsidRPr="00886B04">
        <w:rPr>
          <w:rFonts w:ascii="Arial" w:hAnsi="Arial" w:cs="Arial"/>
          <w:sz w:val="24"/>
          <w:szCs w:val="24"/>
        </w:rPr>
        <w:fldChar w:fldCharType="separate"/>
      </w:r>
      <w:r w:rsidRPr="00886B04">
        <w:rPr>
          <w:rStyle w:val="Hyperlink"/>
          <w:rFonts w:ascii="Arial" w:hAnsi="Arial" w:cs="Arial"/>
          <w:sz w:val="24"/>
          <w:szCs w:val="24"/>
        </w:rPr>
        <w:t xml:space="preserve">Suffolk Learning &gt; </w:t>
      </w:r>
      <w:r w:rsidRPr="00886B04">
        <w:rPr>
          <w:rStyle w:val="Hyperlink"/>
          <w:rFonts w:ascii="Arial" w:hAnsi="Arial" w:cs="Arial"/>
          <w:sz w:val="24"/>
          <w:szCs w:val="24"/>
        </w:rPr>
        <w:t>L</w:t>
      </w:r>
      <w:r w:rsidRPr="00886B04">
        <w:rPr>
          <w:rStyle w:val="Hyperlink"/>
          <w:rFonts w:ascii="Arial" w:hAnsi="Arial" w:cs="Arial"/>
          <w:sz w:val="24"/>
          <w:szCs w:val="24"/>
        </w:rPr>
        <w:t xml:space="preserve">eadership &amp; Staff Development &gt; </w:t>
      </w:r>
      <w:r w:rsidR="000E3279" w:rsidRPr="00886B04">
        <w:rPr>
          <w:rStyle w:val="Hyperlink"/>
          <w:rFonts w:ascii="Arial" w:hAnsi="Arial" w:cs="Arial"/>
          <w:sz w:val="24"/>
          <w:szCs w:val="24"/>
        </w:rPr>
        <w:t>Schools’ Accountancy</w:t>
      </w:r>
      <w:r w:rsidRPr="00886B04">
        <w:rPr>
          <w:rStyle w:val="Hyperlink"/>
          <w:rFonts w:ascii="Arial" w:hAnsi="Arial" w:cs="Arial"/>
          <w:sz w:val="24"/>
          <w:szCs w:val="24"/>
        </w:rPr>
        <w:t xml:space="preserve"> &gt; Year End</w:t>
      </w:r>
    </w:p>
    <w:p w14:paraId="034BCF90" w14:textId="77777777" w:rsidR="00E13345" w:rsidRDefault="00E13345" w:rsidP="00E13345">
      <w:pPr>
        <w:pStyle w:val="Header"/>
        <w:tabs>
          <w:tab w:val="clear" w:pos="4153"/>
          <w:tab w:val="clear" w:pos="8306"/>
        </w:tabs>
        <w:autoSpaceDE w:val="0"/>
        <w:autoSpaceDN w:val="0"/>
        <w:adjustRightInd w:val="0"/>
        <w:ind w:left="426"/>
        <w:jc w:val="both"/>
        <w:rPr>
          <w:rFonts w:ascii="Arial" w:hAnsi="Arial" w:cs="Arial"/>
          <w:sz w:val="24"/>
          <w:szCs w:val="24"/>
        </w:rPr>
      </w:pPr>
      <w:r w:rsidRPr="00886B04">
        <w:rPr>
          <w:rFonts w:ascii="Arial" w:hAnsi="Arial" w:cs="Arial"/>
          <w:sz w:val="24"/>
          <w:szCs w:val="24"/>
        </w:rPr>
        <w:fldChar w:fldCharType="end"/>
      </w:r>
    </w:p>
    <w:p w14:paraId="0E66752C" w14:textId="77777777" w:rsidR="002471C4" w:rsidRDefault="00E13345" w:rsidP="00E13345">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These </w:t>
      </w:r>
      <w:r w:rsidR="002471C4" w:rsidRPr="00325B44">
        <w:rPr>
          <w:rFonts w:ascii="Arial" w:hAnsi="Arial" w:cs="Arial"/>
          <w:sz w:val="24"/>
          <w:szCs w:val="24"/>
        </w:rPr>
        <w:t>should</w:t>
      </w:r>
      <w:r w:rsidR="002471C4" w:rsidRPr="00E100DC">
        <w:rPr>
          <w:rFonts w:ascii="Arial" w:hAnsi="Arial" w:cs="Arial"/>
          <w:sz w:val="24"/>
          <w:szCs w:val="24"/>
        </w:rPr>
        <w:t xml:space="preserve"> be completed and emailed to </w:t>
      </w:r>
      <w:hyperlink r:id="rId15" w:history="1">
        <w:r w:rsidR="00C94815" w:rsidRPr="00833628">
          <w:rPr>
            <w:rStyle w:val="Hyperlink"/>
            <w:rFonts w:ascii="Arial" w:hAnsi="Arial" w:cs="Arial"/>
            <w:sz w:val="24"/>
            <w:szCs w:val="24"/>
          </w:rPr>
          <w:t>SAT@suffolk.gov.uk</w:t>
        </w:r>
      </w:hyperlink>
      <w:r w:rsidR="002471C4" w:rsidRPr="00E100DC">
        <w:rPr>
          <w:rFonts w:ascii="Arial" w:hAnsi="Arial" w:cs="Arial"/>
          <w:sz w:val="24"/>
          <w:szCs w:val="24"/>
        </w:rPr>
        <w:t xml:space="preserve"> by the deadline </w:t>
      </w:r>
      <w:r w:rsidR="00C94815" w:rsidRPr="00C94815">
        <w:rPr>
          <w:rFonts w:ascii="Arial" w:hAnsi="Arial" w:cs="Arial"/>
          <w:sz w:val="24"/>
          <w:szCs w:val="24"/>
        </w:rPr>
        <w:t>19</w:t>
      </w:r>
      <w:r w:rsidR="00194665" w:rsidRPr="00C94815">
        <w:rPr>
          <w:rFonts w:ascii="Arial" w:hAnsi="Arial" w:cs="Arial"/>
          <w:sz w:val="24"/>
          <w:szCs w:val="24"/>
          <w:vertAlign w:val="superscript"/>
        </w:rPr>
        <w:t>th</w:t>
      </w:r>
      <w:r w:rsidR="00194665" w:rsidRPr="00C94815">
        <w:rPr>
          <w:rFonts w:ascii="Arial" w:hAnsi="Arial" w:cs="Arial"/>
          <w:sz w:val="24"/>
          <w:szCs w:val="24"/>
        </w:rPr>
        <w:t xml:space="preserve"> </w:t>
      </w:r>
      <w:r w:rsidR="002471C4" w:rsidRPr="00C94815">
        <w:rPr>
          <w:rFonts w:ascii="Arial" w:hAnsi="Arial" w:cs="Arial"/>
          <w:sz w:val="24"/>
          <w:szCs w:val="24"/>
        </w:rPr>
        <w:t xml:space="preserve">March. </w:t>
      </w:r>
      <w:r w:rsidR="002471C4" w:rsidRPr="00C94815">
        <w:rPr>
          <w:rFonts w:ascii="Arial" w:hAnsi="Arial" w:cs="Arial"/>
          <w:b/>
          <w:sz w:val="24"/>
          <w:szCs w:val="24"/>
        </w:rPr>
        <w:t>Listed Debtors should only be raised using income ledger codes.</w:t>
      </w:r>
      <w:r w:rsidR="002471C4" w:rsidRPr="00E100DC">
        <w:rPr>
          <w:rFonts w:ascii="Arial" w:hAnsi="Arial" w:cs="Arial"/>
          <w:sz w:val="24"/>
          <w:szCs w:val="24"/>
        </w:rPr>
        <w:t xml:space="preserve"> </w:t>
      </w:r>
    </w:p>
    <w:p w14:paraId="0BA9D2C3" w14:textId="77777777" w:rsidR="00355D2D" w:rsidRPr="00E100DC" w:rsidRDefault="00355D2D"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D0728A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Only requests that have been appropriately authorised </w:t>
      </w:r>
      <w:r w:rsidR="001226AD">
        <w:rPr>
          <w:rFonts w:ascii="Arial" w:hAnsi="Arial" w:cs="Arial"/>
          <w:sz w:val="24"/>
          <w:szCs w:val="24"/>
        </w:rPr>
        <w:t>and supported by the appropriate evidence as required</w:t>
      </w:r>
      <w:r w:rsidR="001226AD" w:rsidRPr="00E100DC">
        <w:rPr>
          <w:rFonts w:ascii="Arial" w:hAnsi="Arial" w:cs="Arial"/>
          <w:sz w:val="24"/>
          <w:szCs w:val="24"/>
        </w:rPr>
        <w:t xml:space="preserve"> </w:t>
      </w:r>
      <w:r w:rsidR="001226AD">
        <w:rPr>
          <w:rFonts w:ascii="Arial" w:hAnsi="Arial" w:cs="Arial"/>
          <w:sz w:val="24"/>
          <w:szCs w:val="24"/>
        </w:rPr>
        <w:t xml:space="preserve">will be processed.  </w:t>
      </w:r>
      <w:r w:rsidRPr="00E100DC">
        <w:rPr>
          <w:rFonts w:ascii="Arial" w:hAnsi="Arial" w:cs="Arial"/>
          <w:sz w:val="24"/>
          <w:szCs w:val="24"/>
        </w:rPr>
        <w:t>Due to tight deadlines it will not be possible for Schools Finance Teams to contact individual schools to discuss requests received.</w:t>
      </w:r>
    </w:p>
    <w:p w14:paraId="66B06AA2"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8F7B760" w14:textId="77777777" w:rsidR="00300835" w:rsidRPr="00E100DC" w:rsidRDefault="009C5C39"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495749">
        <w:rPr>
          <w:rFonts w:ascii="Arial" w:hAnsi="Arial" w:cs="Arial"/>
          <w:b/>
          <w:sz w:val="24"/>
          <w:szCs w:val="24"/>
        </w:rPr>
        <w:t xml:space="preserve">The LA has set a </w:t>
      </w:r>
      <w:r w:rsidR="009A1EEF">
        <w:rPr>
          <w:rFonts w:ascii="Arial" w:hAnsi="Arial" w:cs="Arial"/>
          <w:b/>
          <w:sz w:val="24"/>
          <w:szCs w:val="24"/>
        </w:rPr>
        <w:t>de minimus</w:t>
      </w:r>
      <w:r>
        <w:rPr>
          <w:rFonts w:ascii="Arial" w:hAnsi="Arial" w:cs="Arial"/>
          <w:b/>
          <w:sz w:val="24"/>
          <w:szCs w:val="24"/>
        </w:rPr>
        <w:t xml:space="preserve"> of £</w:t>
      </w:r>
      <w:r w:rsidR="00D05E07">
        <w:rPr>
          <w:rFonts w:ascii="Arial" w:hAnsi="Arial" w:cs="Arial"/>
          <w:b/>
          <w:sz w:val="24"/>
          <w:szCs w:val="24"/>
        </w:rPr>
        <w:t>10</w:t>
      </w:r>
      <w:r>
        <w:rPr>
          <w:rFonts w:ascii="Arial" w:hAnsi="Arial" w:cs="Arial"/>
          <w:b/>
          <w:sz w:val="24"/>
          <w:szCs w:val="24"/>
        </w:rPr>
        <w:t xml:space="preserve">00 </w:t>
      </w:r>
      <w:r w:rsidR="00E12283">
        <w:rPr>
          <w:rFonts w:ascii="Arial" w:hAnsi="Arial" w:cs="Arial"/>
          <w:b/>
          <w:sz w:val="24"/>
          <w:szCs w:val="24"/>
        </w:rPr>
        <w:t>,</w:t>
      </w:r>
      <w:r>
        <w:rPr>
          <w:rFonts w:ascii="Arial" w:hAnsi="Arial" w:cs="Arial"/>
          <w:b/>
          <w:sz w:val="24"/>
          <w:szCs w:val="24"/>
        </w:rPr>
        <w:t xml:space="preserve">per transaction and entries cannot be added together to achieve this value. </w:t>
      </w:r>
    </w:p>
    <w:p w14:paraId="72428E47" w14:textId="77777777" w:rsidR="00300835" w:rsidRPr="00E100DC" w:rsidRDefault="0030083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7E5920AB"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Listed Debtor wil</w:t>
      </w:r>
      <w:r w:rsidR="009A1EEF">
        <w:rPr>
          <w:rFonts w:ascii="Arial" w:hAnsi="Arial" w:cs="Arial"/>
          <w:sz w:val="24"/>
          <w:szCs w:val="24"/>
        </w:rPr>
        <w:t>l put</w:t>
      </w:r>
      <w:r w:rsidRPr="00E100DC">
        <w:rPr>
          <w:rFonts w:ascii="Arial" w:hAnsi="Arial" w:cs="Arial"/>
          <w:sz w:val="24"/>
          <w:szCs w:val="24"/>
        </w:rPr>
        <w:t xml:space="preserve"> a journal credit into the old financial year (</w:t>
      </w:r>
      <w:r w:rsidR="00C01F62" w:rsidRPr="00E100DC">
        <w:rPr>
          <w:rFonts w:ascii="Arial" w:hAnsi="Arial" w:cs="Arial"/>
          <w:sz w:val="24"/>
          <w:szCs w:val="24"/>
        </w:rPr>
        <w:t>20</w:t>
      </w:r>
      <w:r w:rsidR="00C01C95">
        <w:rPr>
          <w:rFonts w:ascii="Arial" w:hAnsi="Arial" w:cs="Arial"/>
          <w:sz w:val="24"/>
          <w:szCs w:val="24"/>
        </w:rPr>
        <w:t>20</w:t>
      </w:r>
      <w:r w:rsidRPr="00E100DC">
        <w:rPr>
          <w:rFonts w:ascii="Arial" w:hAnsi="Arial" w:cs="Arial"/>
          <w:sz w:val="24"/>
          <w:szCs w:val="24"/>
        </w:rPr>
        <w:t>-</w:t>
      </w:r>
      <w:r w:rsidR="00110CC4">
        <w:rPr>
          <w:rFonts w:ascii="Arial" w:hAnsi="Arial" w:cs="Arial"/>
          <w:sz w:val="24"/>
          <w:szCs w:val="24"/>
        </w:rPr>
        <w:t>2</w:t>
      </w:r>
      <w:r w:rsidR="00C01C95">
        <w:rPr>
          <w:rFonts w:ascii="Arial" w:hAnsi="Arial" w:cs="Arial"/>
          <w:sz w:val="24"/>
          <w:szCs w:val="24"/>
        </w:rPr>
        <w:t>1</w:t>
      </w:r>
      <w:r w:rsidRPr="00E100DC">
        <w:rPr>
          <w:rFonts w:ascii="Arial" w:hAnsi="Arial" w:cs="Arial"/>
          <w:sz w:val="24"/>
          <w:szCs w:val="24"/>
        </w:rPr>
        <w:t>) and a matching journal debit into the new financial year (20</w:t>
      </w:r>
      <w:r w:rsidR="00110CC4">
        <w:rPr>
          <w:rFonts w:ascii="Arial" w:hAnsi="Arial" w:cs="Arial"/>
          <w:sz w:val="24"/>
          <w:szCs w:val="24"/>
        </w:rPr>
        <w:t>2</w:t>
      </w:r>
      <w:r w:rsidR="00C01C95">
        <w:rPr>
          <w:rFonts w:ascii="Arial" w:hAnsi="Arial" w:cs="Arial"/>
          <w:sz w:val="24"/>
          <w:szCs w:val="24"/>
        </w:rPr>
        <w:t>1</w:t>
      </w:r>
      <w:r w:rsidRPr="00E100DC">
        <w:rPr>
          <w:rFonts w:ascii="Arial" w:hAnsi="Arial" w:cs="Arial"/>
          <w:sz w:val="24"/>
          <w:szCs w:val="24"/>
        </w:rPr>
        <w:t>-</w:t>
      </w:r>
      <w:r w:rsidR="00E43572">
        <w:rPr>
          <w:rFonts w:ascii="Arial" w:hAnsi="Arial" w:cs="Arial"/>
          <w:sz w:val="24"/>
          <w:szCs w:val="24"/>
        </w:rPr>
        <w:t>2</w:t>
      </w:r>
      <w:r w:rsidR="00C01C95">
        <w:rPr>
          <w:rFonts w:ascii="Arial" w:hAnsi="Arial" w:cs="Arial"/>
          <w:sz w:val="24"/>
          <w:szCs w:val="24"/>
        </w:rPr>
        <w:t>2</w:t>
      </w:r>
      <w:r w:rsidRPr="00E100DC">
        <w:rPr>
          <w:rFonts w:ascii="Arial" w:hAnsi="Arial" w:cs="Arial"/>
          <w:sz w:val="24"/>
          <w:szCs w:val="24"/>
        </w:rPr>
        <w:t xml:space="preserve">). The actual income will be credited to </w:t>
      </w:r>
      <w:r w:rsidR="00C01F62">
        <w:rPr>
          <w:rFonts w:ascii="Arial" w:hAnsi="Arial" w:cs="Arial"/>
          <w:sz w:val="24"/>
          <w:szCs w:val="24"/>
        </w:rPr>
        <w:t>20</w:t>
      </w:r>
      <w:r w:rsidR="00110CC4">
        <w:rPr>
          <w:rFonts w:ascii="Arial" w:hAnsi="Arial" w:cs="Arial"/>
          <w:sz w:val="24"/>
          <w:szCs w:val="24"/>
        </w:rPr>
        <w:t>2</w:t>
      </w:r>
      <w:r w:rsidR="00C01C95">
        <w:rPr>
          <w:rFonts w:ascii="Arial" w:hAnsi="Arial" w:cs="Arial"/>
          <w:sz w:val="24"/>
          <w:szCs w:val="24"/>
        </w:rPr>
        <w:t>1</w:t>
      </w:r>
      <w:r w:rsidRPr="00E100DC">
        <w:rPr>
          <w:rFonts w:ascii="Arial" w:hAnsi="Arial" w:cs="Arial"/>
          <w:sz w:val="24"/>
          <w:szCs w:val="24"/>
        </w:rPr>
        <w:t>-</w:t>
      </w:r>
      <w:r w:rsidR="00E43572">
        <w:rPr>
          <w:rFonts w:ascii="Arial" w:hAnsi="Arial" w:cs="Arial"/>
          <w:sz w:val="24"/>
          <w:szCs w:val="24"/>
        </w:rPr>
        <w:t>2</w:t>
      </w:r>
      <w:r w:rsidR="00C01C95">
        <w:rPr>
          <w:rFonts w:ascii="Arial" w:hAnsi="Arial" w:cs="Arial"/>
          <w:sz w:val="24"/>
          <w:szCs w:val="24"/>
        </w:rPr>
        <w:t>2</w:t>
      </w:r>
      <w:r w:rsidR="00D6799F">
        <w:rPr>
          <w:rFonts w:ascii="Arial" w:hAnsi="Arial" w:cs="Arial"/>
          <w:sz w:val="24"/>
          <w:szCs w:val="24"/>
        </w:rPr>
        <w:t xml:space="preserve"> </w:t>
      </w:r>
      <w:r w:rsidRPr="00E100DC">
        <w:rPr>
          <w:rFonts w:ascii="Arial" w:hAnsi="Arial" w:cs="Arial"/>
          <w:sz w:val="24"/>
          <w:szCs w:val="24"/>
        </w:rPr>
        <w:t>when it is banked.</w:t>
      </w:r>
    </w:p>
    <w:p w14:paraId="3C47291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10069FE"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The overall effect will be </w:t>
      </w:r>
      <w:r w:rsidRPr="00DB02CD">
        <w:rPr>
          <w:rFonts w:ascii="Arial" w:hAnsi="Arial" w:cs="Arial"/>
          <w:sz w:val="24"/>
          <w:szCs w:val="24"/>
        </w:rPr>
        <w:t xml:space="preserve">zero in </w:t>
      </w:r>
      <w:r w:rsidR="009C5C39">
        <w:rPr>
          <w:rFonts w:ascii="Arial" w:hAnsi="Arial" w:cs="Arial"/>
          <w:sz w:val="24"/>
          <w:szCs w:val="24"/>
        </w:rPr>
        <w:t xml:space="preserve">the </w:t>
      </w:r>
      <w:r w:rsidRPr="00DB02CD">
        <w:rPr>
          <w:rFonts w:ascii="Arial" w:hAnsi="Arial" w:cs="Arial"/>
          <w:sz w:val="24"/>
          <w:szCs w:val="24"/>
        </w:rPr>
        <w:t>new financial</w:t>
      </w:r>
      <w:r w:rsidRPr="00E100DC">
        <w:rPr>
          <w:rFonts w:ascii="Arial" w:hAnsi="Arial" w:cs="Arial"/>
          <w:sz w:val="24"/>
          <w:szCs w:val="24"/>
        </w:rPr>
        <w:t xml:space="preserve"> year, the listed debtor ‘debit’ will compensate for the actual income received. Where an estimate of income has been used there may be a small variance when the actual income is banked in</w:t>
      </w:r>
      <w:r w:rsidR="00F651B9">
        <w:rPr>
          <w:rFonts w:ascii="Arial" w:hAnsi="Arial" w:cs="Arial"/>
          <w:sz w:val="24"/>
          <w:szCs w:val="24"/>
        </w:rPr>
        <w:t xml:space="preserve"> </w:t>
      </w:r>
      <w:r w:rsidR="00F651B9" w:rsidRPr="0080528F">
        <w:rPr>
          <w:rFonts w:ascii="Arial" w:hAnsi="Arial" w:cs="Arial"/>
          <w:sz w:val="24"/>
          <w:szCs w:val="24"/>
        </w:rPr>
        <w:t>20</w:t>
      </w:r>
      <w:r w:rsidR="00110CC4">
        <w:rPr>
          <w:rFonts w:ascii="Arial" w:hAnsi="Arial" w:cs="Arial"/>
          <w:sz w:val="24"/>
          <w:szCs w:val="24"/>
        </w:rPr>
        <w:t>2</w:t>
      </w:r>
      <w:r w:rsidR="00C01C95">
        <w:rPr>
          <w:rFonts w:ascii="Arial" w:hAnsi="Arial" w:cs="Arial"/>
          <w:sz w:val="24"/>
          <w:szCs w:val="24"/>
        </w:rPr>
        <w:t>1</w:t>
      </w:r>
      <w:r w:rsidR="00E43572">
        <w:rPr>
          <w:rFonts w:ascii="Arial" w:hAnsi="Arial" w:cs="Arial"/>
          <w:sz w:val="24"/>
          <w:szCs w:val="24"/>
        </w:rPr>
        <w:t>-2</w:t>
      </w:r>
      <w:r w:rsidR="00C01C95">
        <w:rPr>
          <w:rFonts w:ascii="Arial" w:hAnsi="Arial" w:cs="Arial"/>
          <w:sz w:val="24"/>
          <w:szCs w:val="24"/>
        </w:rPr>
        <w:t>2</w:t>
      </w:r>
      <w:r w:rsidRPr="0080528F">
        <w:rPr>
          <w:rFonts w:ascii="Arial" w:hAnsi="Arial" w:cs="Arial"/>
          <w:sz w:val="24"/>
          <w:szCs w:val="24"/>
        </w:rPr>
        <w:t>. It is not possible to adjust for this variance in the ‘old’ financial year but, providing</w:t>
      </w:r>
      <w:r w:rsidRPr="00E100DC">
        <w:rPr>
          <w:rFonts w:ascii="Arial" w:hAnsi="Arial" w:cs="Arial"/>
          <w:sz w:val="24"/>
          <w:szCs w:val="24"/>
        </w:rPr>
        <w:t xml:space="preserve"> the estimate was reasonable, the effects should be minimal for the ‘new’ financial year.</w:t>
      </w:r>
    </w:p>
    <w:p w14:paraId="57EEFACE"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471C4" w:rsidRPr="00E100DC" w14:paraId="5289BBE8" w14:textId="77777777" w:rsidTr="002C13E0">
        <w:trPr>
          <w:trHeight w:val="4078"/>
        </w:trPr>
        <w:tc>
          <w:tcPr>
            <w:tcW w:w="9747" w:type="dxa"/>
            <w:tcBorders>
              <w:top w:val="double" w:sz="4" w:space="0" w:color="auto"/>
              <w:left w:val="double" w:sz="4" w:space="0" w:color="auto"/>
              <w:bottom w:val="double" w:sz="4" w:space="0" w:color="auto"/>
              <w:right w:val="double" w:sz="4" w:space="0" w:color="auto"/>
            </w:tcBorders>
          </w:tcPr>
          <w:p w14:paraId="0618A042" w14:textId="77777777" w:rsidR="002471C4" w:rsidRPr="00E100DC" w:rsidRDefault="002471C4" w:rsidP="002C13E0">
            <w:pPr>
              <w:pStyle w:val="Header"/>
              <w:tabs>
                <w:tab w:val="clear" w:pos="4153"/>
                <w:tab w:val="clear" w:pos="8306"/>
              </w:tabs>
              <w:autoSpaceDE w:val="0"/>
              <w:autoSpaceDN w:val="0"/>
              <w:adjustRightInd w:val="0"/>
              <w:ind w:left="142"/>
              <w:rPr>
                <w:rFonts w:ascii="Arial" w:hAnsi="Arial" w:cs="Arial"/>
                <w:sz w:val="24"/>
                <w:szCs w:val="24"/>
              </w:rPr>
            </w:pPr>
            <w:r w:rsidRPr="00E100DC">
              <w:rPr>
                <w:rFonts w:ascii="Arial" w:hAnsi="Arial" w:cs="Arial"/>
                <w:sz w:val="24"/>
                <w:szCs w:val="24"/>
              </w:rPr>
              <w:t xml:space="preserve">Example: The school banks all income into the Suffolk County Council bank account (yellow paying-in book) by the </w:t>
            </w:r>
            <w:r w:rsidR="007C62E4">
              <w:rPr>
                <w:rFonts w:ascii="Arial" w:hAnsi="Arial" w:cs="Arial"/>
                <w:sz w:val="24"/>
                <w:szCs w:val="24"/>
              </w:rPr>
              <w:t>Year-end</w:t>
            </w:r>
            <w:r w:rsidRPr="00E100DC">
              <w:rPr>
                <w:rFonts w:ascii="Arial" w:hAnsi="Arial" w:cs="Arial"/>
                <w:sz w:val="24"/>
                <w:szCs w:val="24"/>
              </w:rPr>
              <w:t xml:space="preserve"> deadline. The following week they collect £</w:t>
            </w:r>
            <w:r w:rsidR="00D05E07">
              <w:rPr>
                <w:rFonts w:ascii="Arial" w:hAnsi="Arial" w:cs="Arial"/>
                <w:sz w:val="24"/>
                <w:szCs w:val="24"/>
              </w:rPr>
              <w:t>1</w:t>
            </w:r>
            <w:r w:rsidR="00E12283">
              <w:rPr>
                <w:rFonts w:ascii="Arial" w:hAnsi="Arial" w:cs="Arial"/>
                <w:sz w:val="24"/>
                <w:szCs w:val="24"/>
              </w:rPr>
              <w:t>,</w:t>
            </w:r>
            <w:r w:rsidR="00DB02CD" w:rsidRPr="00DB6A4A">
              <w:rPr>
                <w:rFonts w:ascii="Arial" w:hAnsi="Arial" w:cs="Arial"/>
                <w:sz w:val="24"/>
                <w:szCs w:val="24"/>
              </w:rPr>
              <w:t>550</w:t>
            </w:r>
            <w:r w:rsidRPr="00DB6A4A">
              <w:rPr>
                <w:rFonts w:ascii="Arial" w:hAnsi="Arial" w:cs="Arial"/>
                <w:sz w:val="24"/>
                <w:szCs w:val="24"/>
              </w:rPr>
              <w:t xml:space="preserve"> </w:t>
            </w:r>
            <w:r w:rsidRPr="00E100DC">
              <w:rPr>
                <w:rFonts w:ascii="Arial" w:hAnsi="Arial" w:cs="Arial"/>
                <w:sz w:val="24"/>
                <w:szCs w:val="24"/>
              </w:rPr>
              <w:t xml:space="preserve">income for </w:t>
            </w:r>
            <w:r w:rsidR="00DB02CD">
              <w:rPr>
                <w:rFonts w:ascii="Arial" w:hAnsi="Arial" w:cs="Arial"/>
                <w:sz w:val="24"/>
                <w:szCs w:val="24"/>
              </w:rPr>
              <w:t>past schools lettings</w:t>
            </w:r>
            <w:r w:rsidRPr="00E100DC">
              <w:rPr>
                <w:rFonts w:ascii="Arial" w:hAnsi="Arial" w:cs="Arial"/>
                <w:sz w:val="24"/>
                <w:szCs w:val="24"/>
              </w:rPr>
              <w:t>. They raise £</w:t>
            </w:r>
            <w:r w:rsidR="00D05E07">
              <w:rPr>
                <w:rFonts w:ascii="Arial" w:hAnsi="Arial" w:cs="Arial"/>
                <w:sz w:val="24"/>
                <w:szCs w:val="24"/>
              </w:rPr>
              <w:t>1</w:t>
            </w:r>
            <w:r w:rsidR="00E12283">
              <w:rPr>
                <w:rFonts w:ascii="Arial" w:hAnsi="Arial" w:cs="Arial"/>
                <w:sz w:val="24"/>
                <w:szCs w:val="24"/>
              </w:rPr>
              <w:t>,</w:t>
            </w:r>
            <w:r w:rsidR="00DB02CD" w:rsidRPr="00DB6A4A">
              <w:rPr>
                <w:rFonts w:ascii="Arial" w:hAnsi="Arial" w:cs="Arial"/>
                <w:sz w:val="24"/>
                <w:szCs w:val="24"/>
              </w:rPr>
              <w:t>5</w:t>
            </w:r>
            <w:r w:rsidRPr="00DB6A4A">
              <w:rPr>
                <w:rFonts w:ascii="Arial" w:hAnsi="Arial" w:cs="Arial"/>
                <w:sz w:val="24"/>
                <w:szCs w:val="24"/>
              </w:rPr>
              <w:t>50</w:t>
            </w:r>
            <w:r w:rsidRPr="00E100DC">
              <w:rPr>
                <w:rFonts w:ascii="Arial" w:hAnsi="Arial" w:cs="Arial"/>
                <w:sz w:val="24"/>
                <w:szCs w:val="24"/>
              </w:rPr>
              <w:t xml:space="preserve"> as a listed debtor (i.e. £</w:t>
            </w:r>
            <w:r w:rsidR="00D05E07">
              <w:rPr>
                <w:rFonts w:ascii="Arial" w:hAnsi="Arial" w:cs="Arial"/>
                <w:sz w:val="24"/>
                <w:szCs w:val="24"/>
              </w:rPr>
              <w:t>1</w:t>
            </w:r>
            <w:r w:rsidR="00E12283">
              <w:rPr>
                <w:rFonts w:ascii="Arial" w:hAnsi="Arial" w:cs="Arial"/>
                <w:sz w:val="24"/>
                <w:szCs w:val="24"/>
              </w:rPr>
              <w:t>,</w:t>
            </w:r>
            <w:r w:rsidR="00DB02CD" w:rsidRPr="00DB6A4A">
              <w:rPr>
                <w:rFonts w:ascii="Arial" w:hAnsi="Arial" w:cs="Arial"/>
                <w:sz w:val="24"/>
                <w:szCs w:val="24"/>
              </w:rPr>
              <w:t>5</w:t>
            </w:r>
            <w:r w:rsidRPr="00DB6A4A">
              <w:rPr>
                <w:rFonts w:ascii="Arial" w:hAnsi="Arial" w:cs="Arial"/>
                <w:sz w:val="24"/>
                <w:szCs w:val="24"/>
              </w:rPr>
              <w:t>50</w:t>
            </w:r>
            <w:r w:rsidRPr="00E100DC">
              <w:rPr>
                <w:rFonts w:ascii="Arial" w:hAnsi="Arial" w:cs="Arial"/>
                <w:sz w:val="24"/>
                <w:szCs w:val="24"/>
              </w:rPr>
              <w:t xml:space="preserve"> is credited to the old financial year). The income </w:t>
            </w:r>
            <w:r w:rsidRPr="00DB6A4A">
              <w:rPr>
                <w:rFonts w:ascii="Arial" w:hAnsi="Arial" w:cs="Arial"/>
                <w:sz w:val="24"/>
                <w:szCs w:val="24"/>
              </w:rPr>
              <w:t>(£</w:t>
            </w:r>
            <w:r w:rsidR="00D05E07">
              <w:rPr>
                <w:rFonts w:ascii="Arial" w:hAnsi="Arial" w:cs="Arial"/>
                <w:sz w:val="24"/>
                <w:szCs w:val="24"/>
              </w:rPr>
              <w:t>1</w:t>
            </w:r>
            <w:r w:rsidR="00E12283">
              <w:rPr>
                <w:rFonts w:ascii="Arial" w:hAnsi="Arial" w:cs="Arial"/>
                <w:sz w:val="24"/>
                <w:szCs w:val="24"/>
              </w:rPr>
              <w:t>,</w:t>
            </w:r>
            <w:r w:rsidR="00DB02CD" w:rsidRPr="00DB6A4A">
              <w:rPr>
                <w:rFonts w:ascii="Arial" w:hAnsi="Arial" w:cs="Arial"/>
                <w:sz w:val="24"/>
                <w:szCs w:val="24"/>
              </w:rPr>
              <w:t>5</w:t>
            </w:r>
            <w:r w:rsidRPr="00DB6A4A">
              <w:rPr>
                <w:rFonts w:ascii="Arial" w:hAnsi="Arial" w:cs="Arial"/>
                <w:sz w:val="24"/>
                <w:szCs w:val="24"/>
              </w:rPr>
              <w:t>50</w:t>
            </w:r>
            <w:r w:rsidRPr="00E100DC">
              <w:rPr>
                <w:rFonts w:ascii="Arial" w:hAnsi="Arial" w:cs="Arial"/>
                <w:sz w:val="24"/>
                <w:szCs w:val="24"/>
              </w:rPr>
              <w:t>) is banked during March 20</w:t>
            </w:r>
            <w:r w:rsidR="00110CC4">
              <w:rPr>
                <w:rFonts w:ascii="Arial" w:hAnsi="Arial" w:cs="Arial"/>
                <w:sz w:val="24"/>
                <w:szCs w:val="24"/>
              </w:rPr>
              <w:t>2</w:t>
            </w:r>
            <w:r w:rsidR="00E12283">
              <w:rPr>
                <w:rFonts w:ascii="Arial" w:hAnsi="Arial" w:cs="Arial"/>
                <w:sz w:val="24"/>
                <w:szCs w:val="24"/>
              </w:rPr>
              <w:t>1</w:t>
            </w:r>
            <w:r w:rsidRPr="00E100DC">
              <w:rPr>
                <w:rFonts w:ascii="Arial" w:hAnsi="Arial" w:cs="Arial"/>
                <w:sz w:val="24"/>
                <w:szCs w:val="24"/>
              </w:rPr>
              <w:t xml:space="preserve">, </w:t>
            </w:r>
            <w:r w:rsidR="0021141D">
              <w:rPr>
                <w:rFonts w:ascii="Arial" w:hAnsi="Arial" w:cs="Arial"/>
                <w:sz w:val="24"/>
                <w:szCs w:val="24"/>
              </w:rPr>
              <w:t xml:space="preserve">but </w:t>
            </w:r>
            <w:r w:rsidRPr="00E100DC">
              <w:rPr>
                <w:rFonts w:ascii="Arial" w:hAnsi="Arial" w:cs="Arial"/>
                <w:sz w:val="24"/>
                <w:szCs w:val="24"/>
              </w:rPr>
              <w:t>after the deadline, into the SCC bank account and credited to the new budget, the income is offset by the Listed Debtor</w:t>
            </w:r>
          </w:p>
          <w:p w14:paraId="79C8BB45" w14:textId="2EA2FE99" w:rsidR="002471C4" w:rsidRPr="00E100DC" w:rsidRDefault="00751470">
            <w:pPr>
              <w:pStyle w:val="Header"/>
              <w:tabs>
                <w:tab w:val="clear" w:pos="4153"/>
                <w:tab w:val="clear" w:pos="8306"/>
              </w:tabs>
              <w:autoSpaceDE w:val="0"/>
              <w:autoSpaceDN w:val="0"/>
              <w:adjustRightInd w:val="0"/>
              <w:rPr>
                <w:rFonts w:ascii="Arial" w:hAnsi="Arial" w:cs="Arial"/>
                <w:sz w:val="24"/>
                <w:szCs w:val="24"/>
              </w:rPr>
            </w:pPr>
            <w:r w:rsidRPr="00E100DC">
              <w:rPr>
                <w:rFonts w:ascii="Arial" w:hAnsi="Arial" w:cs="Arial"/>
                <w:noProof/>
                <w:sz w:val="24"/>
                <w:szCs w:val="24"/>
              </w:rPr>
              <mc:AlternateContent>
                <mc:Choice Requires="wps">
                  <w:drawing>
                    <wp:anchor distT="0" distB="0" distL="114300" distR="114300" simplePos="0" relativeHeight="251657728" behindDoc="0" locked="0" layoutInCell="1" allowOverlap="1" wp14:anchorId="304611B8" wp14:editId="7A6C7A76">
                      <wp:simplePos x="0" y="0"/>
                      <wp:positionH relativeFrom="column">
                        <wp:posOffset>571500</wp:posOffset>
                      </wp:positionH>
                      <wp:positionV relativeFrom="paragraph">
                        <wp:posOffset>173355</wp:posOffset>
                      </wp:positionV>
                      <wp:extent cx="5160645" cy="1257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900"/>
                                    <w:gridCol w:w="2289"/>
                                    <w:gridCol w:w="850"/>
                                  </w:tblGrid>
                                  <w:tr w:rsidR="00EF211C" w14:paraId="29069F91" w14:textId="77777777">
                                    <w:tblPrEx>
                                      <w:tblCellMar>
                                        <w:top w:w="0" w:type="dxa"/>
                                        <w:bottom w:w="0" w:type="dxa"/>
                                      </w:tblCellMar>
                                    </w:tblPrEx>
                                    <w:trPr>
                                      <w:trHeight w:val="368"/>
                                    </w:trPr>
                                    <w:tc>
                                      <w:tcPr>
                                        <w:tcW w:w="3348" w:type="dxa"/>
                                        <w:gridSpan w:val="2"/>
                                        <w:shd w:val="clear" w:color="auto" w:fill="auto"/>
                                        <w:vAlign w:val="center"/>
                                      </w:tcPr>
                                      <w:p w14:paraId="6C191D7B" w14:textId="77777777" w:rsidR="00EF211C" w:rsidRPr="00EB38CE" w:rsidRDefault="00EF211C" w:rsidP="00FE2293">
                                        <w:pPr>
                                          <w:jc w:val="center"/>
                                          <w:rPr>
                                            <w:rFonts w:ascii="Arial" w:hAnsi="Arial" w:cs="Arial"/>
                                            <w:b/>
                                            <w:sz w:val="16"/>
                                            <w:szCs w:val="16"/>
                                          </w:rPr>
                                        </w:pPr>
                                        <w:r w:rsidRPr="00EB38CE">
                                          <w:rPr>
                                            <w:rFonts w:ascii="Arial" w:hAnsi="Arial" w:cs="Arial"/>
                                            <w:b/>
                                            <w:sz w:val="16"/>
                                            <w:szCs w:val="16"/>
                                          </w:rPr>
                                          <w:t>2</w:t>
                                        </w:r>
                                        <w:r w:rsidR="00B644E8">
                                          <w:rPr>
                                            <w:rFonts w:ascii="Arial" w:hAnsi="Arial" w:cs="Arial"/>
                                            <w:b/>
                                            <w:sz w:val="16"/>
                                            <w:szCs w:val="16"/>
                                          </w:rPr>
                                          <w:t>0</w:t>
                                        </w:r>
                                        <w:r w:rsidR="00C01C95">
                                          <w:rPr>
                                            <w:rFonts w:ascii="Arial" w:hAnsi="Arial" w:cs="Arial"/>
                                            <w:b/>
                                            <w:sz w:val="16"/>
                                            <w:szCs w:val="16"/>
                                          </w:rPr>
                                          <w:t>20</w:t>
                                        </w:r>
                                        <w:r w:rsidR="00E43572">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3139" w:type="dxa"/>
                                        <w:gridSpan w:val="2"/>
                                        <w:shd w:val="clear" w:color="auto" w:fill="auto"/>
                                        <w:vAlign w:val="center"/>
                                      </w:tcPr>
                                      <w:p w14:paraId="1A8CDCFD" w14:textId="77777777" w:rsidR="00EF211C" w:rsidRPr="00EB38CE" w:rsidRDefault="00B644E8" w:rsidP="00FE2293">
                                        <w:pPr>
                                          <w:jc w:val="center"/>
                                          <w:rPr>
                                            <w:rFonts w:ascii="Arial" w:hAnsi="Arial" w:cs="Arial"/>
                                            <w:b/>
                                            <w:sz w:val="16"/>
                                            <w:szCs w:val="16"/>
                                          </w:rPr>
                                        </w:pPr>
                                        <w:r>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sidR="00110CC4">
                                          <w:rPr>
                                            <w:rFonts w:ascii="Arial" w:hAnsi="Arial" w:cs="Arial"/>
                                            <w:b/>
                                            <w:sz w:val="16"/>
                                            <w:szCs w:val="16"/>
                                          </w:rPr>
                                          <w:t>-</w:t>
                                        </w:r>
                                        <w:r w:rsidR="00E43572">
                                          <w:rPr>
                                            <w:rFonts w:ascii="Arial" w:hAnsi="Arial" w:cs="Arial"/>
                                            <w:b/>
                                            <w:sz w:val="16"/>
                                            <w:szCs w:val="16"/>
                                          </w:rPr>
                                          <w:t>2</w:t>
                                        </w:r>
                                        <w:r w:rsidR="00C01C95">
                                          <w:rPr>
                                            <w:rFonts w:ascii="Arial" w:hAnsi="Arial" w:cs="Arial"/>
                                            <w:b/>
                                            <w:sz w:val="16"/>
                                            <w:szCs w:val="16"/>
                                          </w:rPr>
                                          <w:t>2</w:t>
                                        </w:r>
                                      </w:p>
                                    </w:tc>
                                  </w:tr>
                                  <w:tr w:rsidR="00EF211C" w14:paraId="191FC823" w14:textId="77777777">
                                    <w:tblPrEx>
                                      <w:tblCellMar>
                                        <w:top w:w="0" w:type="dxa"/>
                                        <w:bottom w:w="0" w:type="dxa"/>
                                      </w:tblCellMar>
                                    </w:tblPrEx>
                                    <w:trPr>
                                      <w:trHeight w:val="368"/>
                                    </w:trPr>
                                    <w:tc>
                                      <w:tcPr>
                                        <w:tcW w:w="2448" w:type="dxa"/>
                                        <w:shd w:val="clear" w:color="auto" w:fill="auto"/>
                                      </w:tcPr>
                                      <w:p w14:paraId="7E24465A" w14:textId="77777777" w:rsidR="00EF211C" w:rsidRPr="00EB38CE" w:rsidRDefault="00EF211C">
                                        <w:pPr>
                                          <w:jc w:val="both"/>
                                          <w:rPr>
                                            <w:rFonts w:ascii="Arial" w:hAnsi="Arial" w:cs="Arial"/>
                                            <w:sz w:val="16"/>
                                            <w:szCs w:val="16"/>
                                          </w:rPr>
                                        </w:pPr>
                                        <w:r w:rsidRPr="00EB38CE">
                                          <w:rPr>
                                            <w:rFonts w:ascii="Arial" w:hAnsi="Arial" w:cs="Arial"/>
                                            <w:sz w:val="16"/>
                                            <w:szCs w:val="16"/>
                                          </w:rPr>
                                          <w:t xml:space="preserve">Listed Debtor </w:t>
                                        </w:r>
                                      </w:p>
                                      <w:p w14:paraId="50ABF23D" w14:textId="77777777" w:rsidR="00EF211C" w:rsidRPr="00EB38CE" w:rsidRDefault="00EF211C">
                                        <w:pPr>
                                          <w:jc w:val="both"/>
                                          <w:rPr>
                                            <w:rFonts w:ascii="Arial" w:hAnsi="Arial" w:cs="Arial"/>
                                            <w:sz w:val="16"/>
                                            <w:szCs w:val="16"/>
                                          </w:rPr>
                                        </w:pPr>
                                        <w:r w:rsidRPr="00EB38CE">
                                          <w:rPr>
                                            <w:rFonts w:ascii="Arial" w:hAnsi="Arial" w:cs="Arial"/>
                                            <w:sz w:val="16"/>
                                            <w:szCs w:val="16"/>
                                          </w:rPr>
                                          <w:t>(Credit in ‘old’ year)</w:t>
                                        </w:r>
                                      </w:p>
                                    </w:tc>
                                    <w:tc>
                                      <w:tcPr>
                                        <w:tcW w:w="900" w:type="dxa"/>
                                        <w:shd w:val="clear" w:color="auto" w:fill="auto"/>
                                      </w:tcPr>
                                      <w:p w14:paraId="6F78FEA0" w14:textId="77777777" w:rsidR="00EF211C" w:rsidRPr="00DB6A4A" w:rsidRDefault="00EF211C" w:rsidP="00DB6A4A">
                                        <w:pPr>
                                          <w:jc w:val="right"/>
                                          <w:rPr>
                                            <w:rFonts w:ascii="Arial" w:hAnsi="Arial" w:cs="Arial"/>
                                            <w:sz w:val="16"/>
                                            <w:szCs w:val="16"/>
                                          </w:rPr>
                                        </w:pPr>
                                        <w:r w:rsidRPr="00DB6A4A">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DB6A4A">
                                          <w:rPr>
                                            <w:rFonts w:ascii="Arial" w:hAnsi="Arial" w:cs="Arial"/>
                                            <w:sz w:val="16"/>
                                            <w:szCs w:val="16"/>
                                          </w:rPr>
                                          <w:t>5</w:t>
                                        </w:r>
                                        <w:r w:rsidRPr="00DB6A4A">
                                          <w:rPr>
                                            <w:rFonts w:ascii="Arial" w:hAnsi="Arial" w:cs="Arial"/>
                                            <w:sz w:val="16"/>
                                            <w:szCs w:val="16"/>
                                          </w:rPr>
                                          <w:t>50</w:t>
                                        </w:r>
                                      </w:p>
                                    </w:tc>
                                    <w:tc>
                                      <w:tcPr>
                                        <w:tcW w:w="2289" w:type="dxa"/>
                                        <w:shd w:val="clear" w:color="auto" w:fill="auto"/>
                                      </w:tcPr>
                                      <w:p w14:paraId="0FCD329E" w14:textId="77777777" w:rsidR="00EF211C" w:rsidRPr="00DB6A4A" w:rsidRDefault="00EF211C">
                                        <w:pPr>
                                          <w:jc w:val="both"/>
                                          <w:rPr>
                                            <w:rFonts w:ascii="Arial" w:hAnsi="Arial" w:cs="Arial"/>
                                            <w:sz w:val="16"/>
                                            <w:szCs w:val="16"/>
                                          </w:rPr>
                                        </w:pPr>
                                        <w:r w:rsidRPr="00DB6A4A">
                                          <w:rPr>
                                            <w:rFonts w:ascii="Arial" w:hAnsi="Arial" w:cs="Arial"/>
                                            <w:sz w:val="16"/>
                                            <w:szCs w:val="16"/>
                                          </w:rPr>
                                          <w:t xml:space="preserve">Listed Debtor </w:t>
                                        </w:r>
                                      </w:p>
                                      <w:p w14:paraId="4E1B9FDB" w14:textId="77777777" w:rsidR="00EF211C" w:rsidRPr="00DB6A4A" w:rsidRDefault="00EF211C">
                                        <w:pPr>
                                          <w:jc w:val="both"/>
                                          <w:rPr>
                                            <w:rFonts w:ascii="Arial" w:hAnsi="Arial" w:cs="Arial"/>
                                            <w:sz w:val="16"/>
                                            <w:szCs w:val="16"/>
                                          </w:rPr>
                                        </w:pPr>
                                        <w:r w:rsidRPr="00DB6A4A">
                                          <w:rPr>
                                            <w:rFonts w:ascii="Arial" w:hAnsi="Arial" w:cs="Arial"/>
                                            <w:sz w:val="16"/>
                                            <w:szCs w:val="16"/>
                                          </w:rPr>
                                          <w:t>(Debit in ‘new’ year)</w:t>
                                        </w:r>
                                      </w:p>
                                    </w:tc>
                                    <w:tc>
                                      <w:tcPr>
                                        <w:tcW w:w="850" w:type="dxa"/>
                                        <w:shd w:val="clear" w:color="auto" w:fill="auto"/>
                                      </w:tcPr>
                                      <w:p w14:paraId="14D060D7" w14:textId="77777777" w:rsidR="00EF211C" w:rsidRPr="00DB6A4A" w:rsidRDefault="00EF211C">
                                        <w:pPr>
                                          <w:jc w:val="right"/>
                                          <w:rPr>
                                            <w:rFonts w:ascii="Arial" w:hAnsi="Arial" w:cs="Arial"/>
                                            <w:sz w:val="16"/>
                                            <w:szCs w:val="16"/>
                                          </w:rPr>
                                        </w:pPr>
                                        <w:r w:rsidRPr="00DB6A4A">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DB6A4A">
                                          <w:rPr>
                                            <w:rFonts w:ascii="Arial" w:hAnsi="Arial" w:cs="Arial"/>
                                            <w:sz w:val="16"/>
                                            <w:szCs w:val="16"/>
                                          </w:rPr>
                                          <w:t>5</w:t>
                                        </w:r>
                                        <w:r w:rsidRPr="00DB6A4A">
                                          <w:rPr>
                                            <w:rFonts w:ascii="Arial" w:hAnsi="Arial" w:cs="Arial"/>
                                            <w:sz w:val="16"/>
                                            <w:szCs w:val="16"/>
                                          </w:rPr>
                                          <w:t>50</w:t>
                                        </w:r>
                                      </w:p>
                                    </w:tc>
                                  </w:tr>
                                  <w:tr w:rsidR="00EF211C" w14:paraId="19793E25" w14:textId="77777777">
                                    <w:tblPrEx>
                                      <w:tblCellMar>
                                        <w:top w:w="0" w:type="dxa"/>
                                        <w:bottom w:w="0" w:type="dxa"/>
                                      </w:tblCellMar>
                                    </w:tblPrEx>
                                    <w:trPr>
                                      <w:trHeight w:val="366"/>
                                    </w:trPr>
                                    <w:tc>
                                      <w:tcPr>
                                        <w:tcW w:w="2448" w:type="dxa"/>
                                        <w:shd w:val="clear" w:color="auto" w:fill="auto"/>
                                      </w:tcPr>
                                      <w:p w14:paraId="734DAABF" w14:textId="77777777" w:rsidR="00EF211C" w:rsidRPr="00EB38CE" w:rsidRDefault="00EF211C">
                                        <w:pPr>
                                          <w:jc w:val="both"/>
                                          <w:rPr>
                                            <w:rFonts w:ascii="Arial" w:hAnsi="Arial" w:cs="Arial"/>
                                            <w:sz w:val="16"/>
                                            <w:szCs w:val="16"/>
                                          </w:rPr>
                                        </w:pPr>
                                      </w:p>
                                    </w:tc>
                                    <w:tc>
                                      <w:tcPr>
                                        <w:tcW w:w="900" w:type="dxa"/>
                                        <w:shd w:val="clear" w:color="auto" w:fill="auto"/>
                                      </w:tcPr>
                                      <w:p w14:paraId="059C5EE5" w14:textId="77777777" w:rsidR="00EF211C" w:rsidRPr="00DB6A4A" w:rsidRDefault="00EF211C">
                                        <w:pPr>
                                          <w:jc w:val="right"/>
                                          <w:rPr>
                                            <w:rFonts w:ascii="Arial" w:hAnsi="Arial" w:cs="Arial"/>
                                            <w:sz w:val="16"/>
                                            <w:szCs w:val="16"/>
                                          </w:rPr>
                                        </w:pPr>
                                      </w:p>
                                    </w:tc>
                                    <w:tc>
                                      <w:tcPr>
                                        <w:tcW w:w="2289" w:type="dxa"/>
                                        <w:shd w:val="clear" w:color="auto" w:fill="auto"/>
                                      </w:tcPr>
                                      <w:p w14:paraId="5AF13442" w14:textId="77777777" w:rsidR="00EF211C" w:rsidRPr="0080528F" w:rsidRDefault="00EF211C" w:rsidP="00890516">
                                        <w:pPr>
                                          <w:jc w:val="both"/>
                                          <w:rPr>
                                            <w:rFonts w:ascii="Arial" w:hAnsi="Arial" w:cs="Arial"/>
                                            <w:sz w:val="16"/>
                                            <w:szCs w:val="16"/>
                                          </w:rPr>
                                        </w:pPr>
                                        <w:r w:rsidRPr="0080528F">
                                          <w:rPr>
                                            <w:rFonts w:ascii="Arial" w:hAnsi="Arial" w:cs="Arial"/>
                                            <w:sz w:val="16"/>
                                            <w:szCs w:val="16"/>
                                          </w:rPr>
                                          <w:t>Income banked after deadline but in March 20</w:t>
                                        </w:r>
                                        <w:r w:rsidR="00E341AE">
                                          <w:rPr>
                                            <w:rFonts w:ascii="Arial" w:hAnsi="Arial" w:cs="Arial"/>
                                            <w:sz w:val="16"/>
                                            <w:szCs w:val="16"/>
                                          </w:rPr>
                                          <w:t>2</w:t>
                                        </w:r>
                                        <w:r w:rsidR="00C01C95">
                                          <w:rPr>
                                            <w:rFonts w:ascii="Arial" w:hAnsi="Arial" w:cs="Arial"/>
                                            <w:sz w:val="16"/>
                                            <w:szCs w:val="16"/>
                                          </w:rPr>
                                          <w:t>1</w:t>
                                        </w:r>
                                      </w:p>
                                    </w:tc>
                                    <w:tc>
                                      <w:tcPr>
                                        <w:tcW w:w="850" w:type="dxa"/>
                                        <w:shd w:val="clear" w:color="auto" w:fill="auto"/>
                                      </w:tcPr>
                                      <w:p w14:paraId="726EA33D" w14:textId="77777777" w:rsidR="00EF211C" w:rsidRPr="00BA729F" w:rsidRDefault="00EF211C">
                                        <w:pPr>
                                          <w:jc w:val="right"/>
                                          <w:rPr>
                                            <w:rFonts w:ascii="Arial" w:hAnsi="Arial" w:cs="Arial"/>
                                            <w:sz w:val="16"/>
                                            <w:szCs w:val="16"/>
                                            <w:highlight w:val="yellow"/>
                                          </w:rPr>
                                        </w:pPr>
                                        <w:r w:rsidRPr="00C713F2">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C713F2">
                                          <w:rPr>
                                            <w:rFonts w:ascii="Arial" w:hAnsi="Arial" w:cs="Arial"/>
                                            <w:sz w:val="16"/>
                                            <w:szCs w:val="16"/>
                                          </w:rPr>
                                          <w:t>5</w:t>
                                        </w:r>
                                        <w:r w:rsidRPr="00C713F2">
                                          <w:rPr>
                                            <w:rFonts w:ascii="Arial" w:hAnsi="Arial" w:cs="Arial"/>
                                            <w:sz w:val="16"/>
                                            <w:szCs w:val="16"/>
                                          </w:rPr>
                                          <w:t>50</w:t>
                                        </w:r>
                                      </w:p>
                                    </w:tc>
                                  </w:tr>
                                  <w:tr w:rsidR="00EF211C" w14:paraId="02DABFF7" w14:textId="77777777">
                                    <w:tblPrEx>
                                      <w:tblCellMar>
                                        <w:top w:w="0" w:type="dxa"/>
                                        <w:bottom w:w="0" w:type="dxa"/>
                                      </w:tblCellMar>
                                    </w:tblPrEx>
                                    <w:trPr>
                                      <w:trHeight w:val="366"/>
                                    </w:trPr>
                                    <w:tc>
                                      <w:tcPr>
                                        <w:tcW w:w="2448" w:type="dxa"/>
                                        <w:shd w:val="clear" w:color="auto" w:fill="auto"/>
                                        <w:vAlign w:val="center"/>
                                      </w:tcPr>
                                      <w:p w14:paraId="5B51C2F8" w14:textId="77777777" w:rsidR="00EF211C" w:rsidRPr="00EB38CE" w:rsidRDefault="00B644E8" w:rsidP="00165300">
                                        <w:pPr>
                                          <w:jc w:val="center"/>
                                          <w:rPr>
                                            <w:rFonts w:ascii="Arial" w:hAnsi="Arial" w:cs="Arial"/>
                                            <w:b/>
                                            <w:sz w:val="16"/>
                                            <w:szCs w:val="16"/>
                                          </w:rPr>
                                        </w:pPr>
                                        <w:r>
                                          <w:rPr>
                                            <w:rFonts w:ascii="Arial" w:hAnsi="Arial" w:cs="Arial"/>
                                            <w:b/>
                                            <w:sz w:val="16"/>
                                            <w:szCs w:val="16"/>
                                          </w:rPr>
                                          <w:t>Net Charge 20</w:t>
                                        </w:r>
                                        <w:r w:rsidR="00C01C95">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900" w:type="dxa"/>
                                        <w:shd w:val="clear" w:color="auto" w:fill="auto"/>
                                        <w:vAlign w:val="center"/>
                                      </w:tcPr>
                                      <w:p w14:paraId="6AB18067" w14:textId="77777777" w:rsidR="00EF211C" w:rsidRPr="00DB6A4A" w:rsidRDefault="00EF211C" w:rsidP="00DB6A4A">
                                        <w:pPr>
                                          <w:jc w:val="right"/>
                                          <w:rPr>
                                            <w:rFonts w:ascii="Arial" w:hAnsi="Arial" w:cs="Arial"/>
                                            <w:b/>
                                            <w:sz w:val="16"/>
                                            <w:szCs w:val="16"/>
                                          </w:rPr>
                                        </w:pPr>
                                        <w:r w:rsidRPr="00DB6A4A">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DB6A4A">
                                          <w:rPr>
                                            <w:rFonts w:ascii="Arial" w:hAnsi="Arial" w:cs="Arial"/>
                                            <w:sz w:val="16"/>
                                            <w:szCs w:val="16"/>
                                          </w:rPr>
                                          <w:t>5</w:t>
                                        </w:r>
                                        <w:r w:rsidRPr="00DB6A4A">
                                          <w:rPr>
                                            <w:rFonts w:ascii="Arial" w:hAnsi="Arial" w:cs="Arial"/>
                                            <w:sz w:val="16"/>
                                            <w:szCs w:val="16"/>
                                          </w:rPr>
                                          <w:t>50</w:t>
                                        </w:r>
                                      </w:p>
                                    </w:tc>
                                    <w:tc>
                                      <w:tcPr>
                                        <w:tcW w:w="2289" w:type="dxa"/>
                                        <w:shd w:val="clear" w:color="auto" w:fill="auto"/>
                                        <w:vAlign w:val="center"/>
                                      </w:tcPr>
                                      <w:p w14:paraId="3697E73B" w14:textId="77777777" w:rsidR="00EF211C" w:rsidRPr="0080528F" w:rsidRDefault="00B644E8" w:rsidP="00165300">
                                        <w:pPr>
                                          <w:jc w:val="center"/>
                                          <w:rPr>
                                            <w:rFonts w:ascii="Arial" w:hAnsi="Arial" w:cs="Arial"/>
                                            <w:b/>
                                            <w:sz w:val="16"/>
                                            <w:szCs w:val="16"/>
                                          </w:rPr>
                                        </w:pPr>
                                        <w:r w:rsidRPr="0080528F">
                                          <w:rPr>
                                            <w:rFonts w:ascii="Arial" w:hAnsi="Arial" w:cs="Arial"/>
                                            <w:b/>
                                            <w:sz w:val="16"/>
                                            <w:szCs w:val="16"/>
                                          </w:rPr>
                                          <w:t>Net Charge 20</w:t>
                                        </w:r>
                                        <w:r w:rsidR="00110CC4">
                                          <w:rPr>
                                            <w:rFonts w:ascii="Arial" w:hAnsi="Arial" w:cs="Arial"/>
                                            <w:b/>
                                            <w:sz w:val="16"/>
                                            <w:szCs w:val="16"/>
                                          </w:rPr>
                                          <w:t>2</w:t>
                                        </w:r>
                                        <w:r w:rsidR="00C01C95">
                                          <w:rPr>
                                            <w:rFonts w:ascii="Arial" w:hAnsi="Arial" w:cs="Arial"/>
                                            <w:b/>
                                            <w:sz w:val="16"/>
                                            <w:szCs w:val="16"/>
                                          </w:rPr>
                                          <w:t>1</w:t>
                                        </w:r>
                                        <w:r w:rsidR="00E43572">
                                          <w:rPr>
                                            <w:rFonts w:ascii="Arial" w:hAnsi="Arial" w:cs="Arial"/>
                                            <w:b/>
                                            <w:sz w:val="16"/>
                                            <w:szCs w:val="16"/>
                                          </w:rPr>
                                          <w:t>-2</w:t>
                                        </w:r>
                                        <w:r w:rsidR="00C01C95">
                                          <w:rPr>
                                            <w:rFonts w:ascii="Arial" w:hAnsi="Arial" w:cs="Arial"/>
                                            <w:b/>
                                            <w:sz w:val="16"/>
                                            <w:szCs w:val="16"/>
                                          </w:rPr>
                                          <w:t>2</w:t>
                                        </w:r>
                                      </w:p>
                                    </w:tc>
                                    <w:tc>
                                      <w:tcPr>
                                        <w:tcW w:w="850" w:type="dxa"/>
                                        <w:shd w:val="clear" w:color="auto" w:fill="auto"/>
                                        <w:vAlign w:val="center"/>
                                      </w:tcPr>
                                      <w:p w14:paraId="7C8E86EA" w14:textId="77777777" w:rsidR="00EF211C" w:rsidRPr="00DB6A4A" w:rsidRDefault="00EF211C" w:rsidP="00343023">
                                        <w:pPr>
                                          <w:jc w:val="right"/>
                                          <w:rPr>
                                            <w:rFonts w:ascii="Arial" w:hAnsi="Arial" w:cs="Arial"/>
                                            <w:b/>
                                            <w:sz w:val="16"/>
                                            <w:szCs w:val="16"/>
                                          </w:rPr>
                                        </w:pPr>
                                        <w:r w:rsidRPr="00DB6A4A">
                                          <w:rPr>
                                            <w:rFonts w:ascii="Arial" w:hAnsi="Arial" w:cs="Arial"/>
                                            <w:b/>
                                            <w:sz w:val="16"/>
                                            <w:szCs w:val="16"/>
                                          </w:rPr>
                                          <w:t>£0</w:t>
                                        </w:r>
                                      </w:p>
                                    </w:tc>
                                  </w:tr>
                                </w:tbl>
                                <w:p w14:paraId="1D030B13" w14:textId="77777777" w:rsidR="00EF211C" w:rsidRDefault="00EF2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611B8" id="Text Box 4" o:spid="_x0000_s1027" type="#_x0000_t202" style="position:absolute;margin-left:45pt;margin-top:13.65pt;width:406.3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" stroked="f">
                      <v:textbox>
                        <w:txbxContent>
                          <w:tbl>
                            <w:tblPr>
                              <w:tblW w:w="6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900"/>
                              <w:gridCol w:w="2289"/>
                              <w:gridCol w:w="850"/>
                            </w:tblGrid>
                            <w:tr w:rsidR="00EF211C" w14:paraId="29069F91" w14:textId="77777777">
                              <w:tblPrEx>
                                <w:tblCellMar>
                                  <w:top w:w="0" w:type="dxa"/>
                                  <w:bottom w:w="0" w:type="dxa"/>
                                </w:tblCellMar>
                              </w:tblPrEx>
                              <w:trPr>
                                <w:trHeight w:val="368"/>
                              </w:trPr>
                              <w:tc>
                                <w:tcPr>
                                  <w:tcW w:w="3348" w:type="dxa"/>
                                  <w:gridSpan w:val="2"/>
                                  <w:shd w:val="clear" w:color="auto" w:fill="auto"/>
                                  <w:vAlign w:val="center"/>
                                </w:tcPr>
                                <w:p w14:paraId="6C191D7B" w14:textId="77777777" w:rsidR="00EF211C" w:rsidRPr="00EB38CE" w:rsidRDefault="00EF211C" w:rsidP="00FE2293">
                                  <w:pPr>
                                    <w:jc w:val="center"/>
                                    <w:rPr>
                                      <w:rFonts w:ascii="Arial" w:hAnsi="Arial" w:cs="Arial"/>
                                      <w:b/>
                                      <w:sz w:val="16"/>
                                      <w:szCs w:val="16"/>
                                    </w:rPr>
                                  </w:pPr>
                                  <w:r w:rsidRPr="00EB38CE">
                                    <w:rPr>
                                      <w:rFonts w:ascii="Arial" w:hAnsi="Arial" w:cs="Arial"/>
                                      <w:b/>
                                      <w:sz w:val="16"/>
                                      <w:szCs w:val="16"/>
                                    </w:rPr>
                                    <w:t>2</w:t>
                                  </w:r>
                                  <w:r w:rsidR="00B644E8">
                                    <w:rPr>
                                      <w:rFonts w:ascii="Arial" w:hAnsi="Arial" w:cs="Arial"/>
                                      <w:b/>
                                      <w:sz w:val="16"/>
                                      <w:szCs w:val="16"/>
                                    </w:rPr>
                                    <w:t>0</w:t>
                                  </w:r>
                                  <w:r w:rsidR="00C01C95">
                                    <w:rPr>
                                      <w:rFonts w:ascii="Arial" w:hAnsi="Arial" w:cs="Arial"/>
                                      <w:b/>
                                      <w:sz w:val="16"/>
                                      <w:szCs w:val="16"/>
                                    </w:rPr>
                                    <w:t>20</w:t>
                                  </w:r>
                                  <w:r w:rsidR="00E43572">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3139" w:type="dxa"/>
                                  <w:gridSpan w:val="2"/>
                                  <w:shd w:val="clear" w:color="auto" w:fill="auto"/>
                                  <w:vAlign w:val="center"/>
                                </w:tcPr>
                                <w:p w14:paraId="1A8CDCFD" w14:textId="77777777" w:rsidR="00EF211C" w:rsidRPr="00EB38CE" w:rsidRDefault="00B644E8" w:rsidP="00FE2293">
                                  <w:pPr>
                                    <w:jc w:val="center"/>
                                    <w:rPr>
                                      <w:rFonts w:ascii="Arial" w:hAnsi="Arial" w:cs="Arial"/>
                                      <w:b/>
                                      <w:sz w:val="16"/>
                                      <w:szCs w:val="16"/>
                                    </w:rPr>
                                  </w:pPr>
                                  <w:r>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sidR="00110CC4">
                                    <w:rPr>
                                      <w:rFonts w:ascii="Arial" w:hAnsi="Arial" w:cs="Arial"/>
                                      <w:b/>
                                      <w:sz w:val="16"/>
                                      <w:szCs w:val="16"/>
                                    </w:rPr>
                                    <w:t>-</w:t>
                                  </w:r>
                                  <w:r w:rsidR="00E43572">
                                    <w:rPr>
                                      <w:rFonts w:ascii="Arial" w:hAnsi="Arial" w:cs="Arial"/>
                                      <w:b/>
                                      <w:sz w:val="16"/>
                                      <w:szCs w:val="16"/>
                                    </w:rPr>
                                    <w:t>2</w:t>
                                  </w:r>
                                  <w:r w:rsidR="00C01C95">
                                    <w:rPr>
                                      <w:rFonts w:ascii="Arial" w:hAnsi="Arial" w:cs="Arial"/>
                                      <w:b/>
                                      <w:sz w:val="16"/>
                                      <w:szCs w:val="16"/>
                                    </w:rPr>
                                    <w:t>2</w:t>
                                  </w:r>
                                </w:p>
                              </w:tc>
                            </w:tr>
                            <w:tr w:rsidR="00EF211C" w14:paraId="191FC823" w14:textId="77777777">
                              <w:tblPrEx>
                                <w:tblCellMar>
                                  <w:top w:w="0" w:type="dxa"/>
                                  <w:bottom w:w="0" w:type="dxa"/>
                                </w:tblCellMar>
                              </w:tblPrEx>
                              <w:trPr>
                                <w:trHeight w:val="368"/>
                              </w:trPr>
                              <w:tc>
                                <w:tcPr>
                                  <w:tcW w:w="2448" w:type="dxa"/>
                                  <w:shd w:val="clear" w:color="auto" w:fill="auto"/>
                                </w:tcPr>
                                <w:p w14:paraId="7E24465A" w14:textId="77777777" w:rsidR="00EF211C" w:rsidRPr="00EB38CE" w:rsidRDefault="00EF211C">
                                  <w:pPr>
                                    <w:jc w:val="both"/>
                                    <w:rPr>
                                      <w:rFonts w:ascii="Arial" w:hAnsi="Arial" w:cs="Arial"/>
                                      <w:sz w:val="16"/>
                                      <w:szCs w:val="16"/>
                                    </w:rPr>
                                  </w:pPr>
                                  <w:r w:rsidRPr="00EB38CE">
                                    <w:rPr>
                                      <w:rFonts w:ascii="Arial" w:hAnsi="Arial" w:cs="Arial"/>
                                      <w:sz w:val="16"/>
                                      <w:szCs w:val="16"/>
                                    </w:rPr>
                                    <w:t xml:space="preserve">Listed Debtor </w:t>
                                  </w:r>
                                </w:p>
                                <w:p w14:paraId="50ABF23D" w14:textId="77777777" w:rsidR="00EF211C" w:rsidRPr="00EB38CE" w:rsidRDefault="00EF211C">
                                  <w:pPr>
                                    <w:jc w:val="both"/>
                                    <w:rPr>
                                      <w:rFonts w:ascii="Arial" w:hAnsi="Arial" w:cs="Arial"/>
                                      <w:sz w:val="16"/>
                                      <w:szCs w:val="16"/>
                                    </w:rPr>
                                  </w:pPr>
                                  <w:r w:rsidRPr="00EB38CE">
                                    <w:rPr>
                                      <w:rFonts w:ascii="Arial" w:hAnsi="Arial" w:cs="Arial"/>
                                      <w:sz w:val="16"/>
                                      <w:szCs w:val="16"/>
                                    </w:rPr>
                                    <w:t>(Credit in ‘old’ year)</w:t>
                                  </w:r>
                                </w:p>
                              </w:tc>
                              <w:tc>
                                <w:tcPr>
                                  <w:tcW w:w="900" w:type="dxa"/>
                                  <w:shd w:val="clear" w:color="auto" w:fill="auto"/>
                                </w:tcPr>
                                <w:p w14:paraId="6F78FEA0" w14:textId="77777777" w:rsidR="00EF211C" w:rsidRPr="00DB6A4A" w:rsidRDefault="00EF211C" w:rsidP="00DB6A4A">
                                  <w:pPr>
                                    <w:jc w:val="right"/>
                                    <w:rPr>
                                      <w:rFonts w:ascii="Arial" w:hAnsi="Arial" w:cs="Arial"/>
                                      <w:sz w:val="16"/>
                                      <w:szCs w:val="16"/>
                                    </w:rPr>
                                  </w:pPr>
                                  <w:r w:rsidRPr="00DB6A4A">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DB6A4A">
                                    <w:rPr>
                                      <w:rFonts w:ascii="Arial" w:hAnsi="Arial" w:cs="Arial"/>
                                      <w:sz w:val="16"/>
                                      <w:szCs w:val="16"/>
                                    </w:rPr>
                                    <w:t>5</w:t>
                                  </w:r>
                                  <w:r w:rsidRPr="00DB6A4A">
                                    <w:rPr>
                                      <w:rFonts w:ascii="Arial" w:hAnsi="Arial" w:cs="Arial"/>
                                      <w:sz w:val="16"/>
                                      <w:szCs w:val="16"/>
                                    </w:rPr>
                                    <w:t>50</w:t>
                                  </w:r>
                                </w:p>
                              </w:tc>
                              <w:tc>
                                <w:tcPr>
                                  <w:tcW w:w="2289" w:type="dxa"/>
                                  <w:shd w:val="clear" w:color="auto" w:fill="auto"/>
                                </w:tcPr>
                                <w:p w14:paraId="0FCD329E" w14:textId="77777777" w:rsidR="00EF211C" w:rsidRPr="00DB6A4A" w:rsidRDefault="00EF211C">
                                  <w:pPr>
                                    <w:jc w:val="both"/>
                                    <w:rPr>
                                      <w:rFonts w:ascii="Arial" w:hAnsi="Arial" w:cs="Arial"/>
                                      <w:sz w:val="16"/>
                                      <w:szCs w:val="16"/>
                                    </w:rPr>
                                  </w:pPr>
                                  <w:r w:rsidRPr="00DB6A4A">
                                    <w:rPr>
                                      <w:rFonts w:ascii="Arial" w:hAnsi="Arial" w:cs="Arial"/>
                                      <w:sz w:val="16"/>
                                      <w:szCs w:val="16"/>
                                    </w:rPr>
                                    <w:t xml:space="preserve">Listed Debtor </w:t>
                                  </w:r>
                                </w:p>
                                <w:p w14:paraId="4E1B9FDB" w14:textId="77777777" w:rsidR="00EF211C" w:rsidRPr="00DB6A4A" w:rsidRDefault="00EF211C">
                                  <w:pPr>
                                    <w:jc w:val="both"/>
                                    <w:rPr>
                                      <w:rFonts w:ascii="Arial" w:hAnsi="Arial" w:cs="Arial"/>
                                      <w:sz w:val="16"/>
                                      <w:szCs w:val="16"/>
                                    </w:rPr>
                                  </w:pPr>
                                  <w:r w:rsidRPr="00DB6A4A">
                                    <w:rPr>
                                      <w:rFonts w:ascii="Arial" w:hAnsi="Arial" w:cs="Arial"/>
                                      <w:sz w:val="16"/>
                                      <w:szCs w:val="16"/>
                                    </w:rPr>
                                    <w:t>(Debit in ‘new’ year)</w:t>
                                  </w:r>
                                </w:p>
                              </w:tc>
                              <w:tc>
                                <w:tcPr>
                                  <w:tcW w:w="850" w:type="dxa"/>
                                  <w:shd w:val="clear" w:color="auto" w:fill="auto"/>
                                </w:tcPr>
                                <w:p w14:paraId="14D060D7" w14:textId="77777777" w:rsidR="00EF211C" w:rsidRPr="00DB6A4A" w:rsidRDefault="00EF211C">
                                  <w:pPr>
                                    <w:jc w:val="right"/>
                                    <w:rPr>
                                      <w:rFonts w:ascii="Arial" w:hAnsi="Arial" w:cs="Arial"/>
                                      <w:sz w:val="16"/>
                                      <w:szCs w:val="16"/>
                                    </w:rPr>
                                  </w:pPr>
                                  <w:r w:rsidRPr="00DB6A4A">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DB6A4A">
                                    <w:rPr>
                                      <w:rFonts w:ascii="Arial" w:hAnsi="Arial" w:cs="Arial"/>
                                      <w:sz w:val="16"/>
                                      <w:szCs w:val="16"/>
                                    </w:rPr>
                                    <w:t>5</w:t>
                                  </w:r>
                                  <w:r w:rsidRPr="00DB6A4A">
                                    <w:rPr>
                                      <w:rFonts w:ascii="Arial" w:hAnsi="Arial" w:cs="Arial"/>
                                      <w:sz w:val="16"/>
                                      <w:szCs w:val="16"/>
                                    </w:rPr>
                                    <w:t>50</w:t>
                                  </w:r>
                                </w:p>
                              </w:tc>
                            </w:tr>
                            <w:tr w:rsidR="00EF211C" w14:paraId="19793E25" w14:textId="77777777">
                              <w:tblPrEx>
                                <w:tblCellMar>
                                  <w:top w:w="0" w:type="dxa"/>
                                  <w:bottom w:w="0" w:type="dxa"/>
                                </w:tblCellMar>
                              </w:tblPrEx>
                              <w:trPr>
                                <w:trHeight w:val="366"/>
                              </w:trPr>
                              <w:tc>
                                <w:tcPr>
                                  <w:tcW w:w="2448" w:type="dxa"/>
                                  <w:shd w:val="clear" w:color="auto" w:fill="auto"/>
                                </w:tcPr>
                                <w:p w14:paraId="734DAABF" w14:textId="77777777" w:rsidR="00EF211C" w:rsidRPr="00EB38CE" w:rsidRDefault="00EF211C">
                                  <w:pPr>
                                    <w:jc w:val="both"/>
                                    <w:rPr>
                                      <w:rFonts w:ascii="Arial" w:hAnsi="Arial" w:cs="Arial"/>
                                      <w:sz w:val="16"/>
                                      <w:szCs w:val="16"/>
                                    </w:rPr>
                                  </w:pPr>
                                </w:p>
                              </w:tc>
                              <w:tc>
                                <w:tcPr>
                                  <w:tcW w:w="900" w:type="dxa"/>
                                  <w:shd w:val="clear" w:color="auto" w:fill="auto"/>
                                </w:tcPr>
                                <w:p w14:paraId="059C5EE5" w14:textId="77777777" w:rsidR="00EF211C" w:rsidRPr="00DB6A4A" w:rsidRDefault="00EF211C">
                                  <w:pPr>
                                    <w:jc w:val="right"/>
                                    <w:rPr>
                                      <w:rFonts w:ascii="Arial" w:hAnsi="Arial" w:cs="Arial"/>
                                      <w:sz w:val="16"/>
                                      <w:szCs w:val="16"/>
                                    </w:rPr>
                                  </w:pPr>
                                </w:p>
                              </w:tc>
                              <w:tc>
                                <w:tcPr>
                                  <w:tcW w:w="2289" w:type="dxa"/>
                                  <w:shd w:val="clear" w:color="auto" w:fill="auto"/>
                                </w:tcPr>
                                <w:p w14:paraId="5AF13442" w14:textId="77777777" w:rsidR="00EF211C" w:rsidRPr="0080528F" w:rsidRDefault="00EF211C" w:rsidP="00890516">
                                  <w:pPr>
                                    <w:jc w:val="both"/>
                                    <w:rPr>
                                      <w:rFonts w:ascii="Arial" w:hAnsi="Arial" w:cs="Arial"/>
                                      <w:sz w:val="16"/>
                                      <w:szCs w:val="16"/>
                                    </w:rPr>
                                  </w:pPr>
                                  <w:r w:rsidRPr="0080528F">
                                    <w:rPr>
                                      <w:rFonts w:ascii="Arial" w:hAnsi="Arial" w:cs="Arial"/>
                                      <w:sz w:val="16"/>
                                      <w:szCs w:val="16"/>
                                    </w:rPr>
                                    <w:t>Income banked after deadline but in March 20</w:t>
                                  </w:r>
                                  <w:r w:rsidR="00E341AE">
                                    <w:rPr>
                                      <w:rFonts w:ascii="Arial" w:hAnsi="Arial" w:cs="Arial"/>
                                      <w:sz w:val="16"/>
                                      <w:szCs w:val="16"/>
                                    </w:rPr>
                                    <w:t>2</w:t>
                                  </w:r>
                                  <w:r w:rsidR="00C01C95">
                                    <w:rPr>
                                      <w:rFonts w:ascii="Arial" w:hAnsi="Arial" w:cs="Arial"/>
                                      <w:sz w:val="16"/>
                                      <w:szCs w:val="16"/>
                                    </w:rPr>
                                    <w:t>1</w:t>
                                  </w:r>
                                </w:p>
                              </w:tc>
                              <w:tc>
                                <w:tcPr>
                                  <w:tcW w:w="850" w:type="dxa"/>
                                  <w:shd w:val="clear" w:color="auto" w:fill="auto"/>
                                </w:tcPr>
                                <w:p w14:paraId="726EA33D" w14:textId="77777777" w:rsidR="00EF211C" w:rsidRPr="00BA729F" w:rsidRDefault="00EF211C">
                                  <w:pPr>
                                    <w:jc w:val="right"/>
                                    <w:rPr>
                                      <w:rFonts w:ascii="Arial" w:hAnsi="Arial" w:cs="Arial"/>
                                      <w:sz w:val="16"/>
                                      <w:szCs w:val="16"/>
                                      <w:highlight w:val="yellow"/>
                                    </w:rPr>
                                  </w:pPr>
                                  <w:r w:rsidRPr="00C713F2">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C713F2">
                                    <w:rPr>
                                      <w:rFonts w:ascii="Arial" w:hAnsi="Arial" w:cs="Arial"/>
                                      <w:sz w:val="16"/>
                                      <w:szCs w:val="16"/>
                                    </w:rPr>
                                    <w:t>5</w:t>
                                  </w:r>
                                  <w:r w:rsidRPr="00C713F2">
                                    <w:rPr>
                                      <w:rFonts w:ascii="Arial" w:hAnsi="Arial" w:cs="Arial"/>
                                      <w:sz w:val="16"/>
                                      <w:szCs w:val="16"/>
                                    </w:rPr>
                                    <w:t>50</w:t>
                                  </w:r>
                                </w:p>
                              </w:tc>
                            </w:tr>
                            <w:tr w:rsidR="00EF211C" w14:paraId="02DABFF7" w14:textId="77777777">
                              <w:tblPrEx>
                                <w:tblCellMar>
                                  <w:top w:w="0" w:type="dxa"/>
                                  <w:bottom w:w="0" w:type="dxa"/>
                                </w:tblCellMar>
                              </w:tblPrEx>
                              <w:trPr>
                                <w:trHeight w:val="366"/>
                              </w:trPr>
                              <w:tc>
                                <w:tcPr>
                                  <w:tcW w:w="2448" w:type="dxa"/>
                                  <w:shd w:val="clear" w:color="auto" w:fill="auto"/>
                                  <w:vAlign w:val="center"/>
                                </w:tcPr>
                                <w:p w14:paraId="5B51C2F8" w14:textId="77777777" w:rsidR="00EF211C" w:rsidRPr="00EB38CE" w:rsidRDefault="00B644E8" w:rsidP="00165300">
                                  <w:pPr>
                                    <w:jc w:val="center"/>
                                    <w:rPr>
                                      <w:rFonts w:ascii="Arial" w:hAnsi="Arial" w:cs="Arial"/>
                                      <w:b/>
                                      <w:sz w:val="16"/>
                                      <w:szCs w:val="16"/>
                                    </w:rPr>
                                  </w:pPr>
                                  <w:r>
                                    <w:rPr>
                                      <w:rFonts w:ascii="Arial" w:hAnsi="Arial" w:cs="Arial"/>
                                      <w:b/>
                                      <w:sz w:val="16"/>
                                      <w:szCs w:val="16"/>
                                    </w:rPr>
                                    <w:t>Net Charge 20</w:t>
                                  </w:r>
                                  <w:r w:rsidR="00C01C95">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900" w:type="dxa"/>
                                  <w:shd w:val="clear" w:color="auto" w:fill="auto"/>
                                  <w:vAlign w:val="center"/>
                                </w:tcPr>
                                <w:p w14:paraId="6AB18067" w14:textId="77777777" w:rsidR="00EF211C" w:rsidRPr="00DB6A4A" w:rsidRDefault="00EF211C" w:rsidP="00DB6A4A">
                                  <w:pPr>
                                    <w:jc w:val="right"/>
                                    <w:rPr>
                                      <w:rFonts w:ascii="Arial" w:hAnsi="Arial" w:cs="Arial"/>
                                      <w:b/>
                                      <w:sz w:val="16"/>
                                      <w:szCs w:val="16"/>
                                    </w:rPr>
                                  </w:pPr>
                                  <w:r w:rsidRPr="00DB6A4A">
                                    <w:rPr>
                                      <w:rFonts w:ascii="Arial" w:hAnsi="Arial" w:cs="Arial"/>
                                      <w:sz w:val="16"/>
                                      <w:szCs w:val="16"/>
                                    </w:rPr>
                                    <w:t>-£</w:t>
                                  </w:r>
                                  <w:r w:rsidR="00D05E07">
                                    <w:rPr>
                                      <w:rFonts w:ascii="Arial" w:hAnsi="Arial" w:cs="Arial"/>
                                      <w:sz w:val="16"/>
                                      <w:szCs w:val="16"/>
                                    </w:rPr>
                                    <w:t>1</w:t>
                                  </w:r>
                                  <w:r w:rsidR="00E12283">
                                    <w:rPr>
                                      <w:rFonts w:ascii="Arial" w:hAnsi="Arial" w:cs="Arial"/>
                                      <w:sz w:val="16"/>
                                      <w:szCs w:val="16"/>
                                    </w:rPr>
                                    <w:t>,</w:t>
                                  </w:r>
                                  <w:r w:rsidR="00DB6A4A" w:rsidRPr="00DB6A4A">
                                    <w:rPr>
                                      <w:rFonts w:ascii="Arial" w:hAnsi="Arial" w:cs="Arial"/>
                                      <w:sz w:val="16"/>
                                      <w:szCs w:val="16"/>
                                    </w:rPr>
                                    <w:t>5</w:t>
                                  </w:r>
                                  <w:r w:rsidRPr="00DB6A4A">
                                    <w:rPr>
                                      <w:rFonts w:ascii="Arial" w:hAnsi="Arial" w:cs="Arial"/>
                                      <w:sz w:val="16"/>
                                      <w:szCs w:val="16"/>
                                    </w:rPr>
                                    <w:t>50</w:t>
                                  </w:r>
                                </w:p>
                              </w:tc>
                              <w:tc>
                                <w:tcPr>
                                  <w:tcW w:w="2289" w:type="dxa"/>
                                  <w:shd w:val="clear" w:color="auto" w:fill="auto"/>
                                  <w:vAlign w:val="center"/>
                                </w:tcPr>
                                <w:p w14:paraId="3697E73B" w14:textId="77777777" w:rsidR="00EF211C" w:rsidRPr="0080528F" w:rsidRDefault="00B644E8" w:rsidP="00165300">
                                  <w:pPr>
                                    <w:jc w:val="center"/>
                                    <w:rPr>
                                      <w:rFonts w:ascii="Arial" w:hAnsi="Arial" w:cs="Arial"/>
                                      <w:b/>
                                      <w:sz w:val="16"/>
                                      <w:szCs w:val="16"/>
                                    </w:rPr>
                                  </w:pPr>
                                  <w:r w:rsidRPr="0080528F">
                                    <w:rPr>
                                      <w:rFonts w:ascii="Arial" w:hAnsi="Arial" w:cs="Arial"/>
                                      <w:b/>
                                      <w:sz w:val="16"/>
                                      <w:szCs w:val="16"/>
                                    </w:rPr>
                                    <w:t>Net Charge 20</w:t>
                                  </w:r>
                                  <w:r w:rsidR="00110CC4">
                                    <w:rPr>
                                      <w:rFonts w:ascii="Arial" w:hAnsi="Arial" w:cs="Arial"/>
                                      <w:b/>
                                      <w:sz w:val="16"/>
                                      <w:szCs w:val="16"/>
                                    </w:rPr>
                                    <w:t>2</w:t>
                                  </w:r>
                                  <w:r w:rsidR="00C01C95">
                                    <w:rPr>
                                      <w:rFonts w:ascii="Arial" w:hAnsi="Arial" w:cs="Arial"/>
                                      <w:b/>
                                      <w:sz w:val="16"/>
                                      <w:szCs w:val="16"/>
                                    </w:rPr>
                                    <w:t>1</w:t>
                                  </w:r>
                                  <w:r w:rsidR="00E43572">
                                    <w:rPr>
                                      <w:rFonts w:ascii="Arial" w:hAnsi="Arial" w:cs="Arial"/>
                                      <w:b/>
                                      <w:sz w:val="16"/>
                                      <w:szCs w:val="16"/>
                                    </w:rPr>
                                    <w:t>-2</w:t>
                                  </w:r>
                                  <w:r w:rsidR="00C01C95">
                                    <w:rPr>
                                      <w:rFonts w:ascii="Arial" w:hAnsi="Arial" w:cs="Arial"/>
                                      <w:b/>
                                      <w:sz w:val="16"/>
                                      <w:szCs w:val="16"/>
                                    </w:rPr>
                                    <w:t>2</w:t>
                                  </w:r>
                                </w:p>
                              </w:tc>
                              <w:tc>
                                <w:tcPr>
                                  <w:tcW w:w="850" w:type="dxa"/>
                                  <w:shd w:val="clear" w:color="auto" w:fill="auto"/>
                                  <w:vAlign w:val="center"/>
                                </w:tcPr>
                                <w:p w14:paraId="7C8E86EA" w14:textId="77777777" w:rsidR="00EF211C" w:rsidRPr="00DB6A4A" w:rsidRDefault="00EF211C" w:rsidP="00343023">
                                  <w:pPr>
                                    <w:jc w:val="right"/>
                                    <w:rPr>
                                      <w:rFonts w:ascii="Arial" w:hAnsi="Arial" w:cs="Arial"/>
                                      <w:b/>
                                      <w:sz w:val="16"/>
                                      <w:szCs w:val="16"/>
                                    </w:rPr>
                                  </w:pPr>
                                  <w:r w:rsidRPr="00DB6A4A">
                                    <w:rPr>
                                      <w:rFonts w:ascii="Arial" w:hAnsi="Arial" w:cs="Arial"/>
                                      <w:b/>
                                      <w:sz w:val="16"/>
                                      <w:szCs w:val="16"/>
                                    </w:rPr>
                                    <w:t>£0</w:t>
                                  </w:r>
                                </w:p>
                              </w:tc>
                            </w:tr>
                          </w:tbl>
                          <w:p w14:paraId="1D030B13" w14:textId="77777777" w:rsidR="00EF211C" w:rsidRDefault="00EF211C"/>
                        </w:txbxContent>
                      </v:textbox>
                    </v:shape>
                  </w:pict>
                </mc:Fallback>
              </mc:AlternateContent>
            </w:r>
          </w:p>
          <w:p w14:paraId="24C54838"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3F705373"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533E4B14"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17D3121D"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176A9FD4"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708251D1"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tc>
      </w:tr>
    </w:tbl>
    <w:p w14:paraId="08FA8C3A" w14:textId="77777777" w:rsidR="002A5DAC" w:rsidRPr="00E100DC" w:rsidRDefault="002A5DAC">
      <w:pPr>
        <w:pStyle w:val="Header"/>
        <w:tabs>
          <w:tab w:val="clear" w:pos="4153"/>
          <w:tab w:val="clear" w:pos="8306"/>
        </w:tabs>
        <w:autoSpaceDE w:val="0"/>
        <w:autoSpaceDN w:val="0"/>
        <w:adjustRightInd w:val="0"/>
        <w:rPr>
          <w:rFonts w:ascii="Comic Sans MS" w:hAnsi="Comic Sans MS" w:cs="Arial"/>
        </w:rPr>
      </w:pPr>
    </w:p>
    <w:p w14:paraId="0EE2317D" w14:textId="77777777" w:rsidR="002471C4" w:rsidRPr="002C13E0" w:rsidRDefault="002471C4" w:rsidP="00C43938">
      <w:pPr>
        <w:numPr>
          <w:ilvl w:val="1"/>
          <w:numId w:val="15"/>
        </w:numPr>
        <w:rPr>
          <w:rFonts w:ascii="Arial" w:hAnsi="Arial" w:cs="Arial"/>
          <w:b/>
          <w:bCs/>
          <w:sz w:val="30"/>
          <w:szCs w:val="30"/>
        </w:rPr>
      </w:pPr>
      <w:bookmarkStart w:id="20" w:name="THREEfour"/>
      <w:bookmarkEnd w:id="20"/>
      <w:r w:rsidRPr="002C13E0">
        <w:rPr>
          <w:rFonts w:ascii="Arial" w:hAnsi="Arial" w:cs="Arial"/>
          <w:b/>
          <w:bCs/>
          <w:sz w:val="30"/>
          <w:szCs w:val="30"/>
        </w:rPr>
        <w:t>Receipts in Advance</w:t>
      </w:r>
    </w:p>
    <w:p w14:paraId="16914687" w14:textId="77777777" w:rsidR="002471C4" w:rsidRPr="00E100DC" w:rsidRDefault="002471C4">
      <w:pPr>
        <w:rPr>
          <w:rFonts w:ascii="Arial" w:hAnsi="Arial" w:cs="Arial"/>
          <w:b/>
          <w:bCs/>
          <w:sz w:val="24"/>
          <w:szCs w:val="24"/>
          <w:highlight w:val="cyan"/>
          <w:u w:val="single"/>
        </w:rPr>
      </w:pPr>
    </w:p>
    <w:p w14:paraId="5E4B72C5" w14:textId="77777777" w:rsidR="002471C4" w:rsidRPr="00E100DC" w:rsidRDefault="002471C4" w:rsidP="002C13E0">
      <w:pPr>
        <w:ind w:left="426"/>
        <w:jc w:val="both"/>
        <w:rPr>
          <w:rFonts w:ascii="Arial" w:hAnsi="Arial" w:cs="Arial"/>
          <w:sz w:val="24"/>
          <w:szCs w:val="24"/>
        </w:rPr>
      </w:pPr>
      <w:r w:rsidRPr="00E100DC">
        <w:rPr>
          <w:rFonts w:ascii="Arial" w:hAnsi="Arial" w:cs="Arial"/>
          <w:b/>
          <w:sz w:val="24"/>
          <w:szCs w:val="24"/>
        </w:rPr>
        <w:t xml:space="preserve">Receipts in </w:t>
      </w:r>
      <w:r w:rsidR="009A1EEF">
        <w:rPr>
          <w:rFonts w:ascii="Arial" w:hAnsi="Arial" w:cs="Arial"/>
          <w:b/>
          <w:sz w:val="24"/>
          <w:szCs w:val="24"/>
        </w:rPr>
        <w:t>A</w:t>
      </w:r>
      <w:r w:rsidRPr="00E100DC">
        <w:rPr>
          <w:rFonts w:ascii="Arial" w:hAnsi="Arial" w:cs="Arial"/>
          <w:b/>
          <w:sz w:val="24"/>
          <w:szCs w:val="24"/>
        </w:rPr>
        <w:t xml:space="preserve">dvance affect the </w:t>
      </w:r>
      <w:r w:rsidR="007C62E4">
        <w:rPr>
          <w:rFonts w:ascii="Arial" w:hAnsi="Arial" w:cs="Arial"/>
          <w:b/>
          <w:sz w:val="24"/>
          <w:szCs w:val="24"/>
        </w:rPr>
        <w:t>Year-end</w:t>
      </w:r>
      <w:r w:rsidRPr="00E100DC">
        <w:rPr>
          <w:rFonts w:ascii="Arial" w:hAnsi="Arial" w:cs="Arial"/>
          <w:b/>
          <w:sz w:val="24"/>
          <w:szCs w:val="24"/>
        </w:rPr>
        <w:t xml:space="preserve"> carryforward – they lower the overall balance. Receipts in </w:t>
      </w:r>
      <w:r w:rsidR="009A1EEF">
        <w:rPr>
          <w:rFonts w:ascii="Arial" w:hAnsi="Arial" w:cs="Arial"/>
          <w:b/>
          <w:sz w:val="24"/>
          <w:szCs w:val="24"/>
        </w:rPr>
        <w:t>A</w:t>
      </w:r>
      <w:r w:rsidRPr="00E100DC">
        <w:rPr>
          <w:rFonts w:ascii="Arial" w:hAnsi="Arial" w:cs="Arial"/>
          <w:b/>
          <w:sz w:val="24"/>
          <w:szCs w:val="24"/>
        </w:rPr>
        <w:t>dvance</w:t>
      </w:r>
      <w:r w:rsidRPr="00E100DC">
        <w:rPr>
          <w:rFonts w:ascii="Arial" w:hAnsi="Arial" w:cs="Arial"/>
          <w:sz w:val="24"/>
          <w:szCs w:val="24"/>
        </w:rPr>
        <w:t xml:space="preserve"> </w:t>
      </w:r>
      <w:r w:rsidRPr="00E100DC">
        <w:rPr>
          <w:rFonts w:ascii="Arial" w:hAnsi="Arial" w:cs="Arial"/>
          <w:b/>
          <w:sz w:val="24"/>
          <w:szCs w:val="24"/>
          <w:lang w:val="en-US"/>
        </w:rPr>
        <w:t>must be approved by the headteacher, with appropriate supporting evidence kept in school to validate the request(s).</w:t>
      </w:r>
    </w:p>
    <w:p w14:paraId="0F7EE595" w14:textId="77777777" w:rsidR="002471C4" w:rsidRPr="00E100DC" w:rsidRDefault="002471C4" w:rsidP="002C13E0">
      <w:pPr>
        <w:ind w:left="426"/>
        <w:jc w:val="both"/>
        <w:rPr>
          <w:rFonts w:ascii="Arial" w:hAnsi="Arial" w:cs="Arial"/>
          <w:b/>
          <w:bCs/>
          <w:sz w:val="24"/>
          <w:szCs w:val="24"/>
          <w:highlight w:val="cyan"/>
          <w:u w:val="single"/>
        </w:rPr>
      </w:pPr>
    </w:p>
    <w:p w14:paraId="123A3BD4"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Receipts in </w:t>
      </w:r>
      <w:r w:rsidR="009A1EEF">
        <w:rPr>
          <w:rFonts w:ascii="Arial" w:hAnsi="Arial" w:cs="Arial"/>
          <w:sz w:val="24"/>
          <w:szCs w:val="24"/>
        </w:rPr>
        <w:t>A</w:t>
      </w:r>
      <w:r w:rsidRPr="00E100DC">
        <w:rPr>
          <w:rFonts w:ascii="Arial" w:hAnsi="Arial" w:cs="Arial"/>
          <w:sz w:val="24"/>
          <w:szCs w:val="24"/>
        </w:rPr>
        <w:t xml:space="preserve">dvance </w:t>
      </w:r>
      <w:r w:rsidR="00722D64">
        <w:rPr>
          <w:rFonts w:ascii="Arial" w:hAnsi="Arial" w:cs="Arial"/>
          <w:sz w:val="24"/>
          <w:szCs w:val="24"/>
        </w:rPr>
        <w:t>should</w:t>
      </w:r>
      <w:r w:rsidR="00722D64" w:rsidRPr="00E100DC">
        <w:rPr>
          <w:rFonts w:ascii="Arial" w:hAnsi="Arial" w:cs="Arial"/>
          <w:sz w:val="24"/>
          <w:szCs w:val="24"/>
        </w:rPr>
        <w:t xml:space="preserve"> </w:t>
      </w:r>
      <w:r w:rsidRPr="00E100DC">
        <w:rPr>
          <w:rFonts w:ascii="Arial" w:hAnsi="Arial" w:cs="Arial"/>
          <w:sz w:val="24"/>
          <w:szCs w:val="24"/>
        </w:rPr>
        <w:t xml:space="preserve">be set up for earmarked income </w:t>
      </w:r>
      <w:r w:rsidRPr="00BD4F7F">
        <w:rPr>
          <w:rFonts w:ascii="Arial" w:hAnsi="Arial" w:cs="Arial"/>
          <w:sz w:val="24"/>
          <w:szCs w:val="24"/>
        </w:rPr>
        <w:t>received in old financial</w:t>
      </w:r>
      <w:r w:rsidRPr="00E100DC">
        <w:rPr>
          <w:rFonts w:ascii="Arial" w:hAnsi="Arial" w:cs="Arial"/>
          <w:sz w:val="24"/>
          <w:szCs w:val="24"/>
        </w:rPr>
        <w:t xml:space="preserve"> year specifically associated with planned </w:t>
      </w:r>
      <w:r w:rsidRPr="00BD4F7F">
        <w:rPr>
          <w:rFonts w:ascii="Arial" w:hAnsi="Arial" w:cs="Arial"/>
          <w:sz w:val="24"/>
          <w:szCs w:val="24"/>
        </w:rPr>
        <w:t>expenditure in new financial</w:t>
      </w:r>
      <w:r w:rsidRPr="00E100DC">
        <w:rPr>
          <w:rFonts w:ascii="Arial" w:hAnsi="Arial" w:cs="Arial"/>
          <w:sz w:val="24"/>
          <w:szCs w:val="24"/>
        </w:rPr>
        <w:t xml:space="preserve"> year where the goods or services are due to be supplied after 31st March and the income is to be ‘transferred’ to the next year for this purpose.  A Receipt in Advance provides the mechanism for correctly accounting for income to the year that it relates to. </w:t>
      </w:r>
    </w:p>
    <w:p w14:paraId="5F15FE6B"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highlight w:val="cyan"/>
        </w:rPr>
      </w:pPr>
    </w:p>
    <w:p w14:paraId="69CE36D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Example of a </w:t>
      </w:r>
      <w:r w:rsidR="009A1EEF">
        <w:rPr>
          <w:rFonts w:ascii="Arial" w:hAnsi="Arial" w:cs="Arial"/>
          <w:sz w:val="24"/>
          <w:szCs w:val="24"/>
        </w:rPr>
        <w:t>R</w:t>
      </w:r>
      <w:r w:rsidRPr="00E100DC">
        <w:rPr>
          <w:rFonts w:ascii="Arial" w:hAnsi="Arial" w:cs="Arial"/>
          <w:sz w:val="24"/>
          <w:szCs w:val="24"/>
        </w:rPr>
        <w:t xml:space="preserve">eceipt in </w:t>
      </w:r>
      <w:r w:rsidR="009A1EEF">
        <w:rPr>
          <w:rFonts w:ascii="Arial" w:hAnsi="Arial" w:cs="Arial"/>
          <w:sz w:val="24"/>
          <w:szCs w:val="24"/>
        </w:rPr>
        <w:t>A</w:t>
      </w:r>
      <w:r w:rsidRPr="00E100DC">
        <w:rPr>
          <w:rFonts w:ascii="Arial" w:hAnsi="Arial" w:cs="Arial"/>
          <w:sz w:val="24"/>
          <w:szCs w:val="24"/>
        </w:rPr>
        <w:t>dvance could be:</w:t>
      </w:r>
    </w:p>
    <w:p w14:paraId="271BE759" w14:textId="77777777" w:rsidR="002471C4" w:rsidRDefault="002471C4" w:rsidP="00C43938">
      <w:pPr>
        <w:pStyle w:val="Header"/>
        <w:numPr>
          <w:ilvl w:val="0"/>
          <w:numId w:val="46"/>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 xml:space="preserve">School trip income received from parents in the Spring Term in advance of the trip taking place in the Summer Term. </w:t>
      </w:r>
    </w:p>
    <w:p w14:paraId="74870F1B" w14:textId="77777777" w:rsidR="00EE450A" w:rsidRDefault="00EE450A"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 </w:t>
      </w:r>
    </w:p>
    <w:p w14:paraId="7C5B6D79" w14:textId="77777777" w:rsidR="00EE450A" w:rsidRPr="00E100DC" w:rsidRDefault="00EE450A"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Should the planned expenditure not take place, the income received in advance to-date should be repaid</w:t>
      </w:r>
      <w:r>
        <w:rPr>
          <w:rFonts w:ascii="Arial" w:hAnsi="Arial" w:cs="Arial"/>
          <w:sz w:val="24"/>
          <w:szCs w:val="24"/>
        </w:rPr>
        <w:t xml:space="preserve"> </w:t>
      </w:r>
      <w:r w:rsidRPr="005D09DD">
        <w:rPr>
          <w:rFonts w:ascii="Arial" w:hAnsi="Arial" w:cs="Arial"/>
          <w:sz w:val="24"/>
          <w:szCs w:val="24"/>
        </w:rPr>
        <w:t>(e.g. trip deposits refunded to parents, unspent grants clawed back by awarding body).</w:t>
      </w:r>
      <w:r>
        <w:rPr>
          <w:rFonts w:ascii="Arial" w:hAnsi="Arial" w:cs="Arial"/>
          <w:sz w:val="24"/>
          <w:szCs w:val="24"/>
        </w:rPr>
        <w:t xml:space="preserve">  </w:t>
      </w:r>
      <w:r w:rsidRPr="00E100DC">
        <w:rPr>
          <w:rFonts w:ascii="Arial" w:hAnsi="Arial" w:cs="Arial"/>
          <w:sz w:val="24"/>
          <w:szCs w:val="24"/>
        </w:rPr>
        <w:t xml:space="preserve"> </w:t>
      </w:r>
    </w:p>
    <w:p w14:paraId="5A83C619" w14:textId="77777777" w:rsidR="003D1B01" w:rsidRPr="00E100DC" w:rsidRDefault="003D1B01"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C5392C3" w14:textId="77777777" w:rsidR="003D1B01" w:rsidRPr="00E100DC" w:rsidRDefault="00504A68" w:rsidP="002C13E0">
      <w:pPr>
        <w:ind w:left="426"/>
        <w:jc w:val="both"/>
        <w:rPr>
          <w:rFonts w:ascii="Arial" w:hAnsi="Arial" w:cs="Arial"/>
          <w:b/>
          <w:bCs/>
          <w:sz w:val="24"/>
          <w:szCs w:val="24"/>
          <w:u w:val="single"/>
        </w:rPr>
      </w:pPr>
      <w:r>
        <w:rPr>
          <w:rFonts w:ascii="Arial" w:hAnsi="Arial" w:cs="Arial"/>
          <w:b/>
          <w:sz w:val="24"/>
          <w:szCs w:val="24"/>
        </w:rPr>
        <w:t>Receipts in A</w:t>
      </w:r>
      <w:r w:rsidR="003D1B01" w:rsidRPr="00E100DC">
        <w:rPr>
          <w:rFonts w:ascii="Arial" w:hAnsi="Arial" w:cs="Arial"/>
          <w:b/>
          <w:sz w:val="24"/>
          <w:szCs w:val="24"/>
        </w:rPr>
        <w:t>dvance should only be raised using income ledger codes.</w:t>
      </w:r>
    </w:p>
    <w:p w14:paraId="7D3208F8"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highlight w:val="cyan"/>
        </w:rPr>
      </w:pPr>
    </w:p>
    <w:p w14:paraId="038F12E6" w14:textId="77777777" w:rsidR="002471C4" w:rsidRPr="00E100DC" w:rsidRDefault="009A1EEF"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Receipts in Advance</w:t>
      </w:r>
      <w:r w:rsidR="002471C4" w:rsidRPr="00E100DC">
        <w:rPr>
          <w:rFonts w:ascii="Arial" w:hAnsi="Arial" w:cs="Arial"/>
          <w:sz w:val="24"/>
          <w:szCs w:val="24"/>
        </w:rPr>
        <w:t xml:space="preserve"> cannot be used to transfer the ‘net’ balance of unspent School Fund monies within the delegated budget.</w:t>
      </w:r>
    </w:p>
    <w:p w14:paraId="22D4BE53"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p>
    <w:p w14:paraId="5696358A" w14:textId="77777777" w:rsidR="009A1EEF" w:rsidRDefault="002471C4"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E100DC">
        <w:rPr>
          <w:rFonts w:ascii="Arial" w:hAnsi="Arial" w:cs="Arial"/>
          <w:b/>
          <w:sz w:val="24"/>
          <w:szCs w:val="24"/>
        </w:rPr>
        <w:t>Ideally Receipts in Advance should be f</w:t>
      </w:r>
      <w:r w:rsidR="00300835" w:rsidRPr="00E100DC">
        <w:rPr>
          <w:rFonts w:ascii="Arial" w:hAnsi="Arial" w:cs="Arial"/>
          <w:b/>
          <w:sz w:val="24"/>
          <w:szCs w:val="24"/>
        </w:rPr>
        <w:t>or substantial amounts</w:t>
      </w:r>
      <w:r w:rsidRPr="00E100DC">
        <w:rPr>
          <w:rFonts w:ascii="Arial" w:hAnsi="Arial" w:cs="Arial"/>
          <w:b/>
          <w:sz w:val="24"/>
          <w:szCs w:val="24"/>
        </w:rPr>
        <w:t>, an estimate will need to include total committed income collected in advance but not spent by 31</w:t>
      </w:r>
      <w:r w:rsidRPr="00E100DC">
        <w:rPr>
          <w:rFonts w:ascii="Arial" w:hAnsi="Arial" w:cs="Arial"/>
          <w:b/>
          <w:sz w:val="24"/>
          <w:szCs w:val="24"/>
          <w:vertAlign w:val="superscript"/>
        </w:rPr>
        <w:t>st</w:t>
      </w:r>
      <w:r w:rsidRPr="00E100DC">
        <w:rPr>
          <w:rFonts w:ascii="Arial" w:hAnsi="Arial" w:cs="Arial"/>
          <w:b/>
          <w:sz w:val="24"/>
          <w:szCs w:val="24"/>
        </w:rPr>
        <w:t xml:space="preserve"> March.</w:t>
      </w:r>
      <w:r w:rsidR="00300835" w:rsidRPr="00E100DC">
        <w:rPr>
          <w:rFonts w:ascii="Arial" w:hAnsi="Arial" w:cs="Arial"/>
          <w:b/>
          <w:sz w:val="24"/>
          <w:szCs w:val="24"/>
        </w:rPr>
        <w:t xml:space="preserve">  </w:t>
      </w:r>
    </w:p>
    <w:p w14:paraId="5B90E299" w14:textId="77777777" w:rsidR="009A1EEF" w:rsidRDefault="009A1EEF" w:rsidP="002C13E0">
      <w:pPr>
        <w:pStyle w:val="Header"/>
        <w:tabs>
          <w:tab w:val="clear" w:pos="4153"/>
          <w:tab w:val="clear" w:pos="8306"/>
        </w:tabs>
        <w:autoSpaceDE w:val="0"/>
        <w:autoSpaceDN w:val="0"/>
        <w:adjustRightInd w:val="0"/>
        <w:ind w:left="426"/>
        <w:jc w:val="both"/>
        <w:rPr>
          <w:rFonts w:ascii="Arial" w:hAnsi="Arial" w:cs="Arial"/>
          <w:b/>
          <w:sz w:val="24"/>
          <w:szCs w:val="24"/>
        </w:rPr>
      </w:pPr>
    </w:p>
    <w:p w14:paraId="6051DDE6" w14:textId="77777777" w:rsidR="00BC4A81" w:rsidRPr="00E100DC" w:rsidRDefault="00B472CB" w:rsidP="002C13E0">
      <w:pPr>
        <w:pStyle w:val="Header"/>
        <w:tabs>
          <w:tab w:val="clear" w:pos="4153"/>
          <w:tab w:val="clear" w:pos="8306"/>
        </w:tabs>
        <w:autoSpaceDE w:val="0"/>
        <w:autoSpaceDN w:val="0"/>
        <w:adjustRightInd w:val="0"/>
        <w:ind w:left="426"/>
        <w:jc w:val="both"/>
        <w:rPr>
          <w:rFonts w:ascii="Arial" w:hAnsi="Arial" w:cs="Arial"/>
          <w:b/>
          <w:sz w:val="24"/>
          <w:szCs w:val="24"/>
        </w:rPr>
      </w:pPr>
      <w:r>
        <w:rPr>
          <w:rFonts w:ascii="Arial" w:hAnsi="Arial" w:cs="Arial"/>
          <w:b/>
          <w:sz w:val="24"/>
          <w:szCs w:val="24"/>
        </w:rPr>
        <w:t>T</w:t>
      </w:r>
      <w:r w:rsidR="00300835" w:rsidRPr="00495749">
        <w:rPr>
          <w:rFonts w:ascii="Arial" w:hAnsi="Arial" w:cs="Arial"/>
          <w:b/>
          <w:sz w:val="24"/>
          <w:szCs w:val="24"/>
        </w:rPr>
        <w:t xml:space="preserve">he </w:t>
      </w:r>
      <w:r w:rsidR="00FA735D" w:rsidRPr="00495749">
        <w:rPr>
          <w:rFonts w:ascii="Arial" w:hAnsi="Arial" w:cs="Arial"/>
          <w:b/>
          <w:sz w:val="24"/>
          <w:szCs w:val="24"/>
        </w:rPr>
        <w:t>LA</w:t>
      </w:r>
      <w:r w:rsidR="00495749" w:rsidRPr="00495749">
        <w:rPr>
          <w:rFonts w:ascii="Arial" w:hAnsi="Arial" w:cs="Arial"/>
          <w:b/>
          <w:sz w:val="24"/>
          <w:szCs w:val="24"/>
        </w:rPr>
        <w:t xml:space="preserve"> has set a £</w:t>
      </w:r>
      <w:r w:rsidR="00D05E07">
        <w:rPr>
          <w:rFonts w:ascii="Arial" w:hAnsi="Arial" w:cs="Arial"/>
          <w:b/>
          <w:sz w:val="24"/>
          <w:szCs w:val="24"/>
        </w:rPr>
        <w:t>1</w:t>
      </w:r>
      <w:r w:rsidR="00E12283">
        <w:rPr>
          <w:rFonts w:ascii="Arial" w:hAnsi="Arial" w:cs="Arial"/>
          <w:b/>
          <w:sz w:val="24"/>
          <w:szCs w:val="24"/>
        </w:rPr>
        <w:t>,</w:t>
      </w:r>
      <w:r w:rsidR="00D05E07">
        <w:rPr>
          <w:rFonts w:ascii="Arial" w:hAnsi="Arial" w:cs="Arial"/>
          <w:b/>
          <w:sz w:val="24"/>
          <w:szCs w:val="24"/>
        </w:rPr>
        <w:t>0</w:t>
      </w:r>
      <w:r w:rsidR="00300835" w:rsidRPr="00495749">
        <w:rPr>
          <w:rFonts w:ascii="Arial" w:hAnsi="Arial" w:cs="Arial"/>
          <w:b/>
          <w:sz w:val="24"/>
          <w:szCs w:val="24"/>
        </w:rPr>
        <w:t>00 de</w:t>
      </w:r>
      <w:r w:rsidR="00504A68">
        <w:rPr>
          <w:rFonts w:ascii="Arial" w:hAnsi="Arial" w:cs="Arial"/>
          <w:b/>
          <w:sz w:val="24"/>
          <w:szCs w:val="24"/>
        </w:rPr>
        <w:t xml:space="preserve"> </w:t>
      </w:r>
      <w:r w:rsidR="00300835" w:rsidRPr="00495749">
        <w:rPr>
          <w:rFonts w:ascii="Arial" w:hAnsi="Arial" w:cs="Arial"/>
          <w:b/>
          <w:sz w:val="24"/>
          <w:szCs w:val="24"/>
        </w:rPr>
        <w:t xml:space="preserve">minimus for Receipts in Advance </w:t>
      </w:r>
      <w:r w:rsidR="00D44ACB">
        <w:rPr>
          <w:rFonts w:ascii="Arial" w:hAnsi="Arial" w:cs="Arial"/>
          <w:b/>
          <w:sz w:val="24"/>
          <w:szCs w:val="24"/>
        </w:rPr>
        <w:t xml:space="preserve">and entries cannot be added together to achieve this value </w:t>
      </w:r>
      <w:r w:rsidR="00300835" w:rsidRPr="00495749">
        <w:rPr>
          <w:rFonts w:ascii="Arial" w:hAnsi="Arial" w:cs="Arial"/>
          <w:b/>
          <w:sz w:val="24"/>
          <w:szCs w:val="24"/>
        </w:rPr>
        <w:t>–</w:t>
      </w:r>
      <w:r w:rsidR="00300835" w:rsidRPr="00E100DC">
        <w:rPr>
          <w:rFonts w:ascii="Arial" w:hAnsi="Arial" w:cs="Arial"/>
          <w:b/>
          <w:sz w:val="24"/>
          <w:szCs w:val="24"/>
        </w:rPr>
        <w:t xml:space="preserve"> schools should check the guidance issued each year for any changes to this level.</w:t>
      </w:r>
    </w:p>
    <w:p w14:paraId="3FBAA3FC"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7631D5CE" w14:textId="77777777" w:rsidR="00E13345"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To request a Receipt in Advance</w:t>
      </w:r>
      <w:r w:rsidR="00DB2FEC">
        <w:rPr>
          <w:rFonts w:ascii="Arial" w:hAnsi="Arial" w:cs="Arial"/>
          <w:sz w:val="24"/>
          <w:szCs w:val="24"/>
        </w:rPr>
        <w:t>,</w:t>
      </w:r>
      <w:r w:rsidRPr="00E100DC">
        <w:rPr>
          <w:rFonts w:ascii="Arial" w:hAnsi="Arial" w:cs="Arial"/>
          <w:sz w:val="24"/>
          <w:szCs w:val="24"/>
        </w:rPr>
        <w:t xml:space="preserve"> the Rec</w:t>
      </w:r>
      <w:r w:rsidR="00E13345">
        <w:rPr>
          <w:rFonts w:ascii="Arial" w:hAnsi="Arial" w:cs="Arial"/>
          <w:sz w:val="24"/>
          <w:szCs w:val="24"/>
        </w:rPr>
        <w:t>eipts in Advance Request Form</w:t>
      </w:r>
      <w:r w:rsidR="00537FE5">
        <w:rPr>
          <w:rFonts w:ascii="Arial" w:hAnsi="Arial" w:cs="Arial"/>
          <w:sz w:val="24"/>
          <w:szCs w:val="24"/>
        </w:rPr>
        <w:t xml:space="preserve"> is</w:t>
      </w:r>
      <w:r w:rsidR="00E13345">
        <w:rPr>
          <w:rFonts w:ascii="Arial" w:hAnsi="Arial" w:cs="Arial"/>
          <w:sz w:val="24"/>
          <w:szCs w:val="24"/>
        </w:rPr>
        <w:t xml:space="preserve"> </w:t>
      </w:r>
      <w:r w:rsidRPr="00E100DC">
        <w:rPr>
          <w:rFonts w:ascii="Arial" w:hAnsi="Arial" w:cs="Arial"/>
          <w:sz w:val="24"/>
          <w:szCs w:val="24"/>
        </w:rPr>
        <w:t xml:space="preserve">available </w:t>
      </w:r>
      <w:r w:rsidR="00537FE5">
        <w:rPr>
          <w:rFonts w:ascii="Arial" w:hAnsi="Arial" w:cs="Arial"/>
          <w:sz w:val="24"/>
          <w:szCs w:val="24"/>
        </w:rPr>
        <w:t>on</w:t>
      </w:r>
      <w:r w:rsidR="00E13345">
        <w:rPr>
          <w:rFonts w:ascii="Arial" w:hAnsi="Arial" w:cs="Arial"/>
          <w:sz w:val="24"/>
          <w:szCs w:val="24"/>
        </w:rPr>
        <w:t>:</w:t>
      </w:r>
    </w:p>
    <w:p w14:paraId="70E4492D" w14:textId="77777777" w:rsidR="00E13345" w:rsidRDefault="00E1334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0D8419B" w14:textId="77777777" w:rsidR="00E13345" w:rsidRPr="00886B04" w:rsidRDefault="002471C4" w:rsidP="00E13345">
      <w:pPr>
        <w:pStyle w:val="Heading2"/>
        <w:jc w:val="center"/>
        <w:rPr>
          <w:rStyle w:val="Hyperlink"/>
          <w:rFonts w:ascii="Arial" w:hAnsi="Arial" w:cs="Arial"/>
          <w:sz w:val="24"/>
          <w:szCs w:val="24"/>
        </w:rPr>
      </w:pPr>
      <w:r w:rsidRPr="00E100DC">
        <w:rPr>
          <w:rFonts w:ascii="Arial" w:hAnsi="Arial" w:cs="Arial"/>
          <w:sz w:val="24"/>
          <w:szCs w:val="24"/>
        </w:rPr>
        <w:t xml:space="preserve"> </w:t>
      </w:r>
      <w:r w:rsidR="00E13345" w:rsidRPr="00886B04">
        <w:rPr>
          <w:rFonts w:ascii="Arial" w:hAnsi="Arial" w:cs="Arial"/>
          <w:sz w:val="24"/>
          <w:szCs w:val="24"/>
        </w:rPr>
        <w:fldChar w:fldCharType="begin"/>
      </w:r>
      <w:r w:rsidR="00E13345" w:rsidRPr="00886B04">
        <w:rPr>
          <w:rFonts w:ascii="Arial" w:hAnsi="Arial" w:cs="Arial"/>
          <w:sz w:val="24"/>
          <w:szCs w:val="24"/>
        </w:rPr>
        <w:instrText>HYPERLINK "http://www.suffolklearning.co.uk/leadership-staff-development/schools-accountancy/year-end"</w:instrText>
      </w:r>
      <w:r w:rsidR="00E13345" w:rsidRPr="00886B04">
        <w:rPr>
          <w:rFonts w:ascii="Arial" w:hAnsi="Arial" w:cs="Arial"/>
          <w:sz w:val="24"/>
          <w:szCs w:val="24"/>
        </w:rPr>
      </w:r>
      <w:r w:rsidR="00E13345" w:rsidRPr="00886B04">
        <w:rPr>
          <w:rFonts w:ascii="Arial" w:hAnsi="Arial" w:cs="Arial"/>
          <w:sz w:val="24"/>
          <w:szCs w:val="24"/>
        </w:rPr>
        <w:fldChar w:fldCharType="separate"/>
      </w:r>
      <w:r w:rsidR="00E13345" w:rsidRPr="00886B04">
        <w:rPr>
          <w:rStyle w:val="Hyperlink"/>
          <w:rFonts w:ascii="Arial" w:hAnsi="Arial" w:cs="Arial"/>
          <w:sz w:val="24"/>
          <w:szCs w:val="24"/>
        </w:rPr>
        <w:t xml:space="preserve">Suffolk Learning &gt; Leadership &amp; Staff Development &gt; </w:t>
      </w:r>
      <w:r w:rsidR="000E3279" w:rsidRPr="00886B04">
        <w:rPr>
          <w:rStyle w:val="Hyperlink"/>
          <w:rFonts w:ascii="Arial" w:hAnsi="Arial" w:cs="Arial"/>
          <w:sz w:val="24"/>
          <w:szCs w:val="24"/>
        </w:rPr>
        <w:t>Schools’ Accountancy</w:t>
      </w:r>
      <w:r w:rsidR="00E13345" w:rsidRPr="00886B04">
        <w:rPr>
          <w:rStyle w:val="Hyperlink"/>
          <w:rFonts w:ascii="Arial" w:hAnsi="Arial" w:cs="Arial"/>
          <w:sz w:val="24"/>
          <w:szCs w:val="24"/>
        </w:rPr>
        <w:t xml:space="preserve"> &gt; Year End</w:t>
      </w:r>
    </w:p>
    <w:p w14:paraId="03598D56" w14:textId="77777777" w:rsidR="00E13345" w:rsidRDefault="00E13345" w:rsidP="00E13345">
      <w:pPr>
        <w:pStyle w:val="Header"/>
        <w:tabs>
          <w:tab w:val="clear" w:pos="4153"/>
          <w:tab w:val="clear" w:pos="8306"/>
        </w:tabs>
        <w:autoSpaceDE w:val="0"/>
        <w:autoSpaceDN w:val="0"/>
        <w:adjustRightInd w:val="0"/>
        <w:ind w:left="426"/>
        <w:jc w:val="both"/>
        <w:rPr>
          <w:rFonts w:ascii="Arial" w:hAnsi="Arial" w:cs="Arial"/>
          <w:sz w:val="24"/>
          <w:szCs w:val="24"/>
        </w:rPr>
      </w:pPr>
      <w:r w:rsidRPr="00886B04">
        <w:rPr>
          <w:rFonts w:ascii="Arial" w:hAnsi="Arial" w:cs="Arial"/>
          <w:sz w:val="24"/>
          <w:szCs w:val="24"/>
        </w:rPr>
        <w:fldChar w:fldCharType="end"/>
      </w:r>
    </w:p>
    <w:p w14:paraId="1D8FCE4C" w14:textId="77777777" w:rsidR="002471C4" w:rsidRPr="00E100DC" w:rsidRDefault="00E13345" w:rsidP="00E13345">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These </w:t>
      </w:r>
      <w:r w:rsidR="002471C4" w:rsidRPr="00E100DC">
        <w:rPr>
          <w:rFonts w:ascii="Arial" w:hAnsi="Arial" w:cs="Arial"/>
          <w:sz w:val="24"/>
          <w:szCs w:val="24"/>
        </w:rPr>
        <w:t xml:space="preserve">should be completed and e-mailed to </w:t>
      </w:r>
      <w:hyperlink r:id="rId16" w:history="1">
        <w:r w:rsidR="00C94815" w:rsidRPr="00833628">
          <w:rPr>
            <w:rStyle w:val="Hyperlink"/>
            <w:rFonts w:ascii="Arial" w:hAnsi="Arial" w:cs="Arial"/>
            <w:sz w:val="24"/>
            <w:szCs w:val="24"/>
          </w:rPr>
          <w:t>SAT@suffolk.gov.uk</w:t>
        </w:r>
      </w:hyperlink>
      <w:r w:rsidR="002471C4" w:rsidRPr="00E100DC">
        <w:rPr>
          <w:rFonts w:ascii="Arial" w:hAnsi="Arial" w:cs="Arial"/>
          <w:sz w:val="24"/>
          <w:szCs w:val="24"/>
        </w:rPr>
        <w:t xml:space="preserve"> by the </w:t>
      </w:r>
      <w:r w:rsidR="002471C4" w:rsidRPr="00194665">
        <w:rPr>
          <w:rFonts w:ascii="Arial" w:hAnsi="Arial" w:cs="Arial"/>
          <w:sz w:val="24"/>
          <w:szCs w:val="24"/>
        </w:rPr>
        <w:t xml:space="preserve">deadline </w:t>
      </w:r>
      <w:r w:rsidR="00C94815">
        <w:rPr>
          <w:rFonts w:ascii="Arial" w:hAnsi="Arial" w:cs="Arial"/>
          <w:sz w:val="24"/>
          <w:szCs w:val="24"/>
        </w:rPr>
        <w:t>19</w:t>
      </w:r>
      <w:r w:rsidR="00194665" w:rsidRPr="00194665">
        <w:rPr>
          <w:rFonts w:ascii="Arial" w:hAnsi="Arial" w:cs="Arial"/>
          <w:sz w:val="24"/>
          <w:szCs w:val="24"/>
          <w:vertAlign w:val="superscript"/>
        </w:rPr>
        <w:t>th</w:t>
      </w:r>
      <w:r w:rsidR="00194665" w:rsidRPr="00194665">
        <w:rPr>
          <w:rFonts w:ascii="Arial" w:hAnsi="Arial" w:cs="Arial"/>
          <w:sz w:val="24"/>
          <w:szCs w:val="24"/>
        </w:rPr>
        <w:t xml:space="preserve"> </w:t>
      </w:r>
      <w:r w:rsidR="002471C4" w:rsidRPr="00194665">
        <w:rPr>
          <w:rFonts w:ascii="Arial" w:hAnsi="Arial" w:cs="Arial"/>
          <w:sz w:val="24"/>
          <w:szCs w:val="24"/>
        </w:rPr>
        <w:t>March.</w:t>
      </w:r>
      <w:r w:rsidR="002471C4" w:rsidRPr="00E100DC">
        <w:rPr>
          <w:rFonts w:ascii="Arial" w:hAnsi="Arial" w:cs="Arial"/>
          <w:sz w:val="24"/>
          <w:szCs w:val="24"/>
        </w:rPr>
        <w:t xml:space="preserve"> </w:t>
      </w:r>
    </w:p>
    <w:p w14:paraId="30EA057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CE0AE91"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Only requests that have been appropriately authorised </w:t>
      </w:r>
      <w:r w:rsidR="001226AD">
        <w:rPr>
          <w:rFonts w:ascii="Arial" w:hAnsi="Arial" w:cs="Arial"/>
          <w:sz w:val="24"/>
          <w:szCs w:val="24"/>
        </w:rPr>
        <w:t>and supported by the appropriate evidence as required</w:t>
      </w:r>
      <w:r w:rsidR="001226AD" w:rsidRPr="00E100DC">
        <w:rPr>
          <w:rFonts w:ascii="Arial" w:hAnsi="Arial" w:cs="Arial"/>
          <w:sz w:val="24"/>
          <w:szCs w:val="24"/>
        </w:rPr>
        <w:t xml:space="preserve"> </w:t>
      </w:r>
      <w:r w:rsidRPr="00E100DC">
        <w:rPr>
          <w:rFonts w:ascii="Arial" w:hAnsi="Arial" w:cs="Arial"/>
          <w:sz w:val="24"/>
          <w:szCs w:val="24"/>
        </w:rPr>
        <w:t xml:space="preserve">will be </w:t>
      </w:r>
      <w:r w:rsidRPr="008743C3">
        <w:rPr>
          <w:rFonts w:ascii="Arial" w:hAnsi="Arial" w:cs="Arial"/>
          <w:sz w:val="24"/>
          <w:szCs w:val="24"/>
        </w:rPr>
        <w:t xml:space="preserve">processed. </w:t>
      </w:r>
      <w:r w:rsidR="001226AD" w:rsidRPr="008743C3">
        <w:rPr>
          <w:rFonts w:ascii="Arial" w:hAnsi="Arial" w:cs="Arial"/>
          <w:sz w:val="24"/>
          <w:szCs w:val="24"/>
        </w:rPr>
        <w:t xml:space="preserve"> </w:t>
      </w:r>
      <w:r w:rsidRPr="008743C3">
        <w:rPr>
          <w:rFonts w:ascii="Arial" w:hAnsi="Arial" w:cs="Arial"/>
          <w:sz w:val="24"/>
          <w:szCs w:val="24"/>
        </w:rPr>
        <w:t>Due to tight deadlines it will not be possible for the Schools Finance Team to contact individual schools to discuss requests received.</w:t>
      </w:r>
    </w:p>
    <w:p w14:paraId="7295A3F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71C00E29" w14:textId="77777777" w:rsidR="002471C4" w:rsidRPr="00E100DC" w:rsidRDefault="009A1EEF"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Receipts in Advance will put</w:t>
      </w:r>
      <w:r w:rsidR="002471C4" w:rsidRPr="00E100DC">
        <w:rPr>
          <w:rFonts w:ascii="Arial" w:hAnsi="Arial" w:cs="Arial"/>
          <w:sz w:val="24"/>
          <w:szCs w:val="24"/>
        </w:rPr>
        <w:t xml:space="preserve"> a journal debit charge into the old financial year (20</w:t>
      </w:r>
      <w:r w:rsidR="00C01C95">
        <w:rPr>
          <w:rFonts w:ascii="Arial" w:hAnsi="Arial" w:cs="Arial"/>
          <w:sz w:val="24"/>
          <w:szCs w:val="24"/>
        </w:rPr>
        <w:t>20</w:t>
      </w:r>
      <w:r w:rsidR="009C056D">
        <w:rPr>
          <w:rFonts w:ascii="Arial" w:hAnsi="Arial" w:cs="Arial"/>
          <w:sz w:val="24"/>
          <w:szCs w:val="24"/>
        </w:rPr>
        <w:t>-</w:t>
      </w:r>
      <w:r w:rsidR="00110CC4">
        <w:rPr>
          <w:rFonts w:ascii="Arial" w:hAnsi="Arial" w:cs="Arial"/>
          <w:sz w:val="24"/>
          <w:szCs w:val="24"/>
        </w:rPr>
        <w:t>2</w:t>
      </w:r>
      <w:r w:rsidR="00C01C95">
        <w:rPr>
          <w:rFonts w:ascii="Arial" w:hAnsi="Arial" w:cs="Arial"/>
          <w:sz w:val="24"/>
          <w:szCs w:val="24"/>
        </w:rPr>
        <w:t>1</w:t>
      </w:r>
      <w:r w:rsidR="002471C4" w:rsidRPr="00E100DC">
        <w:rPr>
          <w:rFonts w:ascii="Arial" w:hAnsi="Arial" w:cs="Arial"/>
          <w:sz w:val="24"/>
          <w:szCs w:val="24"/>
        </w:rPr>
        <w:t>) and a matching journal credit into the new financial year (20</w:t>
      </w:r>
      <w:r w:rsidR="00110CC4">
        <w:rPr>
          <w:rFonts w:ascii="Arial" w:hAnsi="Arial" w:cs="Arial"/>
          <w:sz w:val="24"/>
          <w:szCs w:val="24"/>
        </w:rPr>
        <w:t>2</w:t>
      </w:r>
      <w:r w:rsidR="00C01C95">
        <w:rPr>
          <w:rFonts w:ascii="Arial" w:hAnsi="Arial" w:cs="Arial"/>
          <w:sz w:val="24"/>
          <w:szCs w:val="24"/>
        </w:rPr>
        <w:t>1</w:t>
      </w:r>
      <w:r w:rsidR="002471C4" w:rsidRPr="00E100DC">
        <w:rPr>
          <w:rFonts w:ascii="Arial" w:hAnsi="Arial" w:cs="Arial"/>
          <w:sz w:val="24"/>
          <w:szCs w:val="24"/>
        </w:rPr>
        <w:t>-</w:t>
      </w:r>
      <w:r w:rsidR="00BD5776">
        <w:rPr>
          <w:rFonts w:ascii="Arial" w:hAnsi="Arial" w:cs="Arial"/>
          <w:sz w:val="24"/>
          <w:szCs w:val="24"/>
        </w:rPr>
        <w:t>2</w:t>
      </w:r>
      <w:r w:rsidR="00C01C95">
        <w:rPr>
          <w:rFonts w:ascii="Arial" w:hAnsi="Arial" w:cs="Arial"/>
          <w:sz w:val="24"/>
          <w:szCs w:val="24"/>
        </w:rPr>
        <w:t>2</w:t>
      </w:r>
      <w:r w:rsidR="002471C4" w:rsidRPr="00E100DC">
        <w:rPr>
          <w:rFonts w:ascii="Arial" w:hAnsi="Arial" w:cs="Arial"/>
          <w:sz w:val="24"/>
          <w:szCs w:val="24"/>
        </w:rPr>
        <w:t>). The actual payment will be made in Year 20</w:t>
      </w:r>
      <w:r w:rsidR="00110CC4">
        <w:rPr>
          <w:rFonts w:ascii="Arial" w:hAnsi="Arial" w:cs="Arial"/>
          <w:sz w:val="24"/>
          <w:szCs w:val="24"/>
        </w:rPr>
        <w:t>2</w:t>
      </w:r>
      <w:r w:rsidR="00C01C95">
        <w:rPr>
          <w:rFonts w:ascii="Arial" w:hAnsi="Arial" w:cs="Arial"/>
          <w:sz w:val="24"/>
          <w:szCs w:val="24"/>
        </w:rPr>
        <w:t>1</w:t>
      </w:r>
      <w:r w:rsidR="002471C4" w:rsidRPr="00E100DC">
        <w:rPr>
          <w:rFonts w:ascii="Arial" w:hAnsi="Arial" w:cs="Arial"/>
          <w:sz w:val="24"/>
          <w:szCs w:val="24"/>
        </w:rPr>
        <w:t>-</w:t>
      </w:r>
      <w:r w:rsidR="00BD5776">
        <w:rPr>
          <w:rFonts w:ascii="Arial" w:hAnsi="Arial" w:cs="Arial"/>
          <w:sz w:val="24"/>
          <w:szCs w:val="24"/>
        </w:rPr>
        <w:t>2</w:t>
      </w:r>
      <w:r w:rsidR="00C01C95">
        <w:rPr>
          <w:rFonts w:ascii="Arial" w:hAnsi="Arial" w:cs="Arial"/>
          <w:sz w:val="24"/>
          <w:szCs w:val="24"/>
        </w:rPr>
        <w:t>2</w:t>
      </w:r>
      <w:r w:rsidR="002471C4" w:rsidRPr="00E100DC">
        <w:rPr>
          <w:rFonts w:ascii="Arial" w:hAnsi="Arial" w:cs="Arial"/>
          <w:sz w:val="24"/>
          <w:szCs w:val="24"/>
        </w:rPr>
        <w:t xml:space="preserve"> when the invoice is processed.</w:t>
      </w:r>
    </w:p>
    <w:p w14:paraId="6FEC31CE"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33F8FDD" w14:textId="77777777" w:rsidR="002471C4"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The overall effect will be zero in the old financial year, the Receipt in Advance ‘credit’ will be shown on the income ledger code in the new year. </w:t>
      </w:r>
      <w:r w:rsidRPr="00E67A84">
        <w:rPr>
          <w:rFonts w:ascii="Arial" w:hAnsi="Arial" w:cs="Arial"/>
          <w:sz w:val="24"/>
          <w:szCs w:val="24"/>
        </w:rPr>
        <w:t>When service</w:t>
      </w:r>
      <w:r w:rsidRPr="00E100DC">
        <w:rPr>
          <w:rFonts w:ascii="Arial" w:hAnsi="Arial" w:cs="Arial"/>
          <w:sz w:val="24"/>
          <w:szCs w:val="24"/>
        </w:rPr>
        <w:t xml:space="preserve"> is received and paid for against the </w:t>
      </w:r>
      <w:r w:rsidR="00BC4A81">
        <w:rPr>
          <w:rFonts w:ascii="Arial" w:hAnsi="Arial" w:cs="Arial"/>
          <w:sz w:val="24"/>
          <w:szCs w:val="24"/>
        </w:rPr>
        <w:t>same</w:t>
      </w:r>
      <w:r w:rsidRPr="00E100DC">
        <w:rPr>
          <w:rFonts w:ascii="Arial" w:hAnsi="Arial" w:cs="Arial"/>
          <w:sz w:val="24"/>
          <w:szCs w:val="24"/>
        </w:rPr>
        <w:t xml:space="preserve"> expenditure code, the net effect on the budget will be zero for the year.</w:t>
      </w:r>
      <w:r w:rsidR="00E100DC" w:rsidRPr="00E100DC">
        <w:rPr>
          <w:rFonts w:ascii="Arial" w:hAnsi="Arial" w:cs="Arial"/>
          <w:sz w:val="24"/>
          <w:szCs w:val="24"/>
        </w:rPr>
        <w:t xml:space="preserve"> </w:t>
      </w:r>
      <w:r w:rsidRPr="00E100DC">
        <w:rPr>
          <w:rFonts w:ascii="Arial" w:hAnsi="Arial" w:cs="Arial"/>
          <w:sz w:val="24"/>
          <w:szCs w:val="24"/>
        </w:rPr>
        <w:t xml:space="preserve"> </w:t>
      </w:r>
      <w:r w:rsidR="0021141D">
        <w:rPr>
          <w:rFonts w:ascii="Arial" w:hAnsi="Arial" w:cs="Arial"/>
          <w:sz w:val="24"/>
          <w:szCs w:val="24"/>
        </w:rPr>
        <w:t xml:space="preserve">The income and associated expenditure should be included in the ‘new year’ budget, or </w:t>
      </w:r>
      <w:r w:rsidR="00F16E3A">
        <w:rPr>
          <w:rFonts w:ascii="Arial" w:hAnsi="Arial" w:cs="Arial"/>
          <w:sz w:val="24"/>
          <w:szCs w:val="24"/>
        </w:rPr>
        <w:t>included</w:t>
      </w:r>
      <w:r w:rsidR="0021141D">
        <w:rPr>
          <w:rFonts w:ascii="Arial" w:hAnsi="Arial" w:cs="Arial"/>
          <w:sz w:val="24"/>
          <w:szCs w:val="24"/>
        </w:rPr>
        <w:t xml:space="preserve"> later by virement.</w:t>
      </w:r>
    </w:p>
    <w:p w14:paraId="487EFE02" w14:textId="77777777" w:rsidR="00EE450A" w:rsidRDefault="00EE450A" w:rsidP="00A670F4">
      <w:pPr>
        <w:pStyle w:val="Header"/>
        <w:tabs>
          <w:tab w:val="clear" w:pos="4153"/>
          <w:tab w:val="clear" w:pos="8306"/>
        </w:tabs>
        <w:autoSpaceDE w:val="0"/>
        <w:autoSpaceDN w:val="0"/>
        <w:adjustRightInd w:val="0"/>
        <w:jc w:val="both"/>
        <w:rPr>
          <w:rFonts w:ascii="Arial" w:hAnsi="Arial" w:cs="Arial"/>
          <w:sz w:val="24"/>
          <w:szCs w:val="24"/>
        </w:rPr>
      </w:pPr>
    </w:p>
    <w:tbl>
      <w:tblPr>
        <w:tblW w:w="9854" w:type="dxa"/>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54"/>
      </w:tblGrid>
      <w:tr w:rsidR="00B15A1F" w:rsidRPr="00E004CB" w14:paraId="091D1D26" w14:textId="77777777" w:rsidTr="002C13E0">
        <w:tc>
          <w:tcPr>
            <w:tcW w:w="9854" w:type="dxa"/>
          </w:tcPr>
          <w:p w14:paraId="4AE35BB5" w14:textId="77777777" w:rsidR="00B15A1F" w:rsidRPr="00E004CB" w:rsidRDefault="00B15A1F" w:rsidP="002C13E0">
            <w:pPr>
              <w:pStyle w:val="Header"/>
              <w:tabs>
                <w:tab w:val="clear" w:pos="4153"/>
                <w:tab w:val="clear" w:pos="8306"/>
              </w:tabs>
              <w:autoSpaceDE w:val="0"/>
              <w:autoSpaceDN w:val="0"/>
              <w:adjustRightInd w:val="0"/>
              <w:ind w:left="142"/>
              <w:jc w:val="both"/>
              <w:rPr>
                <w:rFonts w:ascii="Arial" w:hAnsi="Arial" w:cs="Arial"/>
                <w:sz w:val="24"/>
                <w:szCs w:val="24"/>
              </w:rPr>
            </w:pPr>
            <w:r w:rsidRPr="00E004CB">
              <w:rPr>
                <w:rFonts w:ascii="Arial" w:hAnsi="Arial" w:cs="Arial"/>
                <w:sz w:val="24"/>
                <w:szCs w:val="24"/>
              </w:rPr>
              <w:t>Example: In March parents pay the school £1,000 for a trip taking place in June.  This has been banked and recorded as income in the ‘old year’ accounts, but the expenditure will not take place until the new year (either on the trip or repaid to the parents if the trip is cancelled).</w:t>
            </w:r>
          </w:p>
          <w:p w14:paraId="0F420573"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72D7C652"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5AE024CF"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tbl>
            <w:tblPr>
              <w:tblpPr w:leftFromText="180" w:rightFromText="180" w:vertAnchor="page" w:horzAnchor="margin" w:tblpXSpec="center" w:tblpY="1265"/>
              <w:tblOverlap w:val="never"/>
              <w:tblW w:w="6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48"/>
              <w:gridCol w:w="900"/>
              <w:gridCol w:w="2289"/>
              <w:gridCol w:w="850"/>
            </w:tblGrid>
            <w:tr w:rsidR="00B15A1F" w14:paraId="789CF98A" w14:textId="77777777">
              <w:tblPrEx>
                <w:tblCellMar>
                  <w:top w:w="0" w:type="dxa"/>
                  <w:bottom w:w="0" w:type="dxa"/>
                </w:tblCellMar>
              </w:tblPrEx>
              <w:trPr>
                <w:trHeight w:val="368"/>
              </w:trPr>
              <w:tc>
                <w:tcPr>
                  <w:tcW w:w="3348" w:type="dxa"/>
                  <w:gridSpan w:val="2"/>
                  <w:vAlign w:val="center"/>
                </w:tcPr>
                <w:p w14:paraId="63F0FE20" w14:textId="77777777" w:rsidR="00B15A1F" w:rsidRPr="00E100DC" w:rsidRDefault="00B15A1F" w:rsidP="00D44ACB">
                  <w:pPr>
                    <w:jc w:val="center"/>
                    <w:rPr>
                      <w:rFonts w:ascii="Arial" w:hAnsi="Arial" w:cs="Arial"/>
                      <w:b/>
                      <w:sz w:val="16"/>
                      <w:szCs w:val="16"/>
                    </w:rPr>
                  </w:pPr>
                  <w:r>
                    <w:rPr>
                      <w:rFonts w:ascii="Arial" w:hAnsi="Arial" w:cs="Arial"/>
                      <w:b/>
                      <w:sz w:val="16"/>
                      <w:szCs w:val="16"/>
                    </w:rPr>
                    <w:t>20</w:t>
                  </w:r>
                  <w:r w:rsidR="00C01C95">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3139" w:type="dxa"/>
                  <w:gridSpan w:val="2"/>
                  <w:vAlign w:val="center"/>
                </w:tcPr>
                <w:p w14:paraId="2F52052A" w14:textId="77777777" w:rsidR="00B15A1F" w:rsidRPr="00E100DC" w:rsidRDefault="00B15A1F" w:rsidP="00D53966">
                  <w:pPr>
                    <w:jc w:val="center"/>
                    <w:rPr>
                      <w:rFonts w:ascii="Arial" w:hAnsi="Arial" w:cs="Arial"/>
                      <w:b/>
                      <w:sz w:val="16"/>
                      <w:szCs w:val="16"/>
                    </w:rPr>
                  </w:pPr>
                  <w:r>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Pr>
                      <w:rFonts w:ascii="Arial" w:hAnsi="Arial" w:cs="Arial"/>
                      <w:b/>
                      <w:sz w:val="16"/>
                      <w:szCs w:val="16"/>
                    </w:rPr>
                    <w:t>-</w:t>
                  </w:r>
                  <w:r w:rsidR="00BD5776">
                    <w:rPr>
                      <w:rFonts w:ascii="Arial" w:hAnsi="Arial" w:cs="Arial"/>
                      <w:b/>
                      <w:sz w:val="16"/>
                      <w:szCs w:val="16"/>
                    </w:rPr>
                    <w:t>2</w:t>
                  </w:r>
                  <w:r w:rsidR="00C01C95">
                    <w:rPr>
                      <w:rFonts w:ascii="Arial" w:hAnsi="Arial" w:cs="Arial"/>
                      <w:b/>
                      <w:sz w:val="16"/>
                      <w:szCs w:val="16"/>
                    </w:rPr>
                    <w:t>2</w:t>
                  </w:r>
                </w:p>
              </w:tc>
            </w:tr>
            <w:tr w:rsidR="00B15A1F" w14:paraId="5FD5C7A9" w14:textId="77777777">
              <w:tblPrEx>
                <w:tblCellMar>
                  <w:top w:w="0" w:type="dxa"/>
                  <w:bottom w:w="0" w:type="dxa"/>
                </w:tblCellMar>
              </w:tblPrEx>
              <w:trPr>
                <w:trHeight w:val="368"/>
              </w:trPr>
              <w:tc>
                <w:tcPr>
                  <w:tcW w:w="2448" w:type="dxa"/>
                </w:tcPr>
                <w:p w14:paraId="391E28CE" w14:textId="77777777" w:rsidR="00B15A1F" w:rsidRPr="00E100DC" w:rsidRDefault="00B15A1F" w:rsidP="00B15A1F">
                  <w:pPr>
                    <w:jc w:val="both"/>
                    <w:rPr>
                      <w:rFonts w:ascii="Arial" w:hAnsi="Arial" w:cs="Arial"/>
                      <w:sz w:val="16"/>
                      <w:szCs w:val="16"/>
                    </w:rPr>
                  </w:pPr>
                  <w:r>
                    <w:rPr>
                      <w:rFonts w:ascii="Arial" w:hAnsi="Arial" w:cs="Arial"/>
                      <w:sz w:val="16"/>
                      <w:szCs w:val="16"/>
                    </w:rPr>
                    <w:t>Income Received</w:t>
                  </w:r>
                </w:p>
              </w:tc>
              <w:tc>
                <w:tcPr>
                  <w:tcW w:w="900" w:type="dxa"/>
                </w:tcPr>
                <w:p w14:paraId="55104279" w14:textId="77777777" w:rsidR="00B15A1F" w:rsidRPr="00E100DC" w:rsidRDefault="00B15A1F" w:rsidP="00B15A1F">
                  <w:pPr>
                    <w:jc w:val="right"/>
                    <w:rPr>
                      <w:rFonts w:ascii="Arial" w:hAnsi="Arial" w:cs="Arial"/>
                      <w:sz w:val="16"/>
                      <w:szCs w:val="16"/>
                    </w:rPr>
                  </w:pPr>
                  <w:r w:rsidRPr="00E100DC">
                    <w:rPr>
                      <w:rFonts w:ascii="Arial" w:hAnsi="Arial" w:cs="Arial"/>
                      <w:sz w:val="16"/>
                      <w:szCs w:val="16"/>
                    </w:rPr>
                    <w:t>-£1</w:t>
                  </w:r>
                  <w:r>
                    <w:rPr>
                      <w:rFonts w:ascii="Arial" w:hAnsi="Arial" w:cs="Arial"/>
                      <w:sz w:val="16"/>
                      <w:szCs w:val="16"/>
                    </w:rPr>
                    <w:t>,000</w:t>
                  </w:r>
                </w:p>
              </w:tc>
              <w:tc>
                <w:tcPr>
                  <w:tcW w:w="2289" w:type="dxa"/>
                </w:tcPr>
                <w:p w14:paraId="6BD2FB6A" w14:textId="77777777" w:rsidR="00B15A1F" w:rsidRPr="00E100DC" w:rsidRDefault="00B15A1F" w:rsidP="00B15A1F">
                  <w:pPr>
                    <w:jc w:val="both"/>
                    <w:rPr>
                      <w:rFonts w:ascii="Arial" w:hAnsi="Arial" w:cs="Arial"/>
                      <w:sz w:val="16"/>
                      <w:szCs w:val="16"/>
                    </w:rPr>
                  </w:pPr>
                  <w:r>
                    <w:rPr>
                      <w:rFonts w:ascii="Arial" w:hAnsi="Arial" w:cs="Arial"/>
                      <w:sz w:val="16"/>
                      <w:szCs w:val="16"/>
                    </w:rPr>
                    <w:t>Receipt in Advance</w:t>
                  </w:r>
                </w:p>
                <w:p w14:paraId="1803FB16" w14:textId="77777777" w:rsidR="00B15A1F" w:rsidRPr="00E100DC" w:rsidRDefault="00B15A1F" w:rsidP="00B15A1F">
                  <w:pPr>
                    <w:jc w:val="both"/>
                    <w:rPr>
                      <w:rFonts w:ascii="Arial" w:hAnsi="Arial" w:cs="Arial"/>
                      <w:sz w:val="16"/>
                      <w:szCs w:val="16"/>
                    </w:rPr>
                  </w:pPr>
                  <w:r w:rsidRPr="00E100DC">
                    <w:rPr>
                      <w:rFonts w:ascii="Arial" w:hAnsi="Arial" w:cs="Arial"/>
                      <w:sz w:val="16"/>
                      <w:szCs w:val="16"/>
                    </w:rPr>
                    <w:t>(</w:t>
                  </w:r>
                  <w:r>
                    <w:rPr>
                      <w:rFonts w:ascii="Arial" w:hAnsi="Arial" w:cs="Arial"/>
                      <w:sz w:val="16"/>
                      <w:szCs w:val="16"/>
                    </w:rPr>
                    <w:t>Credit</w:t>
                  </w:r>
                  <w:r w:rsidRPr="00E100DC">
                    <w:rPr>
                      <w:rFonts w:ascii="Arial" w:hAnsi="Arial" w:cs="Arial"/>
                      <w:sz w:val="16"/>
                      <w:szCs w:val="16"/>
                    </w:rPr>
                    <w:t xml:space="preserve"> in ‘new’ year)</w:t>
                  </w:r>
                </w:p>
              </w:tc>
              <w:tc>
                <w:tcPr>
                  <w:tcW w:w="850" w:type="dxa"/>
                </w:tcPr>
                <w:p w14:paraId="6BC42BEB" w14:textId="77777777" w:rsidR="00B15A1F" w:rsidRPr="00E100DC" w:rsidRDefault="00B15A1F" w:rsidP="00B15A1F">
                  <w:pPr>
                    <w:jc w:val="right"/>
                    <w:rPr>
                      <w:rFonts w:ascii="Arial" w:hAnsi="Arial" w:cs="Arial"/>
                      <w:sz w:val="16"/>
                      <w:szCs w:val="16"/>
                    </w:rPr>
                  </w:pPr>
                  <w:r>
                    <w:rPr>
                      <w:rFonts w:ascii="Arial" w:hAnsi="Arial" w:cs="Arial"/>
                      <w:sz w:val="16"/>
                      <w:szCs w:val="16"/>
                    </w:rPr>
                    <w:t>-</w:t>
                  </w:r>
                  <w:r w:rsidRPr="00E100DC">
                    <w:rPr>
                      <w:rFonts w:ascii="Arial" w:hAnsi="Arial" w:cs="Arial"/>
                      <w:sz w:val="16"/>
                      <w:szCs w:val="16"/>
                    </w:rPr>
                    <w:t>£1</w:t>
                  </w:r>
                  <w:r>
                    <w:rPr>
                      <w:rFonts w:ascii="Arial" w:hAnsi="Arial" w:cs="Arial"/>
                      <w:sz w:val="16"/>
                      <w:szCs w:val="16"/>
                    </w:rPr>
                    <w:t>,000</w:t>
                  </w:r>
                </w:p>
              </w:tc>
            </w:tr>
            <w:tr w:rsidR="00B15A1F" w14:paraId="374A0DDD" w14:textId="77777777">
              <w:tblPrEx>
                <w:tblCellMar>
                  <w:top w:w="0" w:type="dxa"/>
                  <w:bottom w:w="0" w:type="dxa"/>
                </w:tblCellMar>
              </w:tblPrEx>
              <w:trPr>
                <w:trHeight w:val="366"/>
              </w:trPr>
              <w:tc>
                <w:tcPr>
                  <w:tcW w:w="2448" w:type="dxa"/>
                </w:tcPr>
                <w:p w14:paraId="275990D0" w14:textId="77777777" w:rsidR="00B15A1F" w:rsidRDefault="00B15A1F" w:rsidP="00B15A1F">
                  <w:pPr>
                    <w:jc w:val="both"/>
                    <w:rPr>
                      <w:rFonts w:ascii="Arial" w:hAnsi="Arial" w:cs="Arial"/>
                      <w:sz w:val="16"/>
                      <w:szCs w:val="16"/>
                    </w:rPr>
                  </w:pPr>
                  <w:r>
                    <w:rPr>
                      <w:rFonts w:ascii="Arial" w:hAnsi="Arial" w:cs="Arial"/>
                      <w:sz w:val="16"/>
                      <w:szCs w:val="16"/>
                    </w:rPr>
                    <w:t xml:space="preserve">Receipt in Advance </w:t>
                  </w:r>
                </w:p>
                <w:p w14:paraId="32153D0D" w14:textId="77777777" w:rsidR="00B15A1F" w:rsidRPr="00E100DC" w:rsidRDefault="00B15A1F" w:rsidP="00B15A1F">
                  <w:pPr>
                    <w:jc w:val="both"/>
                    <w:rPr>
                      <w:rFonts w:ascii="Arial" w:hAnsi="Arial" w:cs="Arial"/>
                      <w:sz w:val="16"/>
                      <w:szCs w:val="16"/>
                    </w:rPr>
                  </w:pPr>
                  <w:r>
                    <w:rPr>
                      <w:rFonts w:ascii="Arial" w:hAnsi="Arial" w:cs="Arial"/>
                      <w:sz w:val="16"/>
                      <w:szCs w:val="16"/>
                    </w:rPr>
                    <w:t>(Debit in ‘old year’)</w:t>
                  </w:r>
                </w:p>
              </w:tc>
              <w:tc>
                <w:tcPr>
                  <w:tcW w:w="900" w:type="dxa"/>
                </w:tcPr>
                <w:p w14:paraId="73D3EC1E" w14:textId="77777777" w:rsidR="00B15A1F" w:rsidRPr="00E100DC" w:rsidRDefault="00B15A1F" w:rsidP="00B15A1F">
                  <w:pPr>
                    <w:jc w:val="right"/>
                    <w:rPr>
                      <w:rFonts w:ascii="Arial" w:hAnsi="Arial" w:cs="Arial"/>
                      <w:sz w:val="16"/>
                      <w:szCs w:val="16"/>
                    </w:rPr>
                  </w:pPr>
                  <w:r>
                    <w:rPr>
                      <w:rFonts w:ascii="Arial" w:hAnsi="Arial" w:cs="Arial"/>
                      <w:sz w:val="16"/>
                      <w:szCs w:val="16"/>
                    </w:rPr>
                    <w:t>£1,000</w:t>
                  </w:r>
                </w:p>
              </w:tc>
              <w:tc>
                <w:tcPr>
                  <w:tcW w:w="2289" w:type="dxa"/>
                </w:tcPr>
                <w:p w14:paraId="24163748" w14:textId="77777777" w:rsidR="00B15A1F" w:rsidRPr="00E100DC" w:rsidRDefault="00B15A1F" w:rsidP="00B15A1F">
                  <w:pPr>
                    <w:jc w:val="both"/>
                    <w:rPr>
                      <w:rFonts w:ascii="Arial" w:hAnsi="Arial" w:cs="Arial"/>
                      <w:sz w:val="16"/>
                      <w:szCs w:val="16"/>
                    </w:rPr>
                  </w:pPr>
                  <w:r>
                    <w:rPr>
                      <w:rFonts w:ascii="Arial" w:hAnsi="Arial" w:cs="Arial"/>
                      <w:sz w:val="16"/>
                      <w:szCs w:val="16"/>
                    </w:rPr>
                    <w:t xml:space="preserve">Expenditure </w:t>
                  </w:r>
                </w:p>
              </w:tc>
              <w:tc>
                <w:tcPr>
                  <w:tcW w:w="850" w:type="dxa"/>
                </w:tcPr>
                <w:p w14:paraId="03538CB8" w14:textId="77777777" w:rsidR="00B15A1F" w:rsidRPr="00E100DC" w:rsidRDefault="00B15A1F" w:rsidP="00B15A1F">
                  <w:pPr>
                    <w:jc w:val="right"/>
                    <w:rPr>
                      <w:rFonts w:ascii="Arial" w:hAnsi="Arial" w:cs="Arial"/>
                      <w:sz w:val="16"/>
                      <w:szCs w:val="16"/>
                    </w:rPr>
                  </w:pPr>
                  <w:r w:rsidRPr="00E100DC">
                    <w:rPr>
                      <w:rFonts w:ascii="Arial" w:hAnsi="Arial" w:cs="Arial"/>
                      <w:sz w:val="16"/>
                      <w:szCs w:val="16"/>
                    </w:rPr>
                    <w:t>£1</w:t>
                  </w:r>
                  <w:r>
                    <w:rPr>
                      <w:rFonts w:ascii="Arial" w:hAnsi="Arial" w:cs="Arial"/>
                      <w:sz w:val="16"/>
                      <w:szCs w:val="16"/>
                    </w:rPr>
                    <w:t>,000</w:t>
                  </w:r>
                </w:p>
              </w:tc>
            </w:tr>
            <w:tr w:rsidR="00B15A1F" w14:paraId="6364C7C8" w14:textId="77777777" w:rsidTr="00343023">
              <w:tblPrEx>
                <w:tblCellMar>
                  <w:top w:w="0" w:type="dxa"/>
                  <w:bottom w:w="0" w:type="dxa"/>
                </w:tblCellMar>
              </w:tblPrEx>
              <w:trPr>
                <w:trHeight w:val="366"/>
              </w:trPr>
              <w:tc>
                <w:tcPr>
                  <w:tcW w:w="2448" w:type="dxa"/>
                  <w:vAlign w:val="center"/>
                </w:tcPr>
                <w:p w14:paraId="2F02B8C5" w14:textId="77777777" w:rsidR="00B15A1F" w:rsidRPr="00E100DC" w:rsidRDefault="00B15A1F" w:rsidP="00D44ACB">
                  <w:pPr>
                    <w:jc w:val="center"/>
                    <w:rPr>
                      <w:rFonts w:ascii="Arial" w:hAnsi="Arial" w:cs="Arial"/>
                      <w:b/>
                      <w:sz w:val="16"/>
                      <w:szCs w:val="16"/>
                    </w:rPr>
                  </w:pPr>
                  <w:r w:rsidRPr="00E100DC">
                    <w:rPr>
                      <w:rFonts w:ascii="Arial" w:hAnsi="Arial" w:cs="Arial"/>
                      <w:b/>
                      <w:sz w:val="16"/>
                      <w:szCs w:val="16"/>
                    </w:rPr>
                    <w:t xml:space="preserve">Net Charge </w:t>
                  </w:r>
                  <w:r>
                    <w:rPr>
                      <w:rFonts w:ascii="Arial" w:hAnsi="Arial" w:cs="Arial"/>
                      <w:b/>
                      <w:sz w:val="16"/>
                      <w:szCs w:val="16"/>
                    </w:rPr>
                    <w:t>20</w:t>
                  </w:r>
                  <w:r w:rsidR="00C01C95">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C01C95">
                    <w:rPr>
                      <w:rFonts w:ascii="Arial" w:hAnsi="Arial" w:cs="Arial"/>
                      <w:b/>
                      <w:sz w:val="16"/>
                      <w:szCs w:val="16"/>
                    </w:rPr>
                    <w:t>1</w:t>
                  </w:r>
                </w:p>
              </w:tc>
              <w:tc>
                <w:tcPr>
                  <w:tcW w:w="900" w:type="dxa"/>
                  <w:vAlign w:val="center"/>
                </w:tcPr>
                <w:p w14:paraId="1677341D" w14:textId="77777777" w:rsidR="00B15A1F" w:rsidRPr="00E100DC" w:rsidRDefault="00B15A1F" w:rsidP="00B15A1F">
                  <w:pPr>
                    <w:jc w:val="center"/>
                    <w:rPr>
                      <w:rFonts w:ascii="Arial" w:hAnsi="Arial" w:cs="Arial"/>
                      <w:b/>
                      <w:sz w:val="16"/>
                      <w:szCs w:val="16"/>
                    </w:rPr>
                  </w:pPr>
                  <w:r w:rsidRPr="00E100DC">
                    <w:rPr>
                      <w:rFonts w:ascii="Arial" w:hAnsi="Arial" w:cs="Arial"/>
                      <w:b/>
                      <w:sz w:val="16"/>
                      <w:szCs w:val="16"/>
                    </w:rPr>
                    <w:t>-£</w:t>
                  </w:r>
                  <w:r>
                    <w:rPr>
                      <w:rFonts w:ascii="Arial" w:hAnsi="Arial" w:cs="Arial"/>
                      <w:b/>
                      <w:sz w:val="16"/>
                      <w:szCs w:val="16"/>
                    </w:rPr>
                    <w:t>0</w:t>
                  </w:r>
                </w:p>
              </w:tc>
              <w:tc>
                <w:tcPr>
                  <w:tcW w:w="2289" w:type="dxa"/>
                  <w:vAlign w:val="center"/>
                </w:tcPr>
                <w:p w14:paraId="7616E824" w14:textId="77777777" w:rsidR="00B15A1F" w:rsidRPr="00E100DC" w:rsidRDefault="00B15A1F" w:rsidP="00D53966">
                  <w:pPr>
                    <w:jc w:val="center"/>
                    <w:rPr>
                      <w:rFonts w:ascii="Arial" w:hAnsi="Arial" w:cs="Arial"/>
                      <w:b/>
                      <w:sz w:val="16"/>
                      <w:szCs w:val="16"/>
                    </w:rPr>
                  </w:pPr>
                  <w:r w:rsidRPr="00E100DC">
                    <w:rPr>
                      <w:rFonts w:ascii="Arial" w:hAnsi="Arial" w:cs="Arial"/>
                      <w:b/>
                      <w:sz w:val="16"/>
                      <w:szCs w:val="16"/>
                    </w:rPr>
                    <w:t xml:space="preserve">Net Charge </w:t>
                  </w:r>
                  <w:r>
                    <w:rPr>
                      <w:rFonts w:ascii="Arial" w:hAnsi="Arial" w:cs="Arial"/>
                      <w:b/>
                      <w:sz w:val="16"/>
                      <w:szCs w:val="16"/>
                    </w:rPr>
                    <w:t>20</w:t>
                  </w:r>
                  <w:r w:rsidR="00110CC4">
                    <w:rPr>
                      <w:rFonts w:ascii="Arial" w:hAnsi="Arial" w:cs="Arial"/>
                      <w:b/>
                      <w:sz w:val="16"/>
                      <w:szCs w:val="16"/>
                    </w:rPr>
                    <w:t>2</w:t>
                  </w:r>
                  <w:r w:rsidR="00C01C95">
                    <w:rPr>
                      <w:rFonts w:ascii="Arial" w:hAnsi="Arial" w:cs="Arial"/>
                      <w:b/>
                      <w:sz w:val="16"/>
                      <w:szCs w:val="16"/>
                    </w:rPr>
                    <w:t>1</w:t>
                  </w:r>
                  <w:r w:rsidR="009C056D">
                    <w:rPr>
                      <w:rFonts w:ascii="Arial" w:hAnsi="Arial" w:cs="Arial"/>
                      <w:b/>
                      <w:sz w:val="16"/>
                      <w:szCs w:val="16"/>
                    </w:rPr>
                    <w:t>-</w:t>
                  </w:r>
                  <w:r w:rsidR="00BD5776">
                    <w:rPr>
                      <w:rFonts w:ascii="Arial" w:hAnsi="Arial" w:cs="Arial"/>
                      <w:b/>
                      <w:sz w:val="16"/>
                      <w:szCs w:val="16"/>
                    </w:rPr>
                    <w:t>2</w:t>
                  </w:r>
                  <w:r w:rsidR="00C01C95">
                    <w:rPr>
                      <w:rFonts w:ascii="Arial" w:hAnsi="Arial" w:cs="Arial"/>
                      <w:b/>
                      <w:sz w:val="16"/>
                      <w:szCs w:val="16"/>
                    </w:rPr>
                    <w:t>2</w:t>
                  </w:r>
                </w:p>
              </w:tc>
              <w:tc>
                <w:tcPr>
                  <w:tcW w:w="850" w:type="dxa"/>
                  <w:vAlign w:val="center"/>
                </w:tcPr>
                <w:p w14:paraId="67D4A257" w14:textId="77777777" w:rsidR="00B15A1F" w:rsidRPr="00E100DC" w:rsidRDefault="00B15A1F" w:rsidP="00343023">
                  <w:pPr>
                    <w:jc w:val="right"/>
                    <w:rPr>
                      <w:rFonts w:ascii="Arial" w:hAnsi="Arial" w:cs="Arial"/>
                      <w:b/>
                      <w:sz w:val="16"/>
                      <w:szCs w:val="16"/>
                    </w:rPr>
                  </w:pPr>
                  <w:r w:rsidRPr="00E100DC">
                    <w:rPr>
                      <w:rFonts w:ascii="Arial" w:hAnsi="Arial" w:cs="Arial"/>
                      <w:b/>
                      <w:sz w:val="16"/>
                      <w:szCs w:val="16"/>
                    </w:rPr>
                    <w:t>£0</w:t>
                  </w:r>
                  <w:r>
                    <w:rPr>
                      <w:rFonts w:ascii="Arial" w:hAnsi="Arial" w:cs="Arial"/>
                      <w:b/>
                      <w:sz w:val="16"/>
                      <w:szCs w:val="16"/>
                    </w:rPr>
                    <w:t>*</w:t>
                  </w:r>
                </w:p>
              </w:tc>
            </w:tr>
          </w:tbl>
          <w:p w14:paraId="2C513E3E"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43CD8A4B"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3F3F3ACF"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77BFEFB0"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195B20A3"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r w:rsidRPr="00E004CB">
              <w:rPr>
                <w:rFonts w:ascii="Arial" w:hAnsi="Arial" w:cs="Arial"/>
                <w:sz w:val="24"/>
                <w:szCs w:val="24"/>
              </w:rPr>
              <w:t>*net charge of zero in both years, as trip is cost neutral.</w:t>
            </w:r>
          </w:p>
          <w:p w14:paraId="57FFBDB1"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tc>
      </w:tr>
    </w:tbl>
    <w:p w14:paraId="3CF3F938" w14:textId="77777777" w:rsidR="00EE450A" w:rsidRDefault="00EE450A" w:rsidP="00EE450A">
      <w:pPr>
        <w:pStyle w:val="Header"/>
        <w:tabs>
          <w:tab w:val="clear" w:pos="4153"/>
          <w:tab w:val="clear" w:pos="8306"/>
        </w:tabs>
        <w:autoSpaceDE w:val="0"/>
        <w:autoSpaceDN w:val="0"/>
        <w:adjustRightInd w:val="0"/>
        <w:jc w:val="both"/>
        <w:rPr>
          <w:rFonts w:ascii="Arial" w:hAnsi="Arial" w:cs="Arial"/>
          <w:sz w:val="24"/>
          <w:szCs w:val="24"/>
        </w:rPr>
      </w:pPr>
    </w:p>
    <w:p w14:paraId="76ACBEF2" w14:textId="77777777" w:rsidR="00761F5D" w:rsidRDefault="00761F5D" w:rsidP="00EE450A">
      <w:pPr>
        <w:pStyle w:val="Header"/>
        <w:tabs>
          <w:tab w:val="clear" w:pos="4153"/>
          <w:tab w:val="clear" w:pos="8306"/>
        </w:tabs>
        <w:autoSpaceDE w:val="0"/>
        <w:autoSpaceDN w:val="0"/>
        <w:adjustRightInd w:val="0"/>
        <w:jc w:val="both"/>
        <w:rPr>
          <w:rFonts w:ascii="Arial" w:hAnsi="Arial" w:cs="Arial"/>
          <w:sz w:val="24"/>
          <w:szCs w:val="24"/>
        </w:rPr>
      </w:pPr>
    </w:p>
    <w:p w14:paraId="5C262F71" w14:textId="77777777" w:rsidR="00375777" w:rsidRPr="00E100DC" w:rsidRDefault="00375777" w:rsidP="00EE450A">
      <w:pPr>
        <w:pStyle w:val="Header"/>
        <w:tabs>
          <w:tab w:val="clear" w:pos="4153"/>
          <w:tab w:val="clear" w:pos="8306"/>
        </w:tabs>
        <w:autoSpaceDE w:val="0"/>
        <w:autoSpaceDN w:val="0"/>
        <w:adjustRightInd w:val="0"/>
        <w:jc w:val="both"/>
        <w:rPr>
          <w:rFonts w:ascii="Arial" w:hAnsi="Arial" w:cs="Arial"/>
          <w:sz w:val="24"/>
          <w:szCs w:val="24"/>
        </w:rPr>
      </w:pPr>
    </w:p>
    <w:p w14:paraId="3FF6E0AF" w14:textId="77777777" w:rsidR="002471C4" w:rsidRPr="002C13E0" w:rsidRDefault="002471C4" w:rsidP="00C43938">
      <w:pPr>
        <w:numPr>
          <w:ilvl w:val="1"/>
          <w:numId w:val="15"/>
        </w:numPr>
        <w:rPr>
          <w:rFonts w:ascii="Arial" w:hAnsi="Arial" w:cs="Arial"/>
          <w:b/>
          <w:bCs/>
          <w:sz w:val="30"/>
          <w:szCs w:val="30"/>
        </w:rPr>
      </w:pPr>
      <w:bookmarkStart w:id="21" w:name="THREEfive"/>
      <w:bookmarkEnd w:id="21"/>
      <w:r w:rsidRPr="002C13E0">
        <w:rPr>
          <w:rFonts w:ascii="Arial" w:hAnsi="Arial" w:cs="Arial"/>
          <w:b/>
          <w:bCs/>
          <w:sz w:val="30"/>
          <w:szCs w:val="30"/>
        </w:rPr>
        <w:t>Payments in Advance</w:t>
      </w:r>
    </w:p>
    <w:p w14:paraId="7D168338" w14:textId="77777777" w:rsidR="002471C4" w:rsidRPr="002C13E0" w:rsidRDefault="002471C4" w:rsidP="00A670F4">
      <w:pPr>
        <w:jc w:val="both"/>
        <w:rPr>
          <w:rFonts w:ascii="Arial" w:hAnsi="Arial" w:cs="Arial"/>
          <w:bCs/>
          <w:sz w:val="24"/>
          <w:szCs w:val="24"/>
          <w:highlight w:val="cyan"/>
          <w:u w:val="single"/>
        </w:rPr>
      </w:pPr>
    </w:p>
    <w:p w14:paraId="63B4FFE4" w14:textId="77777777" w:rsidR="002471C4" w:rsidRPr="00E100DC" w:rsidRDefault="002471C4" w:rsidP="002C13E0">
      <w:pPr>
        <w:ind w:left="426"/>
        <w:jc w:val="both"/>
        <w:rPr>
          <w:rFonts w:ascii="Arial" w:hAnsi="Arial" w:cs="Arial"/>
          <w:sz w:val="24"/>
          <w:szCs w:val="24"/>
        </w:rPr>
      </w:pPr>
      <w:r w:rsidRPr="00E100DC">
        <w:rPr>
          <w:rFonts w:ascii="Arial" w:hAnsi="Arial" w:cs="Arial"/>
          <w:b/>
          <w:sz w:val="24"/>
          <w:szCs w:val="24"/>
        </w:rPr>
        <w:t xml:space="preserve">Payments in </w:t>
      </w:r>
      <w:r w:rsidR="00BC4A81">
        <w:rPr>
          <w:rFonts w:ascii="Arial" w:hAnsi="Arial" w:cs="Arial"/>
          <w:b/>
          <w:sz w:val="24"/>
          <w:szCs w:val="24"/>
        </w:rPr>
        <w:t>A</w:t>
      </w:r>
      <w:r w:rsidRPr="00E100DC">
        <w:rPr>
          <w:rFonts w:ascii="Arial" w:hAnsi="Arial" w:cs="Arial"/>
          <w:b/>
          <w:sz w:val="24"/>
          <w:szCs w:val="24"/>
        </w:rPr>
        <w:t xml:space="preserve">dvance affect the </w:t>
      </w:r>
      <w:r w:rsidR="007C62E4">
        <w:rPr>
          <w:rFonts w:ascii="Arial" w:hAnsi="Arial" w:cs="Arial"/>
          <w:b/>
          <w:sz w:val="24"/>
          <w:szCs w:val="24"/>
        </w:rPr>
        <w:t>Year-end</w:t>
      </w:r>
      <w:r w:rsidRPr="00E100DC">
        <w:rPr>
          <w:rFonts w:ascii="Arial" w:hAnsi="Arial" w:cs="Arial"/>
          <w:b/>
          <w:sz w:val="24"/>
          <w:szCs w:val="24"/>
        </w:rPr>
        <w:t xml:space="preserve"> carryforward – they increase the overall balance. Payments in </w:t>
      </w:r>
      <w:r w:rsidR="00BC4A81">
        <w:rPr>
          <w:rFonts w:ascii="Arial" w:hAnsi="Arial" w:cs="Arial"/>
          <w:b/>
          <w:sz w:val="24"/>
          <w:szCs w:val="24"/>
        </w:rPr>
        <w:t>A</w:t>
      </w:r>
      <w:r w:rsidRPr="00E100DC">
        <w:rPr>
          <w:rFonts w:ascii="Arial" w:hAnsi="Arial" w:cs="Arial"/>
          <w:b/>
          <w:sz w:val="24"/>
          <w:szCs w:val="24"/>
        </w:rPr>
        <w:t>dvance</w:t>
      </w:r>
      <w:r w:rsidRPr="00E100DC">
        <w:rPr>
          <w:rFonts w:ascii="Arial" w:hAnsi="Arial" w:cs="Arial"/>
          <w:sz w:val="24"/>
          <w:szCs w:val="24"/>
        </w:rPr>
        <w:t xml:space="preserve"> </w:t>
      </w:r>
      <w:r w:rsidRPr="00E100DC">
        <w:rPr>
          <w:rFonts w:ascii="Arial" w:hAnsi="Arial" w:cs="Arial"/>
          <w:b/>
          <w:sz w:val="24"/>
          <w:szCs w:val="24"/>
          <w:lang w:val="en-US"/>
        </w:rPr>
        <w:t>must be approved by the headteacher, with appropriate supporting evidence kept in school to validate the request(s).</w:t>
      </w:r>
    </w:p>
    <w:p w14:paraId="31C9B41B" w14:textId="77777777" w:rsidR="002471C4" w:rsidRPr="00E100DC" w:rsidRDefault="002471C4" w:rsidP="002C13E0">
      <w:pPr>
        <w:ind w:left="426"/>
        <w:jc w:val="both"/>
        <w:rPr>
          <w:rFonts w:ascii="Arial" w:hAnsi="Arial" w:cs="Arial"/>
          <w:b/>
          <w:bCs/>
          <w:sz w:val="24"/>
          <w:szCs w:val="24"/>
          <w:u w:val="single"/>
        </w:rPr>
      </w:pPr>
    </w:p>
    <w:p w14:paraId="220F4754" w14:textId="77777777" w:rsidR="002471C4" w:rsidRPr="00E100DC" w:rsidRDefault="00FA735D"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Payments in A</w:t>
      </w:r>
      <w:r w:rsidR="002471C4" w:rsidRPr="00E100DC">
        <w:rPr>
          <w:rFonts w:ascii="Arial" w:hAnsi="Arial" w:cs="Arial"/>
          <w:sz w:val="24"/>
          <w:szCs w:val="24"/>
        </w:rPr>
        <w:t xml:space="preserve">dvance </w:t>
      </w:r>
      <w:r w:rsidR="00722D64">
        <w:rPr>
          <w:rFonts w:ascii="Arial" w:hAnsi="Arial" w:cs="Arial"/>
          <w:sz w:val="24"/>
          <w:szCs w:val="24"/>
        </w:rPr>
        <w:t>should</w:t>
      </w:r>
      <w:r w:rsidR="00722D64" w:rsidRPr="00E100DC">
        <w:rPr>
          <w:rFonts w:ascii="Arial" w:hAnsi="Arial" w:cs="Arial"/>
          <w:sz w:val="24"/>
          <w:szCs w:val="24"/>
        </w:rPr>
        <w:t xml:space="preserve"> </w:t>
      </w:r>
      <w:r w:rsidR="002471C4" w:rsidRPr="00E100DC">
        <w:rPr>
          <w:rFonts w:ascii="Arial" w:hAnsi="Arial" w:cs="Arial"/>
          <w:sz w:val="24"/>
          <w:szCs w:val="24"/>
        </w:rPr>
        <w:t>be set up for payments made to suppliers prior to 31</w:t>
      </w:r>
      <w:r w:rsidR="002471C4" w:rsidRPr="00E100DC">
        <w:rPr>
          <w:rFonts w:ascii="Arial" w:hAnsi="Arial" w:cs="Arial"/>
          <w:sz w:val="24"/>
          <w:szCs w:val="24"/>
          <w:vertAlign w:val="superscript"/>
        </w:rPr>
        <w:t>st</w:t>
      </w:r>
      <w:r w:rsidR="002471C4" w:rsidRPr="00E100DC">
        <w:rPr>
          <w:rFonts w:ascii="Arial" w:hAnsi="Arial" w:cs="Arial"/>
          <w:sz w:val="24"/>
          <w:szCs w:val="24"/>
        </w:rPr>
        <w:t xml:space="preserve"> March for goods and services to be provided in the new financial year after 31</w:t>
      </w:r>
      <w:r w:rsidR="002471C4" w:rsidRPr="00E100DC">
        <w:rPr>
          <w:rFonts w:ascii="Arial" w:hAnsi="Arial" w:cs="Arial"/>
          <w:sz w:val="24"/>
          <w:szCs w:val="24"/>
          <w:vertAlign w:val="superscript"/>
        </w:rPr>
        <w:t>st</w:t>
      </w:r>
      <w:r w:rsidR="002471C4" w:rsidRPr="00E100DC">
        <w:rPr>
          <w:rFonts w:ascii="Arial" w:hAnsi="Arial" w:cs="Arial"/>
          <w:sz w:val="24"/>
          <w:szCs w:val="24"/>
        </w:rPr>
        <w:t xml:space="preserve"> March. The expenditure is to be ‘transferred’ to the next year for this purpose.  A </w:t>
      </w:r>
      <w:r w:rsidR="00D13E2E" w:rsidRPr="00E100DC">
        <w:rPr>
          <w:rFonts w:ascii="Arial" w:hAnsi="Arial" w:cs="Arial"/>
          <w:sz w:val="24"/>
          <w:szCs w:val="24"/>
        </w:rPr>
        <w:t>Payment</w:t>
      </w:r>
      <w:r w:rsidR="002471C4" w:rsidRPr="00E100DC">
        <w:rPr>
          <w:rFonts w:ascii="Arial" w:hAnsi="Arial" w:cs="Arial"/>
          <w:sz w:val="24"/>
          <w:szCs w:val="24"/>
        </w:rPr>
        <w:t xml:space="preserve"> in Advance provides the mechanism for correctly accounting for expenditure to the year that it relates to. </w:t>
      </w:r>
    </w:p>
    <w:p w14:paraId="3F301AFC"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highlight w:val="cyan"/>
        </w:rPr>
      </w:pPr>
    </w:p>
    <w:p w14:paraId="33881B9A" w14:textId="77777777" w:rsidR="002471C4"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Example of a </w:t>
      </w:r>
      <w:r w:rsidR="00BC4A81">
        <w:rPr>
          <w:rFonts w:ascii="Arial" w:hAnsi="Arial" w:cs="Arial"/>
          <w:sz w:val="24"/>
          <w:szCs w:val="24"/>
        </w:rPr>
        <w:t>P</w:t>
      </w:r>
      <w:r w:rsidRPr="00E100DC">
        <w:rPr>
          <w:rFonts w:ascii="Arial" w:hAnsi="Arial" w:cs="Arial"/>
          <w:sz w:val="24"/>
          <w:szCs w:val="24"/>
        </w:rPr>
        <w:t xml:space="preserve">ayment in </w:t>
      </w:r>
      <w:r w:rsidR="00BC4A81">
        <w:rPr>
          <w:rFonts w:ascii="Arial" w:hAnsi="Arial" w:cs="Arial"/>
          <w:sz w:val="24"/>
          <w:szCs w:val="24"/>
        </w:rPr>
        <w:t>A</w:t>
      </w:r>
      <w:r w:rsidRPr="00E100DC">
        <w:rPr>
          <w:rFonts w:ascii="Arial" w:hAnsi="Arial" w:cs="Arial"/>
          <w:sz w:val="24"/>
          <w:szCs w:val="24"/>
        </w:rPr>
        <w:t>dvance could be:</w:t>
      </w:r>
    </w:p>
    <w:p w14:paraId="0797A58F" w14:textId="77777777" w:rsidR="009A1EEF" w:rsidRPr="00E100DC" w:rsidRDefault="009A1EEF"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FB724C8" w14:textId="77777777" w:rsidR="002471C4" w:rsidRPr="00E100DC" w:rsidRDefault="002471C4" w:rsidP="00C43938">
      <w:pPr>
        <w:pStyle w:val="Header"/>
        <w:numPr>
          <w:ilvl w:val="0"/>
          <w:numId w:val="47"/>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 xml:space="preserve">Deposit payments made in advance for a residential trip taking place in the Summer Term. </w:t>
      </w:r>
    </w:p>
    <w:p w14:paraId="100AF197"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EE2D4AC" w14:textId="77777777" w:rsidR="00537FE5"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To request a Payment in Advance</w:t>
      </w:r>
      <w:r w:rsidR="00DB2FEC">
        <w:rPr>
          <w:rFonts w:ascii="Arial" w:hAnsi="Arial" w:cs="Arial"/>
          <w:sz w:val="24"/>
          <w:szCs w:val="24"/>
        </w:rPr>
        <w:t>,</w:t>
      </w:r>
      <w:r w:rsidRPr="00E100DC">
        <w:rPr>
          <w:rFonts w:ascii="Arial" w:hAnsi="Arial" w:cs="Arial"/>
          <w:sz w:val="24"/>
          <w:szCs w:val="24"/>
        </w:rPr>
        <w:t xml:space="preserve"> the Payments in Advance Request Form </w:t>
      </w:r>
      <w:r w:rsidR="00537FE5">
        <w:rPr>
          <w:rFonts w:ascii="Arial" w:hAnsi="Arial" w:cs="Arial"/>
          <w:sz w:val="24"/>
          <w:szCs w:val="24"/>
        </w:rPr>
        <w:t xml:space="preserve">is </w:t>
      </w:r>
      <w:r w:rsidRPr="00E100DC">
        <w:rPr>
          <w:rFonts w:ascii="Arial" w:hAnsi="Arial" w:cs="Arial"/>
          <w:sz w:val="24"/>
          <w:szCs w:val="24"/>
        </w:rPr>
        <w:t xml:space="preserve">available </w:t>
      </w:r>
      <w:r w:rsidR="00537FE5">
        <w:rPr>
          <w:rFonts w:ascii="Arial" w:hAnsi="Arial" w:cs="Arial"/>
          <w:sz w:val="24"/>
          <w:szCs w:val="24"/>
        </w:rPr>
        <w:t>on:</w:t>
      </w:r>
      <w:r w:rsidRPr="00325B44">
        <w:rPr>
          <w:rFonts w:ascii="Arial" w:hAnsi="Arial" w:cs="Arial"/>
          <w:sz w:val="24"/>
          <w:szCs w:val="24"/>
        </w:rPr>
        <w:t xml:space="preserve"> </w:t>
      </w:r>
    </w:p>
    <w:p w14:paraId="2F058168" w14:textId="77777777" w:rsidR="00537FE5" w:rsidRDefault="00537FE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1425218" w14:textId="77777777" w:rsidR="00537FE5" w:rsidRPr="00886B04" w:rsidRDefault="00537FE5" w:rsidP="00537FE5">
      <w:pPr>
        <w:pStyle w:val="Heading2"/>
        <w:jc w:val="center"/>
        <w:rPr>
          <w:rStyle w:val="Hyperlink"/>
          <w:rFonts w:ascii="Arial" w:hAnsi="Arial" w:cs="Arial"/>
          <w:sz w:val="24"/>
          <w:szCs w:val="24"/>
        </w:rPr>
      </w:pPr>
      <w:r w:rsidRPr="00886B04">
        <w:rPr>
          <w:rFonts w:ascii="Arial" w:hAnsi="Arial" w:cs="Arial"/>
          <w:sz w:val="24"/>
          <w:szCs w:val="24"/>
        </w:rPr>
        <w:fldChar w:fldCharType="begin"/>
      </w:r>
      <w:r w:rsidRPr="00886B04">
        <w:rPr>
          <w:rFonts w:ascii="Arial" w:hAnsi="Arial" w:cs="Arial"/>
          <w:sz w:val="24"/>
          <w:szCs w:val="24"/>
        </w:rPr>
        <w:instrText>HYPERLINK "http://www.suffolklearning.co.uk/leadership-staff-development/schools-accountancy/year-end"</w:instrText>
      </w:r>
      <w:r w:rsidRPr="00886B04">
        <w:rPr>
          <w:rFonts w:ascii="Arial" w:hAnsi="Arial" w:cs="Arial"/>
          <w:sz w:val="24"/>
          <w:szCs w:val="24"/>
        </w:rPr>
      </w:r>
      <w:r w:rsidRPr="00886B04">
        <w:rPr>
          <w:rFonts w:ascii="Arial" w:hAnsi="Arial" w:cs="Arial"/>
          <w:sz w:val="24"/>
          <w:szCs w:val="24"/>
        </w:rPr>
        <w:fldChar w:fldCharType="separate"/>
      </w:r>
      <w:r w:rsidRPr="00886B04">
        <w:rPr>
          <w:rStyle w:val="Hyperlink"/>
          <w:rFonts w:ascii="Arial" w:hAnsi="Arial" w:cs="Arial"/>
          <w:sz w:val="24"/>
          <w:szCs w:val="24"/>
        </w:rPr>
        <w:t xml:space="preserve">Suffolk Learning &gt; Leadership &amp; Staff Development &gt; </w:t>
      </w:r>
      <w:r w:rsidR="000E3279" w:rsidRPr="00886B04">
        <w:rPr>
          <w:rStyle w:val="Hyperlink"/>
          <w:rFonts w:ascii="Arial" w:hAnsi="Arial" w:cs="Arial"/>
          <w:sz w:val="24"/>
          <w:szCs w:val="24"/>
        </w:rPr>
        <w:t>Schools’ Accountancy</w:t>
      </w:r>
      <w:r w:rsidRPr="00886B04">
        <w:rPr>
          <w:rStyle w:val="Hyperlink"/>
          <w:rFonts w:ascii="Arial" w:hAnsi="Arial" w:cs="Arial"/>
          <w:sz w:val="24"/>
          <w:szCs w:val="24"/>
        </w:rPr>
        <w:t xml:space="preserve"> &gt; Year End</w:t>
      </w:r>
    </w:p>
    <w:p w14:paraId="685417FE" w14:textId="77777777" w:rsidR="00537FE5" w:rsidRDefault="00537FE5" w:rsidP="00537FE5">
      <w:pPr>
        <w:pStyle w:val="Header"/>
        <w:tabs>
          <w:tab w:val="clear" w:pos="4153"/>
          <w:tab w:val="clear" w:pos="8306"/>
        </w:tabs>
        <w:autoSpaceDE w:val="0"/>
        <w:autoSpaceDN w:val="0"/>
        <w:adjustRightInd w:val="0"/>
        <w:ind w:left="426"/>
        <w:jc w:val="both"/>
        <w:rPr>
          <w:rFonts w:ascii="Arial" w:hAnsi="Arial" w:cs="Arial"/>
          <w:sz w:val="24"/>
          <w:szCs w:val="24"/>
        </w:rPr>
      </w:pPr>
      <w:r w:rsidRPr="00886B04">
        <w:rPr>
          <w:rFonts w:ascii="Arial" w:hAnsi="Arial" w:cs="Arial"/>
          <w:sz w:val="24"/>
          <w:szCs w:val="24"/>
        </w:rPr>
        <w:fldChar w:fldCharType="end"/>
      </w:r>
    </w:p>
    <w:p w14:paraId="7D294ABB" w14:textId="77777777" w:rsidR="002471C4" w:rsidRPr="00E100DC" w:rsidRDefault="00537FE5" w:rsidP="00537FE5">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These </w:t>
      </w:r>
      <w:r w:rsidR="002471C4" w:rsidRPr="00E50357">
        <w:rPr>
          <w:rFonts w:ascii="Arial" w:hAnsi="Arial" w:cs="Arial"/>
          <w:sz w:val="24"/>
          <w:szCs w:val="24"/>
        </w:rPr>
        <w:t>should</w:t>
      </w:r>
      <w:r w:rsidR="002471C4" w:rsidRPr="00E100DC">
        <w:rPr>
          <w:rFonts w:ascii="Arial" w:hAnsi="Arial" w:cs="Arial"/>
          <w:sz w:val="24"/>
          <w:szCs w:val="24"/>
        </w:rPr>
        <w:t xml:space="preserve"> be completed and e-mailed to </w:t>
      </w:r>
      <w:hyperlink r:id="rId17" w:history="1">
        <w:r w:rsidR="00C94815" w:rsidRPr="00833628">
          <w:rPr>
            <w:rStyle w:val="Hyperlink"/>
            <w:rFonts w:ascii="Arial" w:hAnsi="Arial" w:cs="Arial"/>
            <w:sz w:val="24"/>
            <w:szCs w:val="24"/>
          </w:rPr>
          <w:t>SAT@suffolk.gov.uk</w:t>
        </w:r>
      </w:hyperlink>
      <w:r w:rsidR="00C94815">
        <w:rPr>
          <w:rFonts w:ascii="Arial" w:hAnsi="Arial" w:cs="Arial"/>
          <w:color w:val="0000FF"/>
          <w:sz w:val="24"/>
          <w:szCs w:val="24"/>
        </w:rPr>
        <w:t xml:space="preserve"> </w:t>
      </w:r>
      <w:r w:rsidR="002471C4" w:rsidRPr="00E100DC">
        <w:rPr>
          <w:rFonts w:ascii="Arial" w:hAnsi="Arial" w:cs="Arial"/>
          <w:sz w:val="24"/>
          <w:szCs w:val="24"/>
        </w:rPr>
        <w:t>b</w:t>
      </w:r>
      <w:r w:rsidR="00355D2D">
        <w:rPr>
          <w:rFonts w:ascii="Arial" w:hAnsi="Arial" w:cs="Arial"/>
          <w:sz w:val="24"/>
          <w:szCs w:val="24"/>
        </w:rPr>
        <w:t xml:space="preserve">y the deadline </w:t>
      </w:r>
      <w:r w:rsidR="00C94815">
        <w:rPr>
          <w:rFonts w:ascii="Arial" w:hAnsi="Arial" w:cs="Arial"/>
          <w:sz w:val="24"/>
          <w:szCs w:val="24"/>
        </w:rPr>
        <w:t>19</w:t>
      </w:r>
      <w:r w:rsidR="00194665" w:rsidRPr="00194665">
        <w:rPr>
          <w:rFonts w:ascii="Arial" w:hAnsi="Arial" w:cs="Arial"/>
          <w:sz w:val="24"/>
          <w:szCs w:val="24"/>
          <w:vertAlign w:val="superscript"/>
        </w:rPr>
        <w:t>th</w:t>
      </w:r>
      <w:r w:rsidR="00194665" w:rsidRPr="00194665">
        <w:rPr>
          <w:rFonts w:ascii="Arial" w:hAnsi="Arial" w:cs="Arial"/>
          <w:sz w:val="24"/>
          <w:szCs w:val="24"/>
        </w:rPr>
        <w:t xml:space="preserve"> </w:t>
      </w:r>
      <w:r w:rsidR="00355D2D" w:rsidRPr="00194665">
        <w:rPr>
          <w:rFonts w:ascii="Arial" w:hAnsi="Arial" w:cs="Arial"/>
          <w:sz w:val="24"/>
          <w:szCs w:val="24"/>
        </w:rPr>
        <w:t>March.</w:t>
      </w:r>
    </w:p>
    <w:p w14:paraId="3424DCF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53E0BC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Only requests that have been appropriately authorised </w:t>
      </w:r>
      <w:r w:rsidR="001226AD">
        <w:rPr>
          <w:rFonts w:ascii="Arial" w:hAnsi="Arial" w:cs="Arial"/>
          <w:sz w:val="24"/>
          <w:szCs w:val="24"/>
        </w:rPr>
        <w:t>and supported by the appropriate evidence as required</w:t>
      </w:r>
      <w:r w:rsidR="001226AD" w:rsidRPr="00E100DC">
        <w:rPr>
          <w:rFonts w:ascii="Arial" w:hAnsi="Arial" w:cs="Arial"/>
          <w:sz w:val="24"/>
          <w:szCs w:val="24"/>
        </w:rPr>
        <w:t xml:space="preserve"> </w:t>
      </w:r>
      <w:r w:rsidRPr="00E100DC">
        <w:rPr>
          <w:rFonts w:ascii="Arial" w:hAnsi="Arial" w:cs="Arial"/>
          <w:sz w:val="24"/>
          <w:szCs w:val="24"/>
        </w:rPr>
        <w:t xml:space="preserve">will be processed. </w:t>
      </w:r>
      <w:r w:rsidR="001226AD">
        <w:rPr>
          <w:rFonts w:ascii="Arial" w:hAnsi="Arial" w:cs="Arial"/>
          <w:sz w:val="24"/>
          <w:szCs w:val="24"/>
        </w:rPr>
        <w:t xml:space="preserve"> </w:t>
      </w:r>
      <w:r w:rsidRPr="00E100DC">
        <w:rPr>
          <w:rFonts w:ascii="Arial" w:hAnsi="Arial" w:cs="Arial"/>
          <w:sz w:val="24"/>
          <w:szCs w:val="24"/>
        </w:rPr>
        <w:t>Due to tight deadlines it will not be possible for the Schools Finance Team to contact individual schools to discuss requests received.</w:t>
      </w:r>
    </w:p>
    <w:p w14:paraId="3857C563" w14:textId="77777777" w:rsidR="00300835" w:rsidRPr="00E100DC" w:rsidRDefault="00300835" w:rsidP="002C13E0">
      <w:pPr>
        <w:pStyle w:val="Header"/>
        <w:tabs>
          <w:tab w:val="clear" w:pos="4153"/>
          <w:tab w:val="clear" w:pos="8306"/>
        </w:tabs>
        <w:autoSpaceDE w:val="0"/>
        <w:autoSpaceDN w:val="0"/>
        <w:adjustRightInd w:val="0"/>
        <w:ind w:left="426"/>
        <w:jc w:val="both"/>
        <w:rPr>
          <w:rFonts w:ascii="Arial" w:hAnsi="Arial" w:cs="Arial"/>
          <w:b/>
          <w:sz w:val="24"/>
          <w:szCs w:val="24"/>
        </w:rPr>
      </w:pPr>
    </w:p>
    <w:p w14:paraId="1A3C41DB" w14:textId="77777777" w:rsidR="00300835" w:rsidRPr="00E100DC" w:rsidRDefault="00355D2D"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495749">
        <w:rPr>
          <w:rFonts w:ascii="Arial" w:hAnsi="Arial" w:cs="Arial"/>
          <w:b/>
          <w:sz w:val="24"/>
          <w:szCs w:val="24"/>
        </w:rPr>
        <w:t>The</w:t>
      </w:r>
      <w:r w:rsidR="00300835" w:rsidRPr="00495749">
        <w:rPr>
          <w:rFonts w:ascii="Arial" w:hAnsi="Arial" w:cs="Arial"/>
          <w:b/>
          <w:sz w:val="24"/>
          <w:szCs w:val="24"/>
        </w:rPr>
        <w:t xml:space="preserve"> </w:t>
      </w:r>
      <w:r w:rsidR="00FA735D" w:rsidRPr="00495749">
        <w:rPr>
          <w:rFonts w:ascii="Arial" w:hAnsi="Arial" w:cs="Arial"/>
          <w:b/>
          <w:sz w:val="24"/>
          <w:szCs w:val="24"/>
        </w:rPr>
        <w:t>LA</w:t>
      </w:r>
      <w:r w:rsidR="00D05E07">
        <w:rPr>
          <w:rFonts w:ascii="Arial" w:hAnsi="Arial" w:cs="Arial"/>
          <w:b/>
          <w:sz w:val="24"/>
          <w:szCs w:val="24"/>
        </w:rPr>
        <w:t xml:space="preserve"> has set a £1</w:t>
      </w:r>
      <w:r w:rsidR="00E12283">
        <w:rPr>
          <w:rFonts w:ascii="Arial" w:hAnsi="Arial" w:cs="Arial"/>
          <w:b/>
          <w:sz w:val="24"/>
          <w:szCs w:val="24"/>
        </w:rPr>
        <w:t>,</w:t>
      </w:r>
      <w:r w:rsidR="00300835" w:rsidRPr="00495749">
        <w:rPr>
          <w:rFonts w:ascii="Arial" w:hAnsi="Arial" w:cs="Arial"/>
          <w:b/>
          <w:sz w:val="24"/>
          <w:szCs w:val="24"/>
        </w:rPr>
        <w:t>0</w:t>
      </w:r>
      <w:r w:rsidR="00D05E07">
        <w:rPr>
          <w:rFonts w:ascii="Arial" w:hAnsi="Arial" w:cs="Arial"/>
          <w:b/>
          <w:sz w:val="24"/>
          <w:szCs w:val="24"/>
        </w:rPr>
        <w:t>0</w:t>
      </w:r>
      <w:r w:rsidR="00300835" w:rsidRPr="00495749">
        <w:rPr>
          <w:rFonts w:ascii="Arial" w:hAnsi="Arial" w:cs="Arial"/>
          <w:b/>
          <w:sz w:val="24"/>
          <w:szCs w:val="24"/>
        </w:rPr>
        <w:t>0 de</w:t>
      </w:r>
      <w:r w:rsidR="00504A68">
        <w:rPr>
          <w:rFonts w:ascii="Arial" w:hAnsi="Arial" w:cs="Arial"/>
          <w:b/>
          <w:sz w:val="24"/>
          <w:szCs w:val="24"/>
        </w:rPr>
        <w:t xml:space="preserve"> </w:t>
      </w:r>
      <w:r w:rsidR="00300835" w:rsidRPr="00495749">
        <w:rPr>
          <w:rFonts w:ascii="Arial" w:hAnsi="Arial" w:cs="Arial"/>
          <w:b/>
          <w:sz w:val="24"/>
          <w:szCs w:val="24"/>
        </w:rPr>
        <w:t>minimus for Payments in Advance</w:t>
      </w:r>
      <w:r w:rsidR="00D44ACB">
        <w:rPr>
          <w:rFonts w:ascii="Arial" w:hAnsi="Arial" w:cs="Arial"/>
          <w:b/>
          <w:sz w:val="24"/>
          <w:szCs w:val="24"/>
        </w:rPr>
        <w:t xml:space="preserve"> and entries cannot be added together to achieve this value</w:t>
      </w:r>
      <w:r w:rsidR="00300835" w:rsidRPr="00495749">
        <w:rPr>
          <w:rFonts w:ascii="Arial" w:hAnsi="Arial" w:cs="Arial"/>
          <w:b/>
          <w:sz w:val="24"/>
          <w:szCs w:val="24"/>
        </w:rPr>
        <w:t xml:space="preserve"> – schools should check the guidance issued each year for any changes to this level.</w:t>
      </w:r>
    </w:p>
    <w:p w14:paraId="14B72EB3" w14:textId="77777777" w:rsidR="00300835" w:rsidRPr="00E100DC" w:rsidRDefault="00300835"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2874F1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Payments in Adva</w:t>
      </w:r>
      <w:r w:rsidR="009A1EEF">
        <w:rPr>
          <w:rFonts w:ascii="Arial" w:hAnsi="Arial" w:cs="Arial"/>
          <w:sz w:val="24"/>
          <w:szCs w:val="24"/>
        </w:rPr>
        <w:t>nce will put</w:t>
      </w:r>
      <w:r w:rsidR="001A451A" w:rsidRPr="00E100DC">
        <w:rPr>
          <w:rFonts w:ascii="Arial" w:hAnsi="Arial" w:cs="Arial"/>
          <w:sz w:val="24"/>
          <w:szCs w:val="24"/>
        </w:rPr>
        <w:t xml:space="preserve"> a journal credit</w:t>
      </w:r>
      <w:r w:rsidRPr="00E100DC">
        <w:rPr>
          <w:rFonts w:ascii="Arial" w:hAnsi="Arial" w:cs="Arial"/>
          <w:sz w:val="24"/>
          <w:szCs w:val="24"/>
        </w:rPr>
        <w:t xml:space="preserve"> into the old financial year (20</w:t>
      </w:r>
      <w:r w:rsidR="00DE350B">
        <w:rPr>
          <w:rFonts w:ascii="Arial" w:hAnsi="Arial" w:cs="Arial"/>
          <w:sz w:val="24"/>
          <w:szCs w:val="24"/>
        </w:rPr>
        <w:t>20</w:t>
      </w:r>
      <w:r w:rsidRPr="00E100DC">
        <w:rPr>
          <w:rFonts w:ascii="Arial" w:hAnsi="Arial" w:cs="Arial"/>
          <w:sz w:val="24"/>
          <w:szCs w:val="24"/>
        </w:rPr>
        <w:t>-</w:t>
      </w:r>
      <w:r w:rsidR="00110CC4">
        <w:rPr>
          <w:rFonts w:ascii="Arial" w:hAnsi="Arial" w:cs="Arial"/>
          <w:sz w:val="24"/>
          <w:szCs w:val="24"/>
        </w:rPr>
        <w:t>2</w:t>
      </w:r>
      <w:r w:rsidR="00DE350B">
        <w:rPr>
          <w:rFonts w:ascii="Arial" w:hAnsi="Arial" w:cs="Arial"/>
          <w:sz w:val="24"/>
          <w:szCs w:val="24"/>
        </w:rPr>
        <w:t>1</w:t>
      </w:r>
      <w:r w:rsidRPr="00E100DC">
        <w:rPr>
          <w:rFonts w:ascii="Arial" w:hAnsi="Arial" w:cs="Arial"/>
          <w:sz w:val="24"/>
          <w:szCs w:val="24"/>
        </w:rPr>
        <w:t>) and a matching journal debit into the new financial year (20</w:t>
      </w:r>
      <w:r w:rsidR="00110CC4">
        <w:rPr>
          <w:rFonts w:ascii="Arial" w:hAnsi="Arial" w:cs="Arial"/>
          <w:sz w:val="24"/>
          <w:szCs w:val="24"/>
        </w:rPr>
        <w:t>2</w:t>
      </w:r>
      <w:r w:rsidR="00DE350B">
        <w:rPr>
          <w:rFonts w:ascii="Arial" w:hAnsi="Arial" w:cs="Arial"/>
          <w:sz w:val="24"/>
          <w:szCs w:val="24"/>
        </w:rPr>
        <w:t>1</w:t>
      </w:r>
      <w:r w:rsidRPr="00E100DC">
        <w:rPr>
          <w:rFonts w:ascii="Arial" w:hAnsi="Arial" w:cs="Arial"/>
          <w:sz w:val="24"/>
          <w:szCs w:val="24"/>
        </w:rPr>
        <w:t>-</w:t>
      </w:r>
      <w:r w:rsidR="00BD5776">
        <w:rPr>
          <w:rFonts w:ascii="Arial" w:hAnsi="Arial" w:cs="Arial"/>
          <w:sz w:val="24"/>
          <w:szCs w:val="24"/>
        </w:rPr>
        <w:t>2</w:t>
      </w:r>
      <w:r w:rsidR="00DE350B">
        <w:rPr>
          <w:rFonts w:ascii="Arial" w:hAnsi="Arial" w:cs="Arial"/>
          <w:sz w:val="24"/>
          <w:szCs w:val="24"/>
        </w:rPr>
        <w:t>2</w:t>
      </w:r>
      <w:r w:rsidRPr="00E100DC">
        <w:rPr>
          <w:rFonts w:ascii="Arial" w:hAnsi="Arial" w:cs="Arial"/>
          <w:sz w:val="24"/>
          <w:szCs w:val="24"/>
        </w:rPr>
        <w:t xml:space="preserve">). The actual payment made in </w:t>
      </w:r>
      <w:r w:rsidR="00722D64">
        <w:rPr>
          <w:rFonts w:ascii="Arial" w:hAnsi="Arial" w:cs="Arial"/>
          <w:sz w:val="24"/>
          <w:szCs w:val="24"/>
        </w:rPr>
        <w:t>y</w:t>
      </w:r>
      <w:r w:rsidRPr="00E100DC">
        <w:rPr>
          <w:rFonts w:ascii="Arial" w:hAnsi="Arial" w:cs="Arial"/>
          <w:sz w:val="24"/>
          <w:szCs w:val="24"/>
        </w:rPr>
        <w:t>ear 20</w:t>
      </w:r>
      <w:r w:rsidR="00DE350B">
        <w:rPr>
          <w:rFonts w:ascii="Arial" w:hAnsi="Arial" w:cs="Arial"/>
          <w:sz w:val="24"/>
          <w:szCs w:val="24"/>
        </w:rPr>
        <w:t>20</w:t>
      </w:r>
      <w:r w:rsidRPr="00E100DC">
        <w:rPr>
          <w:rFonts w:ascii="Arial" w:hAnsi="Arial" w:cs="Arial"/>
          <w:sz w:val="24"/>
          <w:szCs w:val="24"/>
        </w:rPr>
        <w:t>-</w:t>
      </w:r>
      <w:r w:rsidR="00110CC4">
        <w:rPr>
          <w:rFonts w:ascii="Arial" w:hAnsi="Arial" w:cs="Arial"/>
          <w:sz w:val="24"/>
          <w:szCs w:val="24"/>
        </w:rPr>
        <w:t>2</w:t>
      </w:r>
      <w:r w:rsidR="00DE350B">
        <w:rPr>
          <w:rFonts w:ascii="Arial" w:hAnsi="Arial" w:cs="Arial"/>
          <w:sz w:val="24"/>
          <w:szCs w:val="24"/>
        </w:rPr>
        <w:t>1</w:t>
      </w:r>
      <w:r w:rsidRPr="00E100DC">
        <w:rPr>
          <w:rFonts w:ascii="Arial" w:hAnsi="Arial" w:cs="Arial"/>
          <w:sz w:val="24"/>
          <w:szCs w:val="24"/>
        </w:rPr>
        <w:t xml:space="preserve"> when the invoice was processed is ‘matched’ against the credit to ensure the goods and services received are accounted for in the financial year </w:t>
      </w:r>
      <w:r w:rsidR="008546F7">
        <w:rPr>
          <w:rFonts w:ascii="Arial" w:hAnsi="Arial" w:cs="Arial"/>
          <w:sz w:val="24"/>
          <w:szCs w:val="24"/>
        </w:rPr>
        <w:t>to which</w:t>
      </w:r>
      <w:r w:rsidRPr="00E100DC">
        <w:rPr>
          <w:rFonts w:ascii="Arial" w:hAnsi="Arial" w:cs="Arial"/>
          <w:sz w:val="24"/>
          <w:szCs w:val="24"/>
        </w:rPr>
        <w:t xml:space="preserve"> they relate.</w:t>
      </w:r>
    </w:p>
    <w:p w14:paraId="2BF1D277" w14:textId="77777777" w:rsidR="002471C4" w:rsidRPr="00E100DC" w:rsidRDefault="002471C4" w:rsidP="002C13E0">
      <w:pPr>
        <w:pStyle w:val="Header"/>
        <w:tabs>
          <w:tab w:val="clear" w:pos="4153"/>
          <w:tab w:val="clear" w:pos="8306"/>
        </w:tabs>
        <w:autoSpaceDE w:val="0"/>
        <w:autoSpaceDN w:val="0"/>
        <w:adjustRightInd w:val="0"/>
        <w:spacing w:before="240"/>
        <w:ind w:left="426"/>
        <w:jc w:val="both"/>
        <w:rPr>
          <w:rFonts w:ascii="Arial" w:hAnsi="Arial" w:cs="Arial"/>
          <w:sz w:val="24"/>
          <w:szCs w:val="24"/>
        </w:rPr>
      </w:pPr>
      <w:r w:rsidRPr="00E100DC">
        <w:rPr>
          <w:rFonts w:ascii="Arial" w:hAnsi="Arial" w:cs="Arial"/>
          <w:sz w:val="24"/>
          <w:szCs w:val="24"/>
        </w:rPr>
        <w:t xml:space="preserve">The overall effect will be a charge in the new financial year, the Payment in Advance ‘debit’ will be shown on the expenditure ledger code in the new year. </w:t>
      </w:r>
      <w:r w:rsidR="000E681A" w:rsidRPr="00325B44">
        <w:rPr>
          <w:rFonts w:ascii="Arial" w:hAnsi="Arial" w:cs="Arial"/>
          <w:sz w:val="24"/>
          <w:szCs w:val="24"/>
        </w:rPr>
        <w:t xml:space="preserve">The expenditure should be shown in the budget plan for the new financial year, </w:t>
      </w:r>
      <w:r w:rsidR="00852BB1">
        <w:rPr>
          <w:rFonts w:ascii="Arial" w:hAnsi="Arial" w:cs="Arial"/>
          <w:sz w:val="24"/>
          <w:szCs w:val="24"/>
        </w:rPr>
        <w:t>(</w:t>
      </w:r>
      <w:r w:rsidR="000E681A" w:rsidRPr="00325B44">
        <w:rPr>
          <w:rFonts w:ascii="Arial" w:hAnsi="Arial" w:cs="Arial"/>
          <w:sz w:val="24"/>
          <w:szCs w:val="24"/>
        </w:rPr>
        <w:t>or adjusted later with a virement).</w:t>
      </w:r>
    </w:p>
    <w:p w14:paraId="7723E00A"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3656E468" w14:textId="77777777" w:rsidR="002471C4" w:rsidRDefault="002471C4" w:rsidP="002C13E0">
      <w:pPr>
        <w:ind w:left="426"/>
        <w:jc w:val="both"/>
        <w:rPr>
          <w:rFonts w:ascii="Arial" w:hAnsi="Arial" w:cs="Arial"/>
          <w:b/>
          <w:sz w:val="24"/>
          <w:szCs w:val="24"/>
        </w:rPr>
      </w:pPr>
      <w:r w:rsidRPr="00E100DC">
        <w:rPr>
          <w:rFonts w:ascii="Arial" w:hAnsi="Arial" w:cs="Arial"/>
          <w:b/>
          <w:sz w:val="24"/>
          <w:szCs w:val="24"/>
        </w:rPr>
        <w:t xml:space="preserve">Payments in </w:t>
      </w:r>
      <w:r w:rsidR="00FA735D">
        <w:rPr>
          <w:rFonts w:ascii="Arial" w:hAnsi="Arial" w:cs="Arial"/>
          <w:b/>
          <w:sz w:val="24"/>
          <w:szCs w:val="24"/>
        </w:rPr>
        <w:t>A</w:t>
      </w:r>
      <w:r w:rsidRPr="00E100DC">
        <w:rPr>
          <w:rFonts w:ascii="Arial" w:hAnsi="Arial" w:cs="Arial"/>
          <w:b/>
          <w:sz w:val="24"/>
          <w:szCs w:val="24"/>
        </w:rPr>
        <w:t>dvance should only be raised using expenditure ledger codes.</w:t>
      </w:r>
    </w:p>
    <w:p w14:paraId="3E853E87" w14:textId="77777777" w:rsidR="00B15A1F" w:rsidRDefault="00B15A1F" w:rsidP="00A670F4">
      <w:pPr>
        <w:jc w:val="both"/>
        <w:rPr>
          <w:rFonts w:ascii="Arial" w:hAnsi="Arial" w:cs="Arial"/>
          <w:b/>
          <w:sz w:val="24"/>
          <w:szCs w:val="24"/>
        </w:rPr>
      </w:pPr>
    </w:p>
    <w:tbl>
      <w:tblPr>
        <w:tblW w:w="9854" w:type="dxa"/>
        <w:tblInd w:w="39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54"/>
      </w:tblGrid>
      <w:tr w:rsidR="00B15A1F" w:rsidRPr="00E004CB" w14:paraId="3F29E349" w14:textId="77777777" w:rsidTr="002C13E0">
        <w:tc>
          <w:tcPr>
            <w:tcW w:w="9854" w:type="dxa"/>
          </w:tcPr>
          <w:p w14:paraId="18BC853B" w14:textId="77777777" w:rsidR="00B15A1F" w:rsidRPr="00E004CB" w:rsidRDefault="00EB38CE" w:rsidP="00E004CB">
            <w:pPr>
              <w:pStyle w:val="Header"/>
              <w:tabs>
                <w:tab w:val="clear" w:pos="4153"/>
                <w:tab w:val="clear" w:pos="8306"/>
              </w:tabs>
              <w:autoSpaceDE w:val="0"/>
              <w:autoSpaceDN w:val="0"/>
              <w:adjustRightInd w:val="0"/>
              <w:jc w:val="both"/>
              <w:rPr>
                <w:rFonts w:ascii="Arial" w:hAnsi="Arial" w:cs="Arial"/>
                <w:sz w:val="24"/>
                <w:szCs w:val="24"/>
              </w:rPr>
            </w:pPr>
            <w:r w:rsidRPr="00E004CB">
              <w:rPr>
                <w:rFonts w:ascii="Arial" w:hAnsi="Arial" w:cs="Arial"/>
                <w:sz w:val="24"/>
                <w:szCs w:val="24"/>
              </w:rPr>
              <w:t>Example: In M</w:t>
            </w:r>
            <w:r w:rsidR="00B15A1F" w:rsidRPr="00E004CB">
              <w:rPr>
                <w:rFonts w:ascii="Arial" w:hAnsi="Arial" w:cs="Arial"/>
                <w:sz w:val="24"/>
                <w:szCs w:val="24"/>
              </w:rPr>
              <w:t xml:space="preserve">arch, the school has paid £2,000 in fees to the examining body for GCSE exams taking place in June.  </w:t>
            </w:r>
          </w:p>
          <w:tbl>
            <w:tblPr>
              <w:tblpPr w:leftFromText="180" w:rightFromText="180" w:vertAnchor="page" w:horzAnchor="margin" w:tblpXSpec="center" w:tblpY="800"/>
              <w:tblOverlap w:val="never"/>
              <w:tblW w:w="6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48"/>
              <w:gridCol w:w="900"/>
              <w:gridCol w:w="2289"/>
              <w:gridCol w:w="850"/>
            </w:tblGrid>
            <w:tr w:rsidR="00B15A1F" w14:paraId="31FC476A" w14:textId="77777777">
              <w:tblPrEx>
                <w:tblCellMar>
                  <w:top w:w="0" w:type="dxa"/>
                  <w:bottom w:w="0" w:type="dxa"/>
                </w:tblCellMar>
              </w:tblPrEx>
              <w:trPr>
                <w:trHeight w:val="368"/>
              </w:trPr>
              <w:tc>
                <w:tcPr>
                  <w:tcW w:w="3348" w:type="dxa"/>
                  <w:gridSpan w:val="2"/>
                  <w:vAlign w:val="center"/>
                </w:tcPr>
                <w:p w14:paraId="134FE727" w14:textId="77777777" w:rsidR="00B15A1F" w:rsidRPr="00E100DC" w:rsidRDefault="00B15A1F" w:rsidP="00D44ACB">
                  <w:pPr>
                    <w:jc w:val="center"/>
                    <w:rPr>
                      <w:rFonts w:ascii="Arial" w:hAnsi="Arial" w:cs="Arial"/>
                      <w:b/>
                      <w:sz w:val="16"/>
                      <w:szCs w:val="16"/>
                    </w:rPr>
                  </w:pPr>
                  <w:r>
                    <w:rPr>
                      <w:rFonts w:ascii="Arial" w:hAnsi="Arial" w:cs="Arial"/>
                      <w:b/>
                      <w:sz w:val="16"/>
                      <w:szCs w:val="16"/>
                    </w:rPr>
                    <w:t>20</w:t>
                  </w:r>
                  <w:r w:rsidR="00DE350B">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DE350B">
                    <w:rPr>
                      <w:rFonts w:ascii="Arial" w:hAnsi="Arial" w:cs="Arial"/>
                      <w:b/>
                      <w:sz w:val="16"/>
                      <w:szCs w:val="16"/>
                    </w:rPr>
                    <w:t>1</w:t>
                  </w:r>
                </w:p>
              </w:tc>
              <w:tc>
                <w:tcPr>
                  <w:tcW w:w="3139" w:type="dxa"/>
                  <w:gridSpan w:val="2"/>
                  <w:vAlign w:val="center"/>
                </w:tcPr>
                <w:p w14:paraId="7B6377EA" w14:textId="77777777" w:rsidR="00B15A1F" w:rsidRPr="00E100DC" w:rsidRDefault="00B15A1F" w:rsidP="00BD5776">
                  <w:pPr>
                    <w:jc w:val="center"/>
                    <w:rPr>
                      <w:rFonts w:ascii="Arial" w:hAnsi="Arial" w:cs="Arial"/>
                      <w:b/>
                      <w:sz w:val="16"/>
                      <w:szCs w:val="16"/>
                    </w:rPr>
                  </w:pPr>
                  <w:r>
                    <w:rPr>
                      <w:rFonts w:ascii="Arial" w:hAnsi="Arial" w:cs="Arial"/>
                      <w:b/>
                      <w:sz w:val="16"/>
                      <w:szCs w:val="16"/>
                    </w:rPr>
                    <w:t>20</w:t>
                  </w:r>
                  <w:r w:rsidR="00110CC4">
                    <w:rPr>
                      <w:rFonts w:ascii="Arial" w:hAnsi="Arial" w:cs="Arial"/>
                      <w:b/>
                      <w:sz w:val="16"/>
                      <w:szCs w:val="16"/>
                    </w:rPr>
                    <w:t>2</w:t>
                  </w:r>
                  <w:r w:rsidR="00DE350B">
                    <w:rPr>
                      <w:rFonts w:ascii="Arial" w:hAnsi="Arial" w:cs="Arial"/>
                      <w:b/>
                      <w:sz w:val="16"/>
                      <w:szCs w:val="16"/>
                    </w:rPr>
                    <w:t>1</w:t>
                  </w:r>
                  <w:r>
                    <w:rPr>
                      <w:rFonts w:ascii="Arial" w:hAnsi="Arial" w:cs="Arial"/>
                      <w:b/>
                      <w:sz w:val="16"/>
                      <w:szCs w:val="16"/>
                    </w:rPr>
                    <w:t>-</w:t>
                  </w:r>
                  <w:r w:rsidR="00BD5776">
                    <w:rPr>
                      <w:rFonts w:ascii="Arial" w:hAnsi="Arial" w:cs="Arial"/>
                      <w:b/>
                      <w:sz w:val="16"/>
                      <w:szCs w:val="16"/>
                    </w:rPr>
                    <w:t>2</w:t>
                  </w:r>
                  <w:r w:rsidR="00DE350B">
                    <w:rPr>
                      <w:rFonts w:ascii="Arial" w:hAnsi="Arial" w:cs="Arial"/>
                      <w:b/>
                      <w:sz w:val="16"/>
                      <w:szCs w:val="16"/>
                    </w:rPr>
                    <w:t>2</w:t>
                  </w:r>
                </w:p>
              </w:tc>
            </w:tr>
            <w:tr w:rsidR="00B15A1F" w14:paraId="2EA6929E" w14:textId="77777777">
              <w:tblPrEx>
                <w:tblCellMar>
                  <w:top w:w="0" w:type="dxa"/>
                  <w:bottom w:w="0" w:type="dxa"/>
                </w:tblCellMar>
              </w:tblPrEx>
              <w:trPr>
                <w:trHeight w:val="368"/>
              </w:trPr>
              <w:tc>
                <w:tcPr>
                  <w:tcW w:w="2448" w:type="dxa"/>
                </w:tcPr>
                <w:p w14:paraId="364C8DA4" w14:textId="77777777" w:rsidR="00B15A1F" w:rsidRPr="00E100DC" w:rsidRDefault="00B15A1F" w:rsidP="00B15A1F">
                  <w:pPr>
                    <w:jc w:val="both"/>
                    <w:rPr>
                      <w:rFonts w:ascii="Arial" w:hAnsi="Arial" w:cs="Arial"/>
                      <w:sz w:val="16"/>
                      <w:szCs w:val="16"/>
                    </w:rPr>
                  </w:pPr>
                  <w:r>
                    <w:rPr>
                      <w:rFonts w:ascii="Arial" w:hAnsi="Arial" w:cs="Arial"/>
                      <w:sz w:val="16"/>
                      <w:szCs w:val="16"/>
                    </w:rPr>
                    <w:t>Invoice Paid</w:t>
                  </w:r>
                </w:p>
              </w:tc>
              <w:tc>
                <w:tcPr>
                  <w:tcW w:w="900" w:type="dxa"/>
                </w:tcPr>
                <w:p w14:paraId="31E2A824" w14:textId="77777777" w:rsidR="00B15A1F" w:rsidRPr="00E100DC" w:rsidRDefault="00B15A1F" w:rsidP="00B15A1F">
                  <w:pPr>
                    <w:jc w:val="right"/>
                    <w:rPr>
                      <w:rFonts w:ascii="Arial" w:hAnsi="Arial" w:cs="Arial"/>
                      <w:sz w:val="16"/>
                      <w:szCs w:val="16"/>
                    </w:rPr>
                  </w:pPr>
                  <w:r w:rsidRPr="00E100DC">
                    <w:rPr>
                      <w:rFonts w:ascii="Arial" w:hAnsi="Arial" w:cs="Arial"/>
                      <w:sz w:val="16"/>
                      <w:szCs w:val="16"/>
                    </w:rPr>
                    <w:t>£</w:t>
                  </w:r>
                  <w:r>
                    <w:rPr>
                      <w:rFonts w:ascii="Arial" w:hAnsi="Arial" w:cs="Arial"/>
                      <w:sz w:val="16"/>
                      <w:szCs w:val="16"/>
                    </w:rPr>
                    <w:t>2,000</w:t>
                  </w:r>
                </w:p>
              </w:tc>
              <w:tc>
                <w:tcPr>
                  <w:tcW w:w="2289" w:type="dxa"/>
                </w:tcPr>
                <w:p w14:paraId="5F594591" w14:textId="77777777" w:rsidR="00B15A1F" w:rsidRPr="00E100DC" w:rsidRDefault="00B15A1F" w:rsidP="00B15A1F">
                  <w:pPr>
                    <w:jc w:val="both"/>
                    <w:rPr>
                      <w:rFonts w:ascii="Arial" w:hAnsi="Arial" w:cs="Arial"/>
                      <w:sz w:val="16"/>
                      <w:szCs w:val="16"/>
                    </w:rPr>
                  </w:pPr>
                  <w:r>
                    <w:rPr>
                      <w:rFonts w:ascii="Arial" w:hAnsi="Arial" w:cs="Arial"/>
                      <w:sz w:val="16"/>
                      <w:szCs w:val="16"/>
                    </w:rPr>
                    <w:t>Payment  in Advance</w:t>
                  </w:r>
                </w:p>
                <w:p w14:paraId="7ECEB95E" w14:textId="77777777" w:rsidR="00B15A1F" w:rsidRPr="00E100DC" w:rsidRDefault="00B15A1F" w:rsidP="00B15A1F">
                  <w:pPr>
                    <w:jc w:val="both"/>
                    <w:rPr>
                      <w:rFonts w:ascii="Arial" w:hAnsi="Arial" w:cs="Arial"/>
                      <w:sz w:val="16"/>
                      <w:szCs w:val="16"/>
                    </w:rPr>
                  </w:pPr>
                  <w:r w:rsidRPr="00E100DC">
                    <w:rPr>
                      <w:rFonts w:ascii="Arial" w:hAnsi="Arial" w:cs="Arial"/>
                      <w:sz w:val="16"/>
                      <w:szCs w:val="16"/>
                    </w:rPr>
                    <w:t>(</w:t>
                  </w:r>
                  <w:r>
                    <w:rPr>
                      <w:rFonts w:ascii="Arial" w:hAnsi="Arial" w:cs="Arial"/>
                      <w:sz w:val="16"/>
                      <w:szCs w:val="16"/>
                    </w:rPr>
                    <w:t>Debit</w:t>
                  </w:r>
                  <w:r w:rsidRPr="00E100DC">
                    <w:rPr>
                      <w:rFonts w:ascii="Arial" w:hAnsi="Arial" w:cs="Arial"/>
                      <w:sz w:val="16"/>
                      <w:szCs w:val="16"/>
                    </w:rPr>
                    <w:t xml:space="preserve"> in ‘new’ year)</w:t>
                  </w:r>
                </w:p>
              </w:tc>
              <w:tc>
                <w:tcPr>
                  <w:tcW w:w="850" w:type="dxa"/>
                </w:tcPr>
                <w:p w14:paraId="5BAA485A" w14:textId="77777777" w:rsidR="00B15A1F" w:rsidRPr="00E100DC" w:rsidRDefault="00B15A1F" w:rsidP="00B15A1F">
                  <w:pPr>
                    <w:jc w:val="right"/>
                    <w:rPr>
                      <w:rFonts w:ascii="Arial" w:hAnsi="Arial" w:cs="Arial"/>
                      <w:sz w:val="16"/>
                      <w:szCs w:val="16"/>
                    </w:rPr>
                  </w:pPr>
                  <w:r w:rsidRPr="00E100DC">
                    <w:rPr>
                      <w:rFonts w:ascii="Arial" w:hAnsi="Arial" w:cs="Arial"/>
                      <w:sz w:val="16"/>
                      <w:szCs w:val="16"/>
                    </w:rPr>
                    <w:t>£</w:t>
                  </w:r>
                  <w:r>
                    <w:rPr>
                      <w:rFonts w:ascii="Arial" w:hAnsi="Arial" w:cs="Arial"/>
                      <w:sz w:val="16"/>
                      <w:szCs w:val="16"/>
                    </w:rPr>
                    <w:t>2,000</w:t>
                  </w:r>
                </w:p>
              </w:tc>
            </w:tr>
            <w:tr w:rsidR="00B15A1F" w14:paraId="43CDBCE4" w14:textId="77777777">
              <w:tblPrEx>
                <w:tblCellMar>
                  <w:top w:w="0" w:type="dxa"/>
                  <w:bottom w:w="0" w:type="dxa"/>
                </w:tblCellMar>
              </w:tblPrEx>
              <w:trPr>
                <w:trHeight w:val="366"/>
              </w:trPr>
              <w:tc>
                <w:tcPr>
                  <w:tcW w:w="2448" w:type="dxa"/>
                </w:tcPr>
                <w:p w14:paraId="47537CC8" w14:textId="77777777" w:rsidR="00B15A1F" w:rsidRDefault="00B15A1F" w:rsidP="00B15A1F">
                  <w:pPr>
                    <w:jc w:val="both"/>
                    <w:rPr>
                      <w:rFonts w:ascii="Arial" w:hAnsi="Arial" w:cs="Arial"/>
                      <w:sz w:val="16"/>
                      <w:szCs w:val="16"/>
                    </w:rPr>
                  </w:pPr>
                  <w:r>
                    <w:rPr>
                      <w:rFonts w:ascii="Arial" w:hAnsi="Arial" w:cs="Arial"/>
                      <w:sz w:val="16"/>
                      <w:szCs w:val="16"/>
                    </w:rPr>
                    <w:t xml:space="preserve">Payment  in Advance </w:t>
                  </w:r>
                </w:p>
                <w:p w14:paraId="68E6E623" w14:textId="77777777" w:rsidR="00B15A1F" w:rsidRPr="00E100DC" w:rsidRDefault="00B15A1F" w:rsidP="00B15A1F">
                  <w:pPr>
                    <w:jc w:val="both"/>
                    <w:rPr>
                      <w:rFonts w:ascii="Arial" w:hAnsi="Arial" w:cs="Arial"/>
                      <w:sz w:val="16"/>
                      <w:szCs w:val="16"/>
                    </w:rPr>
                  </w:pPr>
                  <w:r>
                    <w:rPr>
                      <w:rFonts w:ascii="Arial" w:hAnsi="Arial" w:cs="Arial"/>
                      <w:sz w:val="16"/>
                      <w:szCs w:val="16"/>
                    </w:rPr>
                    <w:t>(Credit in ‘old year’)</w:t>
                  </w:r>
                </w:p>
              </w:tc>
              <w:tc>
                <w:tcPr>
                  <w:tcW w:w="900" w:type="dxa"/>
                </w:tcPr>
                <w:p w14:paraId="7D17B29D" w14:textId="77777777" w:rsidR="00B15A1F" w:rsidRPr="00E100DC" w:rsidRDefault="00B15A1F" w:rsidP="00B15A1F">
                  <w:pPr>
                    <w:jc w:val="right"/>
                    <w:rPr>
                      <w:rFonts w:ascii="Arial" w:hAnsi="Arial" w:cs="Arial"/>
                      <w:sz w:val="16"/>
                      <w:szCs w:val="16"/>
                    </w:rPr>
                  </w:pPr>
                  <w:r>
                    <w:rPr>
                      <w:rFonts w:ascii="Arial" w:hAnsi="Arial" w:cs="Arial"/>
                      <w:sz w:val="16"/>
                      <w:szCs w:val="16"/>
                    </w:rPr>
                    <w:t>-£2,000</w:t>
                  </w:r>
                </w:p>
              </w:tc>
              <w:tc>
                <w:tcPr>
                  <w:tcW w:w="2289" w:type="dxa"/>
                </w:tcPr>
                <w:p w14:paraId="112C3271" w14:textId="77777777" w:rsidR="00B15A1F" w:rsidRPr="00E100DC" w:rsidRDefault="00B15A1F" w:rsidP="00B15A1F">
                  <w:pPr>
                    <w:jc w:val="both"/>
                    <w:rPr>
                      <w:rFonts w:ascii="Arial" w:hAnsi="Arial" w:cs="Arial"/>
                      <w:sz w:val="16"/>
                      <w:szCs w:val="16"/>
                    </w:rPr>
                  </w:pPr>
                </w:p>
              </w:tc>
              <w:tc>
                <w:tcPr>
                  <w:tcW w:w="850" w:type="dxa"/>
                </w:tcPr>
                <w:p w14:paraId="6797C0D6" w14:textId="77777777" w:rsidR="00B15A1F" w:rsidRPr="00E100DC" w:rsidRDefault="00B15A1F" w:rsidP="00B15A1F">
                  <w:pPr>
                    <w:jc w:val="right"/>
                    <w:rPr>
                      <w:rFonts w:ascii="Arial" w:hAnsi="Arial" w:cs="Arial"/>
                      <w:sz w:val="16"/>
                      <w:szCs w:val="16"/>
                    </w:rPr>
                  </w:pPr>
                </w:p>
              </w:tc>
            </w:tr>
            <w:tr w:rsidR="00B15A1F" w14:paraId="75519955" w14:textId="77777777">
              <w:tblPrEx>
                <w:tblCellMar>
                  <w:top w:w="0" w:type="dxa"/>
                  <w:bottom w:w="0" w:type="dxa"/>
                </w:tblCellMar>
              </w:tblPrEx>
              <w:trPr>
                <w:trHeight w:val="366"/>
              </w:trPr>
              <w:tc>
                <w:tcPr>
                  <w:tcW w:w="2448" w:type="dxa"/>
                  <w:vAlign w:val="center"/>
                </w:tcPr>
                <w:p w14:paraId="46D446ED" w14:textId="77777777" w:rsidR="00B15A1F" w:rsidRPr="00E100DC" w:rsidRDefault="00B15A1F" w:rsidP="00D44ACB">
                  <w:pPr>
                    <w:jc w:val="center"/>
                    <w:rPr>
                      <w:rFonts w:ascii="Arial" w:hAnsi="Arial" w:cs="Arial"/>
                      <w:b/>
                      <w:sz w:val="16"/>
                      <w:szCs w:val="16"/>
                    </w:rPr>
                  </w:pPr>
                  <w:r w:rsidRPr="00E100DC">
                    <w:rPr>
                      <w:rFonts w:ascii="Arial" w:hAnsi="Arial" w:cs="Arial"/>
                      <w:b/>
                      <w:sz w:val="16"/>
                      <w:szCs w:val="16"/>
                    </w:rPr>
                    <w:t xml:space="preserve">Net Charge </w:t>
                  </w:r>
                  <w:r>
                    <w:rPr>
                      <w:rFonts w:ascii="Arial" w:hAnsi="Arial" w:cs="Arial"/>
                      <w:b/>
                      <w:sz w:val="16"/>
                      <w:szCs w:val="16"/>
                    </w:rPr>
                    <w:t>20</w:t>
                  </w:r>
                  <w:r w:rsidR="00DE350B">
                    <w:rPr>
                      <w:rFonts w:ascii="Arial" w:hAnsi="Arial" w:cs="Arial"/>
                      <w:b/>
                      <w:sz w:val="16"/>
                      <w:szCs w:val="16"/>
                    </w:rPr>
                    <w:t>20</w:t>
                  </w:r>
                  <w:r>
                    <w:rPr>
                      <w:rFonts w:ascii="Arial" w:hAnsi="Arial" w:cs="Arial"/>
                      <w:b/>
                      <w:sz w:val="16"/>
                      <w:szCs w:val="16"/>
                    </w:rPr>
                    <w:t>-</w:t>
                  </w:r>
                  <w:r w:rsidR="00110CC4">
                    <w:rPr>
                      <w:rFonts w:ascii="Arial" w:hAnsi="Arial" w:cs="Arial"/>
                      <w:b/>
                      <w:sz w:val="16"/>
                      <w:szCs w:val="16"/>
                    </w:rPr>
                    <w:t>2</w:t>
                  </w:r>
                  <w:r w:rsidR="00DE350B">
                    <w:rPr>
                      <w:rFonts w:ascii="Arial" w:hAnsi="Arial" w:cs="Arial"/>
                      <w:b/>
                      <w:sz w:val="16"/>
                      <w:szCs w:val="16"/>
                    </w:rPr>
                    <w:t>1</w:t>
                  </w:r>
                </w:p>
              </w:tc>
              <w:tc>
                <w:tcPr>
                  <w:tcW w:w="900" w:type="dxa"/>
                  <w:vAlign w:val="center"/>
                </w:tcPr>
                <w:p w14:paraId="58B1D29B" w14:textId="77777777" w:rsidR="00B15A1F" w:rsidRPr="00E100DC" w:rsidRDefault="00B15A1F" w:rsidP="00B15A1F">
                  <w:pPr>
                    <w:jc w:val="center"/>
                    <w:rPr>
                      <w:rFonts w:ascii="Arial" w:hAnsi="Arial" w:cs="Arial"/>
                      <w:b/>
                      <w:sz w:val="16"/>
                      <w:szCs w:val="16"/>
                    </w:rPr>
                  </w:pPr>
                  <w:r w:rsidRPr="00E100DC">
                    <w:rPr>
                      <w:rFonts w:ascii="Arial" w:hAnsi="Arial" w:cs="Arial"/>
                      <w:b/>
                      <w:sz w:val="16"/>
                      <w:szCs w:val="16"/>
                    </w:rPr>
                    <w:t>-£</w:t>
                  </w:r>
                  <w:r>
                    <w:rPr>
                      <w:rFonts w:ascii="Arial" w:hAnsi="Arial" w:cs="Arial"/>
                      <w:b/>
                      <w:sz w:val="16"/>
                      <w:szCs w:val="16"/>
                    </w:rPr>
                    <w:t>0</w:t>
                  </w:r>
                </w:p>
              </w:tc>
              <w:tc>
                <w:tcPr>
                  <w:tcW w:w="2289" w:type="dxa"/>
                  <w:vAlign w:val="center"/>
                </w:tcPr>
                <w:p w14:paraId="38E95C5A" w14:textId="77777777" w:rsidR="00B15A1F" w:rsidRPr="00E100DC" w:rsidRDefault="00B15A1F" w:rsidP="00D44ACB">
                  <w:pPr>
                    <w:jc w:val="center"/>
                    <w:rPr>
                      <w:rFonts w:ascii="Arial" w:hAnsi="Arial" w:cs="Arial"/>
                      <w:b/>
                      <w:sz w:val="16"/>
                      <w:szCs w:val="16"/>
                    </w:rPr>
                  </w:pPr>
                  <w:r w:rsidRPr="00E100DC">
                    <w:rPr>
                      <w:rFonts w:ascii="Arial" w:hAnsi="Arial" w:cs="Arial"/>
                      <w:b/>
                      <w:sz w:val="16"/>
                      <w:szCs w:val="16"/>
                    </w:rPr>
                    <w:t xml:space="preserve">Net Charge </w:t>
                  </w:r>
                  <w:r>
                    <w:rPr>
                      <w:rFonts w:ascii="Arial" w:hAnsi="Arial" w:cs="Arial"/>
                      <w:b/>
                      <w:sz w:val="16"/>
                      <w:szCs w:val="16"/>
                    </w:rPr>
                    <w:t>20</w:t>
                  </w:r>
                  <w:r w:rsidR="00110CC4">
                    <w:rPr>
                      <w:rFonts w:ascii="Arial" w:hAnsi="Arial" w:cs="Arial"/>
                      <w:b/>
                      <w:sz w:val="16"/>
                      <w:szCs w:val="16"/>
                    </w:rPr>
                    <w:t>2</w:t>
                  </w:r>
                  <w:r w:rsidR="00DE350B">
                    <w:rPr>
                      <w:rFonts w:ascii="Arial" w:hAnsi="Arial" w:cs="Arial"/>
                      <w:b/>
                      <w:sz w:val="16"/>
                      <w:szCs w:val="16"/>
                    </w:rPr>
                    <w:t>1</w:t>
                  </w:r>
                  <w:r w:rsidR="00D53966">
                    <w:rPr>
                      <w:rFonts w:ascii="Arial" w:hAnsi="Arial" w:cs="Arial"/>
                      <w:b/>
                      <w:sz w:val="16"/>
                      <w:szCs w:val="16"/>
                    </w:rPr>
                    <w:t>-</w:t>
                  </w:r>
                  <w:r w:rsidR="00BD5776">
                    <w:rPr>
                      <w:rFonts w:ascii="Arial" w:hAnsi="Arial" w:cs="Arial"/>
                      <w:b/>
                      <w:sz w:val="16"/>
                      <w:szCs w:val="16"/>
                    </w:rPr>
                    <w:t>2</w:t>
                  </w:r>
                  <w:r w:rsidR="00DE350B">
                    <w:rPr>
                      <w:rFonts w:ascii="Arial" w:hAnsi="Arial" w:cs="Arial"/>
                      <w:b/>
                      <w:sz w:val="16"/>
                      <w:szCs w:val="16"/>
                    </w:rPr>
                    <w:t>2</w:t>
                  </w:r>
                </w:p>
              </w:tc>
              <w:tc>
                <w:tcPr>
                  <w:tcW w:w="850" w:type="dxa"/>
                  <w:vAlign w:val="center"/>
                </w:tcPr>
                <w:p w14:paraId="6B88AC94" w14:textId="77777777" w:rsidR="00B15A1F" w:rsidRPr="00E100DC" w:rsidRDefault="00B15A1F" w:rsidP="00B15A1F">
                  <w:pPr>
                    <w:jc w:val="center"/>
                    <w:rPr>
                      <w:rFonts w:ascii="Arial" w:hAnsi="Arial" w:cs="Arial"/>
                      <w:b/>
                      <w:sz w:val="16"/>
                      <w:szCs w:val="16"/>
                    </w:rPr>
                  </w:pPr>
                  <w:r w:rsidRPr="00E100DC">
                    <w:rPr>
                      <w:rFonts w:ascii="Arial" w:hAnsi="Arial" w:cs="Arial"/>
                      <w:b/>
                      <w:sz w:val="16"/>
                      <w:szCs w:val="16"/>
                    </w:rPr>
                    <w:t>£</w:t>
                  </w:r>
                  <w:r>
                    <w:rPr>
                      <w:rFonts w:ascii="Arial" w:hAnsi="Arial" w:cs="Arial"/>
                      <w:b/>
                      <w:sz w:val="16"/>
                      <w:szCs w:val="16"/>
                    </w:rPr>
                    <w:t>2,00</w:t>
                  </w:r>
                  <w:r w:rsidRPr="00E100DC">
                    <w:rPr>
                      <w:rFonts w:ascii="Arial" w:hAnsi="Arial" w:cs="Arial"/>
                      <w:b/>
                      <w:sz w:val="16"/>
                      <w:szCs w:val="16"/>
                    </w:rPr>
                    <w:t>0</w:t>
                  </w:r>
                </w:p>
              </w:tc>
            </w:tr>
          </w:tbl>
          <w:p w14:paraId="56743D8D"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446A24D0"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37130A31"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707AD057"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329791F1"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7BC69999"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p w14:paraId="0CFF74A0" w14:textId="77777777" w:rsidR="00B15A1F" w:rsidRPr="00E004CB" w:rsidRDefault="00B15A1F" w:rsidP="00E004CB">
            <w:pPr>
              <w:pStyle w:val="Header"/>
              <w:tabs>
                <w:tab w:val="clear" w:pos="4153"/>
                <w:tab w:val="clear" w:pos="8306"/>
              </w:tabs>
              <w:autoSpaceDE w:val="0"/>
              <w:autoSpaceDN w:val="0"/>
              <w:adjustRightInd w:val="0"/>
              <w:jc w:val="both"/>
              <w:rPr>
                <w:rFonts w:ascii="Arial" w:hAnsi="Arial" w:cs="Arial"/>
                <w:sz w:val="24"/>
                <w:szCs w:val="24"/>
              </w:rPr>
            </w:pPr>
          </w:p>
        </w:tc>
      </w:tr>
    </w:tbl>
    <w:p w14:paraId="45013419" w14:textId="77777777" w:rsidR="00355D2D" w:rsidRDefault="00355D2D" w:rsidP="00A670F4">
      <w:pPr>
        <w:jc w:val="both"/>
        <w:rPr>
          <w:rFonts w:ascii="Arial" w:hAnsi="Arial" w:cs="Arial"/>
          <w:b/>
          <w:sz w:val="24"/>
          <w:szCs w:val="24"/>
        </w:rPr>
      </w:pPr>
    </w:p>
    <w:p w14:paraId="5A386EFC" w14:textId="77777777" w:rsidR="00896431" w:rsidRPr="00185D55" w:rsidRDefault="000E673A" w:rsidP="002C13E0">
      <w:pPr>
        <w:pStyle w:val="SubHeadingLevel1"/>
      </w:pPr>
      <w:bookmarkStart w:id="22" w:name="THREEsix"/>
      <w:bookmarkEnd w:id="22"/>
      <w:r w:rsidRPr="00185D55">
        <w:t xml:space="preserve">3.6    </w:t>
      </w:r>
      <w:r w:rsidR="00896431" w:rsidRPr="00185D55">
        <w:t>Listed Entries over £50,000</w:t>
      </w:r>
    </w:p>
    <w:p w14:paraId="42069376" w14:textId="77777777" w:rsidR="00896431" w:rsidRDefault="00896431">
      <w:pPr>
        <w:rPr>
          <w:rFonts w:ascii="Arial" w:hAnsi="Arial" w:cs="Arial"/>
          <w:b/>
          <w:bCs/>
          <w:sz w:val="24"/>
          <w:szCs w:val="24"/>
          <w:u w:val="single"/>
        </w:rPr>
      </w:pPr>
    </w:p>
    <w:p w14:paraId="1153EE83" w14:textId="77777777" w:rsidR="00490FD9" w:rsidRPr="008743C3" w:rsidRDefault="00896431" w:rsidP="002C13E0">
      <w:pPr>
        <w:pStyle w:val="Header"/>
        <w:tabs>
          <w:tab w:val="clear" w:pos="4153"/>
          <w:tab w:val="clear" w:pos="8306"/>
        </w:tabs>
        <w:autoSpaceDE w:val="0"/>
        <w:autoSpaceDN w:val="0"/>
        <w:adjustRightInd w:val="0"/>
        <w:ind w:left="426"/>
        <w:jc w:val="both"/>
        <w:rPr>
          <w:rFonts w:ascii="Arial" w:hAnsi="Arial" w:cs="Arial"/>
          <w:bCs/>
          <w:sz w:val="24"/>
          <w:szCs w:val="24"/>
        </w:rPr>
      </w:pPr>
      <w:r w:rsidRPr="008743C3">
        <w:rPr>
          <w:rFonts w:ascii="Arial" w:hAnsi="Arial" w:cs="Arial"/>
          <w:bCs/>
          <w:sz w:val="24"/>
          <w:szCs w:val="24"/>
        </w:rPr>
        <w:t>For</w:t>
      </w:r>
      <w:r w:rsidR="00490FD9" w:rsidRPr="008743C3">
        <w:rPr>
          <w:rFonts w:ascii="Arial" w:hAnsi="Arial" w:cs="Arial"/>
          <w:bCs/>
          <w:sz w:val="24"/>
          <w:szCs w:val="24"/>
        </w:rPr>
        <w:t xml:space="preserve"> audit purposes, </w:t>
      </w:r>
      <w:r w:rsidR="00BC4A81">
        <w:rPr>
          <w:rFonts w:ascii="Arial" w:hAnsi="Arial" w:cs="Arial"/>
          <w:bCs/>
          <w:sz w:val="24"/>
          <w:szCs w:val="24"/>
        </w:rPr>
        <w:t>any listed entries greater</w:t>
      </w:r>
      <w:r w:rsidRPr="008743C3">
        <w:rPr>
          <w:rFonts w:ascii="Arial" w:hAnsi="Arial" w:cs="Arial"/>
          <w:bCs/>
          <w:sz w:val="24"/>
          <w:szCs w:val="24"/>
        </w:rPr>
        <w:t xml:space="preserve"> than £50,000 </w:t>
      </w:r>
      <w:r w:rsidR="00BC4A81">
        <w:rPr>
          <w:rFonts w:ascii="Arial" w:hAnsi="Arial" w:cs="Arial"/>
          <w:bCs/>
          <w:sz w:val="24"/>
          <w:szCs w:val="24"/>
        </w:rPr>
        <w:t xml:space="preserve">must be submitted with </w:t>
      </w:r>
      <w:r w:rsidRPr="008743C3">
        <w:rPr>
          <w:rFonts w:ascii="Arial" w:hAnsi="Arial" w:cs="Arial"/>
          <w:bCs/>
          <w:sz w:val="24"/>
          <w:szCs w:val="24"/>
        </w:rPr>
        <w:t xml:space="preserve">copies of supporting evidence </w:t>
      </w:r>
      <w:r w:rsidR="00BC4A81">
        <w:rPr>
          <w:rFonts w:ascii="Arial" w:hAnsi="Arial" w:cs="Arial"/>
          <w:bCs/>
          <w:sz w:val="24"/>
          <w:szCs w:val="24"/>
        </w:rPr>
        <w:t>t</w:t>
      </w:r>
      <w:r w:rsidRPr="008743C3">
        <w:rPr>
          <w:rFonts w:ascii="Arial" w:hAnsi="Arial" w:cs="Arial"/>
          <w:bCs/>
          <w:sz w:val="24"/>
          <w:szCs w:val="24"/>
        </w:rPr>
        <w:t xml:space="preserve">o the </w:t>
      </w:r>
      <w:r w:rsidR="00FD642A">
        <w:rPr>
          <w:rFonts w:ascii="Arial" w:hAnsi="Arial" w:cs="Arial"/>
          <w:bCs/>
          <w:sz w:val="24"/>
          <w:szCs w:val="24"/>
        </w:rPr>
        <w:t>Schools</w:t>
      </w:r>
      <w:r w:rsidR="00537FE5">
        <w:rPr>
          <w:rFonts w:ascii="Arial" w:hAnsi="Arial" w:cs="Arial"/>
          <w:bCs/>
          <w:sz w:val="24"/>
          <w:szCs w:val="24"/>
        </w:rPr>
        <w:t>’</w:t>
      </w:r>
      <w:r w:rsidR="00FD642A">
        <w:rPr>
          <w:rFonts w:ascii="Arial" w:hAnsi="Arial" w:cs="Arial"/>
          <w:bCs/>
          <w:sz w:val="24"/>
          <w:szCs w:val="24"/>
        </w:rPr>
        <w:t xml:space="preserve"> Accountancy</w:t>
      </w:r>
      <w:r w:rsidR="008546F7">
        <w:rPr>
          <w:rFonts w:ascii="Arial" w:hAnsi="Arial" w:cs="Arial"/>
          <w:bCs/>
          <w:sz w:val="24"/>
          <w:szCs w:val="24"/>
        </w:rPr>
        <w:t xml:space="preserve"> T</w:t>
      </w:r>
      <w:r w:rsidRPr="008743C3">
        <w:rPr>
          <w:rFonts w:ascii="Arial" w:hAnsi="Arial" w:cs="Arial"/>
          <w:bCs/>
          <w:sz w:val="24"/>
          <w:szCs w:val="24"/>
        </w:rPr>
        <w:t xml:space="preserve">eam, with a completed ‘Schools Listed Entry Evidence Front Sheet’.  </w:t>
      </w:r>
      <w:r w:rsidR="00F16E3A" w:rsidRPr="008743C3">
        <w:rPr>
          <w:rFonts w:ascii="Arial" w:hAnsi="Arial" w:cs="Arial"/>
          <w:bCs/>
          <w:sz w:val="24"/>
          <w:szCs w:val="24"/>
        </w:rPr>
        <w:t>The front sheets are included as an extra tab on the Listed Entry Request forms.</w:t>
      </w:r>
    </w:p>
    <w:p w14:paraId="5BF1C67E" w14:textId="77777777" w:rsidR="00490FD9" w:rsidRPr="008743C3" w:rsidRDefault="00490FD9" w:rsidP="002C13E0">
      <w:pPr>
        <w:pStyle w:val="Header"/>
        <w:tabs>
          <w:tab w:val="clear" w:pos="4153"/>
          <w:tab w:val="clear" w:pos="8306"/>
        </w:tabs>
        <w:autoSpaceDE w:val="0"/>
        <w:autoSpaceDN w:val="0"/>
        <w:adjustRightInd w:val="0"/>
        <w:ind w:left="426"/>
        <w:jc w:val="both"/>
        <w:rPr>
          <w:rFonts w:ascii="Arial" w:hAnsi="Arial" w:cs="Arial"/>
          <w:bCs/>
          <w:sz w:val="24"/>
          <w:szCs w:val="24"/>
        </w:rPr>
      </w:pPr>
    </w:p>
    <w:p w14:paraId="6558C4BC" w14:textId="77777777" w:rsidR="00896431" w:rsidRDefault="00896431" w:rsidP="002C13E0">
      <w:pPr>
        <w:pStyle w:val="Header"/>
        <w:tabs>
          <w:tab w:val="clear" w:pos="4153"/>
          <w:tab w:val="clear" w:pos="8306"/>
        </w:tabs>
        <w:autoSpaceDE w:val="0"/>
        <w:autoSpaceDN w:val="0"/>
        <w:adjustRightInd w:val="0"/>
        <w:ind w:left="426"/>
        <w:jc w:val="both"/>
        <w:rPr>
          <w:rFonts w:ascii="Arial" w:hAnsi="Arial" w:cs="Arial"/>
          <w:bCs/>
          <w:sz w:val="24"/>
          <w:szCs w:val="24"/>
        </w:rPr>
      </w:pPr>
      <w:r w:rsidRPr="008743C3">
        <w:rPr>
          <w:rFonts w:ascii="Arial" w:hAnsi="Arial" w:cs="Arial"/>
          <w:bCs/>
          <w:sz w:val="24"/>
          <w:szCs w:val="24"/>
        </w:rPr>
        <w:t>These</w:t>
      </w:r>
      <w:r w:rsidR="00AF5724" w:rsidRPr="008743C3">
        <w:rPr>
          <w:rFonts w:ascii="Arial" w:hAnsi="Arial" w:cs="Arial"/>
          <w:bCs/>
          <w:sz w:val="24"/>
          <w:szCs w:val="24"/>
        </w:rPr>
        <w:t xml:space="preserve"> requests</w:t>
      </w:r>
      <w:r w:rsidRPr="008743C3">
        <w:rPr>
          <w:rFonts w:ascii="Arial" w:hAnsi="Arial" w:cs="Arial"/>
          <w:bCs/>
          <w:sz w:val="24"/>
          <w:szCs w:val="24"/>
        </w:rPr>
        <w:t xml:space="preserve"> will not be processed until satisfactory evidence has been received.</w:t>
      </w:r>
    </w:p>
    <w:p w14:paraId="19804EE5" w14:textId="77777777" w:rsidR="00505534" w:rsidRDefault="00505534" w:rsidP="008743C3">
      <w:pPr>
        <w:pStyle w:val="Header"/>
        <w:tabs>
          <w:tab w:val="clear" w:pos="4153"/>
          <w:tab w:val="clear" w:pos="8306"/>
        </w:tabs>
        <w:autoSpaceDE w:val="0"/>
        <w:autoSpaceDN w:val="0"/>
        <w:adjustRightInd w:val="0"/>
        <w:jc w:val="both"/>
        <w:rPr>
          <w:rFonts w:ascii="Arial" w:hAnsi="Arial" w:cs="Arial"/>
          <w:bCs/>
          <w:sz w:val="24"/>
          <w:szCs w:val="24"/>
        </w:rPr>
      </w:pPr>
    </w:p>
    <w:p w14:paraId="6A5F5E90" w14:textId="77777777" w:rsidR="00896431" w:rsidRPr="00185D55" w:rsidRDefault="000E673A" w:rsidP="002C13E0">
      <w:pPr>
        <w:pStyle w:val="SubHeadingLevel1"/>
      </w:pPr>
      <w:bookmarkStart w:id="23" w:name="THREEseven"/>
      <w:bookmarkEnd w:id="23"/>
      <w:r w:rsidRPr="00185D55">
        <w:t xml:space="preserve">3.7   </w:t>
      </w:r>
      <w:r w:rsidR="00896431" w:rsidRPr="00185D55">
        <w:t>Nil Returns</w:t>
      </w:r>
    </w:p>
    <w:p w14:paraId="67BB9D11" w14:textId="77777777" w:rsidR="00896431" w:rsidRPr="00896431" w:rsidRDefault="00896431" w:rsidP="008743C3">
      <w:pPr>
        <w:jc w:val="both"/>
        <w:rPr>
          <w:rFonts w:ascii="Arial" w:hAnsi="Arial" w:cs="Arial"/>
          <w:bCs/>
          <w:sz w:val="24"/>
          <w:szCs w:val="24"/>
        </w:rPr>
      </w:pPr>
    </w:p>
    <w:p w14:paraId="23857E74" w14:textId="77777777" w:rsidR="00896431" w:rsidRDefault="00E17254" w:rsidP="002C13E0">
      <w:pPr>
        <w:ind w:left="426"/>
        <w:jc w:val="both"/>
        <w:rPr>
          <w:rFonts w:ascii="Arial" w:hAnsi="Arial" w:cs="Arial"/>
          <w:bCs/>
          <w:sz w:val="24"/>
          <w:szCs w:val="24"/>
        </w:rPr>
      </w:pPr>
      <w:r>
        <w:rPr>
          <w:rFonts w:ascii="Arial" w:hAnsi="Arial" w:cs="Arial"/>
          <w:bCs/>
          <w:sz w:val="24"/>
          <w:szCs w:val="24"/>
        </w:rPr>
        <w:t xml:space="preserve">Schools are required to submit a Nil </w:t>
      </w:r>
      <w:r w:rsidR="00D574CD">
        <w:rPr>
          <w:rFonts w:ascii="Arial" w:hAnsi="Arial" w:cs="Arial"/>
          <w:bCs/>
          <w:sz w:val="24"/>
          <w:szCs w:val="24"/>
        </w:rPr>
        <w:t>R</w:t>
      </w:r>
      <w:r>
        <w:rPr>
          <w:rFonts w:ascii="Arial" w:hAnsi="Arial" w:cs="Arial"/>
          <w:bCs/>
          <w:sz w:val="24"/>
          <w:szCs w:val="24"/>
        </w:rPr>
        <w:t>eturn form if Listed Entries are not appropriate</w:t>
      </w:r>
      <w:r w:rsidR="00896431" w:rsidRPr="008743C3">
        <w:rPr>
          <w:rFonts w:ascii="Arial" w:hAnsi="Arial" w:cs="Arial"/>
          <w:bCs/>
          <w:sz w:val="24"/>
          <w:szCs w:val="24"/>
        </w:rPr>
        <w:t xml:space="preserve"> in order to accurately reflect the year’s income and expe</w:t>
      </w:r>
      <w:r w:rsidR="008743C3" w:rsidRPr="008743C3">
        <w:rPr>
          <w:rFonts w:ascii="Arial" w:hAnsi="Arial" w:cs="Arial"/>
          <w:bCs/>
          <w:sz w:val="24"/>
          <w:szCs w:val="24"/>
        </w:rPr>
        <w:t xml:space="preserve">nditure in the final accounts.  </w:t>
      </w:r>
      <w:r w:rsidR="00896431" w:rsidRPr="008743C3">
        <w:rPr>
          <w:rFonts w:ascii="Arial" w:hAnsi="Arial" w:cs="Arial"/>
          <w:bCs/>
          <w:sz w:val="24"/>
          <w:szCs w:val="24"/>
        </w:rPr>
        <w:t>A ‘</w:t>
      </w:r>
      <w:r w:rsidR="00D574CD">
        <w:rPr>
          <w:rFonts w:ascii="Arial" w:hAnsi="Arial" w:cs="Arial"/>
          <w:bCs/>
          <w:sz w:val="24"/>
          <w:szCs w:val="24"/>
        </w:rPr>
        <w:t>Nil</w:t>
      </w:r>
      <w:r w:rsidR="00896431" w:rsidRPr="008743C3">
        <w:rPr>
          <w:rFonts w:ascii="Arial" w:hAnsi="Arial" w:cs="Arial"/>
          <w:bCs/>
          <w:sz w:val="24"/>
          <w:szCs w:val="24"/>
        </w:rPr>
        <w:t xml:space="preserve"> </w:t>
      </w:r>
      <w:r w:rsidR="00D574CD">
        <w:rPr>
          <w:rFonts w:ascii="Arial" w:hAnsi="Arial" w:cs="Arial"/>
          <w:bCs/>
          <w:sz w:val="24"/>
          <w:szCs w:val="24"/>
        </w:rPr>
        <w:t>R</w:t>
      </w:r>
      <w:r w:rsidR="00896431" w:rsidRPr="008743C3">
        <w:rPr>
          <w:rFonts w:ascii="Arial" w:hAnsi="Arial" w:cs="Arial"/>
          <w:bCs/>
          <w:sz w:val="24"/>
          <w:szCs w:val="24"/>
        </w:rPr>
        <w:t xml:space="preserve">eturn’ form </w:t>
      </w:r>
      <w:r w:rsidR="00D574CD">
        <w:rPr>
          <w:rFonts w:ascii="Arial" w:hAnsi="Arial" w:cs="Arial"/>
          <w:bCs/>
          <w:sz w:val="24"/>
          <w:szCs w:val="24"/>
        </w:rPr>
        <w:t xml:space="preserve">is </w:t>
      </w:r>
      <w:r w:rsidR="00896431" w:rsidRPr="008743C3">
        <w:rPr>
          <w:rFonts w:ascii="Arial" w:hAnsi="Arial" w:cs="Arial"/>
          <w:bCs/>
          <w:sz w:val="24"/>
          <w:szCs w:val="24"/>
        </w:rPr>
        <w:t xml:space="preserve">available </w:t>
      </w:r>
      <w:r w:rsidR="00896431" w:rsidRPr="0080528F">
        <w:rPr>
          <w:rFonts w:ascii="Arial" w:hAnsi="Arial" w:cs="Arial"/>
          <w:bCs/>
          <w:sz w:val="24"/>
          <w:szCs w:val="24"/>
        </w:rPr>
        <w:t xml:space="preserve">on </w:t>
      </w:r>
      <w:r w:rsidR="00D574CD" w:rsidRPr="0080528F">
        <w:rPr>
          <w:rFonts w:ascii="Arial" w:hAnsi="Arial" w:cs="Arial"/>
          <w:bCs/>
          <w:sz w:val="24"/>
          <w:szCs w:val="24"/>
        </w:rPr>
        <w:t>S</w:t>
      </w:r>
      <w:r w:rsidR="0080528F">
        <w:rPr>
          <w:rFonts w:ascii="Arial" w:hAnsi="Arial" w:cs="Arial"/>
          <w:bCs/>
          <w:sz w:val="24"/>
          <w:szCs w:val="24"/>
        </w:rPr>
        <w:t>uffolk Learning</w:t>
      </w:r>
      <w:r w:rsidR="00896431" w:rsidRPr="00C713F2">
        <w:rPr>
          <w:rFonts w:ascii="Arial" w:hAnsi="Arial" w:cs="Arial"/>
          <w:bCs/>
          <w:sz w:val="24"/>
          <w:szCs w:val="24"/>
        </w:rPr>
        <w:t xml:space="preserve"> should be</w:t>
      </w:r>
      <w:r w:rsidR="00896431" w:rsidRPr="008743C3">
        <w:rPr>
          <w:rFonts w:ascii="Arial" w:hAnsi="Arial" w:cs="Arial"/>
          <w:bCs/>
          <w:sz w:val="24"/>
          <w:szCs w:val="24"/>
        </w:rPr>
        <w:t xml:space="preserve"> completed and returned to </w:t>
      </w:r>
      <w:hyperlink r:id="rId18" w:history="1">
        <w:r w:rsidR="00C94815" w:rsidRPr="00833628">
          <w:rPr>
            <w:rStyle w:val="Hyperlink"/>
            <w:rFonts w:ascii="Arial" w:hAnsi="Arial" w:cs="Arial"/>
            <w:sz w:val="24"/>
            <w:szCs w:val="24"/>
          </w:rPr>
          <w:t>SAT@suffolk.gov.uk</w:t>
        </w:r>
      </w:hyperlink>
      <w:r w:rsidR="000E457C">
        <w:rPr>
          <w:rFonts w:ascii="Arial" w:hAnsi="Arial" w:cs="Arial"/>
          <w:sz w:val="24"/>
          <w:szCs w:val="24"/>
        </w:rPr>
        <w:t xml:space="preserve"> </w:t>
      </w:r>
      <w:r w:rsidR="00896431" w:rsidRPr="008743C3">
        <w:rPr>
          <w:rFonts w:ascii="Arial" w:hAnsi="Arial" w:cs="Arial"/>
          <w:bCs/>
          <w:sz w:val="24"/>
          <w:szCs w:val="24"/>
        </w:rPr>
        <w:t xml:space="preserve">by the </w:t>
      </w:r>
      <w:r w:rsidR="00D5124A">
        <w:rPr>
          <w:rFonts w:ascii="Arial" w:hAnsi="Arial" w:cs="Arial"/>
          <w:bCs/>
          <w:sz w:val="24"/>
          <w:szCs w:val="24"/>
        </w:rPr>
        <w:t>L</w:t>
      </w:r>
      <w:r w:rsidR="00896431" w:rsidRPr="008743C3">
        <w:rPr>
          <w:rFonts w:ascii="Arial" w:hAnsi="Arial" w:cs="Arial"/>
          <w:bCs/>
          <w:sz w:val="24"/>
          <w:szCs w:val="24"/>
        </w:rPr>
        <w:t xml:space="preserve">isted </w:t>
      </w:r>
      <w:r w:rsidR="00D5124A">
        <w:rPr>
          <w:rFonts w:ascii="Arial" w:hAnsi="Arial" w:cs="Arial"/>
          <w:bCs/>
          <w:sz w:val="24"/>
          <w:szCs w:val="24"/>
        </w:rPr>
        <w:t>E</w:t>
      </w:r>
      <w:r w:rsidR="00896431" w:rsidRPr="008743C3">
        <w:rPr>
          <w:rFonts w:ascii="Arial" w:hAnsi="Arial" w:cs="Arial"/>
          <w:bCs/>
          <w:sz w:val="24"/>
          <w:szCs w:val="24"/>
        </w:rPr>
        <w:t>ntry deadline.</w:t>
      </w:r>
    </w:p>
    <w:p w14:paraId="5350E37C" w14:textId="77777777" w:rsidR="00355D2D" w:rsidRDefault="00355D2D" w:rsidP="002C13E0">
      <w:pPr>
        <w:ind w:left="426"/>
        <w:jc w:val="both"/>
        <w:rPr>
          <w:rFonts w:ascii="Arial" w:hAnsi="Arial" w:cs="Arial"/>
          <w:bCs/>
          <w:sz w:val="24"/>
          <w:szCs w:val="24"/>
        </w:rPr>
      </w:pPr>
    </w:p>
    <w:p w14:paraId="6133E07D" w14:textId="77777777" w:rsidR="00537FE5" w:rsidRDefault="00355D2D" w:rsidP="00537FE5">
      <w:pPr>
        <w:pStyle w:val="Heading2"/>
        <w:ind w:left="426"/>
        <w:jc w:val="both"/>
        <w:rPr>
          <w:rFonts w:ascii="Arial" w:hAnsi="Arial" w:cs="Arial"/>
          <w:bCs/>
          <w:sz w:val="24"/>
          <w:szCs w:val="24"/>
        </w:rPr>
      </w:pPr>
      <w:r>
        <w:rPr>
          <w:rFonts w:ascii="Arial" w:hAnsi="Arial" w:cs="Arial"/>
          <w:bCs/>
          <w:sz w:val="24"/>
          <w:szCs w:val="24"/>
        </w:rPr>
        <w:t xml:space="preserve">Nil Return forms can be downloaded from </w:t>
      </w:r>
    </w:p>
    <w:p w14:paraId="1E381073" w14:textId="77777777" w:rsidR="00537FE5" w:rsidRDefault="00537FE5" w:rsidP="00537FE5">
      <w:pPr>
        <w:pStyle w:val="Heading2"/>
        <w:jc w:val="center"/>
        <w:rPr>
          <w:rFonts w:ascii="Arial" w:hAnsi="Arial" w:cs="Arial"/>
          <w:bCs/>
          <w:sz w:val="24"/>
          <w:szCs w:val="24"/>
        </w:rPr>
      </w:pPr>
    </w:p>
    <w:p w14:paraId="67DBDAF9" w14:textId="77777777" w:rsidR="00537FE5" w:rsidRPr="00886B04" w:rsidRDefault="00537FE5" w:rsidP="00537FE5">
      <w:pPr>
        <w:pStyle w:val="Heading2"/>
        <w:jc w:val="center"/>
        <w:rPr>
          <w:rStyle w:val="Hyperlink"/>
          <w:rFonts w:ascii="Arial" w:hAnsi="Arial" w:cs="Arial"/>
          <w:sz w:val="24"/>
          <w:szCs w:val="24"/>
        </w:rPr>
      </w:pPr>
      <w:r w:rsidRPr="00886B04">
        <w:rPr>
          <w:rFonts w:ascii="Arial" w:hAnsi="Arial" w:cs="Arial"/>
          <w:sz w:val="24"/>
          <w:szCs w:val="24"/>
        </w:rPr>
        <w:fldChar w:fldCharType="begin"/>
      </w:r>
      <w:r w:rsidRPr="00886B04">
        <w:rPr>
          <w:rFonts w:ascii="Arial" w:hAnsi="Arial" w:cs="Arial"/>
          <w:sz w:val="24"/>
          <w:szCs w:val="24"/>
        </w:rPr>
        <w:instrText>HYPERLINK "http://www.suffolklearning.co.uk/leadership-staff-development/schools-accountancy/year-end"</w:instrText>
      </w:r>
      <w:r w:rsidRPr="00886B04">
        <w:rPr>
          <w:rFonts w:ascii="Arial" w:hAnsi="Arial" w:cs="Arial"/>
          <w:sz w:val="24"/>
          <w:szCs w:val="24"/>
        </w:rPr>
      </w:r>
      <w:r w:rsidRPr="00886B04">
        <w:rPr>
          <w:rFonts w:ascii="Arial" w:hAnsi="Arial" w:cs="Arial"/>
          <w:sz w:val="24"/>
          <w:szCs w:val="24"/>
        </w:rPr>
        <w:fldChar w:fldCharType="separate"/>
      </w:r>
      <w:r w:rsidRPr="00886B04">
        <w:rPr>
          <w:rStyle w:val="Hyperlink"/>
          <w:rFonts w:ascii="Arial" w:hAnsi="Arial" w:cs="Arial"/>
          <w:sz w:val="24"/>
          <w:szCs w:val="24"/>
        </w:rPr>
        <w:t xml:space="preserve">Suffolk Learning &gt; Leadership &amp; Staff Development &gt; </w:t>
      </w:r>
      <w:r w:rsidR="000E3279" w:rsidRPr="00886B04">
        <w:rPr>
          <w:rStyle w:val="Hyperlink"/>
          <w:rFonts w:ascii="Arial" w:hAnsi="Arial" w:cs="Arial"/>
          <w:sz w:val="24"/>
          <w:szCs w:val="24"/>
        </w:rPr>
        <w:t>Schools’ Accountancy</w:t>
      </w:r>
      <w:r w:rsidRPr="00886B04">
        <w:rPr>
          <w:rStyle w:val="Hyperlink"/>
          <w:rFonts w:ascii="Arial" w:hAnsi="Arial" w:cs="Arial"/>
          <w:sz w:val="24"/>
          <w:szCs w:val="24"/>
        </w:rPr>
        <w:t xml:space="preserve"> &gt; Year End</w:t>
      </w:r>
    </w:p>
    <w:p w14:paraId="786C826E" w14:textId="77777777" w:rsidR="00896431" w:rsidRPr="00185D55" w:rsidRDefault="00537FE5" w:rsidP="00537FE5">
      <w:pPr>
        <w:ind w:left="426"/>
        <w:jc w:val="both"/>
        <w:rPr>
          <w:rFonts w:ascii="Arial" w:hAnsi="Arial" w:cs="Arial"/>
          <w:b/>
          <w:bCs/>
          <w:sz w:val="24"/>
          <w:szCs w:val="24"/>
        </w:rPr>
      </w:pPr>
      <w:r w:rsidRPr="00886B04">
        <w:rPr>
          <w:rFonts w:ascii="Arial" w:hAnsi="Arial" w:cs="Arial"/>
          <w:sz w:val="24"/>
          <w:szCs w:val="24"/>
        </w:rPr>
        <w:fldChar w:fldCharType="end"/>
      </w:r>
    </w:p>
    <w:p w14:paraId="75D4BF74" w14:textId="77777777" w:rsidR="006C3D10" w:rsidRPr="00185D55" w:rsidRDefault="002C7691" w:rsidP="002C13E0">
      <w:pPr>
        <w:pStyle w:val="SubHeadingLevel1"/>
      </w:pPr>
      <w:bookmarkStart w:id="24" w:name="THREEeight"/>
      <w:bookmarkEnd w:id="24"/>
      <w:r w:rsidRPr="00185D55">
        <w:t xml:space="preserve">3.8 </w:t>
      </w:r>
      <w:r w:rsidR="009C35CA">
        <w:tab/>
      </w:r>
      <w:r w:rsidRPr="00185D55">
        <w:t>Internal</w:t>
      </w:r>
      <w:r w:rsidR="006C3D10" w:rsidRPr="00185D55">
        <w:t xml:space="preserve"> Transactions</w:t>
      </w:r>
    </w:p>
    <w:p w14:paraId="7DC1AAF7" w14:textId="77777777" w:rsidR="006C3D10" w:rsidRPr="0036291E" w:rsidRDefault="006C3D10">
      <w:pPr>
        <w:rPr>
          <w:rFonts w:ascii="Arial" w:hAnsi="Arial" w:cs="Arial"/>
          <w:b/>
          <w:bCs/>
          <w:sz w:val="24"/>
          <w:szCs w:val="24"/>
          <w:highlight w:val="yellow"/>
          <w:u w:val="single"/>
        </w:rPr>
      </w:pPr>
    </w:p>
    <w:p w14:paraId="09C8C03E" w14:textId="77777777" w:rsidR="006C3D10" w:rsidRDefault="006C3D10" w:rsidP="002C13E0">
      <w:pPr>
        <w:ind w:left="426"/>
        <w:jc w:val="both"/>
        <w:rPr>
          <w:rFonts w:ascii="Arial" w:hAnsi="Arial" w:cs="Arial"/>
          <w:bCs/>
          <w:sz w:val="24"/>
          <w:szCs w:val="24"/>
          <w:u w:val="single"/>
        </w:rPr>
      </w:pPr>
      <w:r w:rsidRPr="008743C3">
        <w:rPr>
          <w:rFonts w:ascii="Arial" w:hAnsi="Arial" w:cs="Arial"/>
          <w:bCs/>
          <w:sz w:val="24"/>
          <w:szCs w:val="24"/>
        </w:rPr>
        <w:t xml:space="preserve">Listed </w:t>
      </w:r>
      <w:r w:rsidR="00D574CD">
        <w:rPr>
          <w:rFonts w:ascii="Arial" w:hAnsi="Arial" w:cs="Arial"/>
          <w:bCs/>
          <w:sz w:val="24"/>
          <w:szCs w:val="24"/>
        </w:rPr>
        <w:t>E</w:t>
      </w:r>
      <w:r w:rsidRPr="008743C3">
        <w:rPr>
          <w:rFonts w:ascii="Arial" w:hAnsi="Arial" w:cs="Arial"/>
          <w:bCs/>
          <w:sz w:val="24"/>
          <w:szCs w:val="24"/>
        </w:rPr>
        <w:t xml:space="preserve">ntries are not </w:t>
      </w:r>
      <w:r w:rsidR="00F16E3A" w:rsidRPr="008743C3">
        <w:rPr>
          <w:rFonts w:ascii="Arial" w:hAnsi="Arial" w:cs="Arial"/>
          <w:bCs/>
          <w:sz w:val="24"/>
          <w:szCs w:val="24"/>
        </w:rPr>
        <w:t>appropriate</w:t>
      </w:r>
      <w:r w:rsidRPr="008743C3">
        <w:rPr>
          <w:rFonts w:ascii="Arial" w:hAnsi="Arial" w:cs="Arial"/>
          <w:bCs/>
          <w:sz w:val="24"/>
          <w:szCs w:val="24"/>
        </w:rPr>
        <w:t xml:space="preserve"> for a</w:t>
      </w:r>
      <w:r w:rsidR="00B92133">
        <w:rPr>
          <w:rFonts w:ascii="Arial" w:hAnsi="Arial" w:cs="Arial"/>
          <w:bCs/>
          <w:sz w:val="24"/>
          <w:szCs w:val="24"/>
        </w:rPr>
        <w:t xml:space="preserve">ny transactions between </w:t>
      </w:r>
      <w:r w:rsidR="008546F7">
        <w:rPr>
          <w:rFonts w:ascii="Arial" w:hAnsi="Arial" w:cs="Arial"/>
          <w:bCs/>
          <w:sz w:val="24"/>
          <w:szCs w:val="24"/>
        </w:rPr>
        <w:t xml:space="preserve">SCC </w:t>
      </w:r>
      <w:r w:rsidR="00B92133">
        <w:rPr>
          <w:rFonts w:ascii="Arial" w:hAnsi="Arial" w:cs="Arial"/>
          <w:bCs/>
          <w:sz w:val="24"/>
          <w:szCs w:val="24"/>
        </w:rPr>
        <w:t xml:space="preserve">schools </w:t>
      </w:r>
      <w:r w:rsidR="008546F7">
        <w:rPr>
          <w:rFonts w:ascii="Arial" w:hAnsi="Arial" w:cs="Arial"/>
          <w:bCs/>
          <w:sz w:val="24"/>
          <w:szCs w:val="24"/>
        </w:rPr>
        <w:t>or</w:t>
      </w:r>
      <w:r w:rsidR="00B92133">
        <w:rPr>
          <w:rFonts w:ascii="Arial" w:hAnsi="Arial" w:cs="Arial"/>
          <w:bCs/>
          <w:sz w:val="24"/>
          <w:szCs w:val="24"/>
        </w:rPr>
        <w:t xml:space="preserve"> SCC departments, </w:t>
      </w:r>
      <w:r w:rsidR="008546F7">
        <w:rPr>
          <w:rFonts w:ascii="Arial" w:hAnsi="Arial" w:cs="Arial"/>
          <w:bCs/>
          <w:sz w:val="24"/>
          <w:szCs w:val="24"/>
        </w:rPr>
        <w:t xml:space="preserve">or </w:t>
      </w:r>
      <w:r w:rsidR="00B92133">
        <w:rPr>
          <w:rFonts w:ascii="Arial" w:hAnsi="Arial" w:cs="Arial"/>
          <w:bCs/>
          <w:sz w:val="24"/>
          <w:szCs w:val="24"/>
        </w:rPr>
        <w:t>school sports centres</w:t>
      </w:r>
      <w:r w:rsidRPr="008743C3">
        <w:rPr>
          <w:rFonts w:ascii="Arial" w:hAnsi="Arial" w:cs="Arial"/>
          <w:bCs/>
          <w:sz w:val="24"/>
          <w:szCs w:val="24"/>
        </w:rPr>
        <w:t>, as these can be entered into 20</w:t>
      </w:r>
      <w:r w:rsidR="00DE350B">
        <w:rPr>
          <w:rFonts w:ascii="Arial" w:hAnsi="Arial" w:cs="Arial"/>
          <w:bCs/>
          <w:sz w:val="24"/>
          <w:szCs w:val="24"/>
        </w:rPr>
        <w:t>20</w:t>
      </w:r>
      <w:r w:rsidRPr="008743C3">
        <w:rPr>
          <w:rFonts w:ascii="Arial" w:hAnsi="Arial" w:cs="Arial"/>
          <w:bCs/>
          <w:sz w:val="24"/>
          <w:szCs w:val="24"/>
        </w:rPr>
        <w:t>-</w:t>
      </w:r>
      <w:r w:rsidR="00110CC4">
        <w:rPr>
          <w:rFonts w:ascii="Arial" w:hAnsi="Arial" w:cs="Arial"/>
          <w:bCs/>
          <w:sz w:val="24"/>
          <w:szCs w:val="24"/>
        </w:rPr>
        <w:t>2</w:t>
      </w:r>
      <w:r w:rsidR="00DE350B">
        <w:rPr>
          <w:rFonts w:ascii="Arial" w:hAnsi="Arial" w:cs="Arial"/>
          <w:bCs/>
          <w:sz w:val="24"/>
          <w:szCs w:val="24"/>
        </w:rPr>
        <w:t>1</w:t>
      </w:r>
      <w:r w:rsidRPr="008743C3">
        <w:rPr>
          <w:rFonts w:ascii="Arial" w:hAnsi="Arial" w:cs="Arial"/>
          <w:bCs/>
          <w:sz w:val="24"/>
          <w:szCs w:val="24"/>
        </w:rPr>
        <w:t xml:space="preserve"> with a journa</w:t>
      </w:r>
      <w:r w:rsidR="00783267" w:rsidRPr="008743C3">
        <w:rPr>
          <w:rFonts w:ascii="Arial" w:hAnsi="Arial" w:cs="Arial"/>
          <w:bCs/>
          <w:sz w:val="24"/>
          <w:szCs w:val="24"/>
        </w:rPr>
        <w:t xml:space="preserve">l </w:t>
      </w:r>
      <w:r w:rsidR="00B92133">
        <w:rPr>
          <w:rFonts w:ascii="Arial" w:hAnsi="Arial" w:cs="Arial"/>
          <w:bCs/>
          <w:sz w:val="24"/>
          <w:szCs w:val="24"/>
        </w:rPr>
        <w:t>in</w:t>
      </w:r>
      <w:r w:rsidR="009A30D3">
        <w:rPr>
          <w:rFonts w:ascii="Arial" w:hAnsi="Arial" w:cs="Arial"/>
          <w:bCs/>
          <w:sz w:val="24"/>
          <w:szCs w:val="24"/>
        </w:rPr>
        <w:t xml:space="preserve"> Oracle</w:t>
      </w:r>
      <w:r w:rsidR="00783267" w:rsidRPr="008743C3">
        <w:rPr>
          <w:rFonts w:ascii="Arial" w:hAnsi="Arial" w:cs="Arial"/>
          <w:bCs/>
          <w:sz w:val="24"/>
          <w:szCs w:val="24"/>
        </w:rPr>
        <w:t xml:space="preserve">.  </w:t>
      </w:r>
      <w:r w:rsidR="00783267" w:rsidRPr="008743C3">
        <w:rPr>
          <w:rFonts w:ascii="Arial" w:hAnsi="Arial" w:cs="Arial"/>
          <w:bCs/>
          <w:sz w:val="24"/>
          <w:szCs w:val="24"/>
          <w:u w:val="single"/>
        </w:rPr>
        <w:t xml:space="preserve">Any listed entries </w:t>
      </w:r>
      <w:r w:rsidR="00F16E3A" w:rsidRPr="008743C3">
        <w:rPr>
          <w:rFonts w:ascii="Arial" w:hAnsi="Arial" w:cs="Arial"/>
          <w:bCs/>
          <w:sz w:val="24"/>
          <w:szCs w:val="24"/>
          <w:u w:val="single"/>
        </w:rPr>
        <w:t>stating</w:t>
      </w:r>
      <w:r w:rsidR="00783267" w:rsidRPr="008743C3">
        <w:rPr>
          <w:rFonts w:ascii="Arial" w:hAnsi="Arial" w:cs="Arial"/>
          <w:bCs/>
          <w:sz w:val="24"/>
          <w:szCs w:val="24"/>
          <w:u w:val="single"/>
        </w:rPr>
        <w:t xml:space="preserve"> ‘SCC’ as the supplier will be rejected.</w:t>
      </w:r>
    </w:p>
    <w:p w14:paraId="7583BD66" w14:textId="77777777" w:rsidR="00B92133" w:rsidRDefault="00B92133" w:rsidP="002C13E0">
      <w:pPr>
        <w:ind w:left="426"/>
        <w:jc w:val="both"/>
        <w:rPr>
          <w:rFonts w:ascii="Arial" w:hAnsi="Arial" w:cs="Arial"/>
          <w:sz w:val="24"/>
          <w:szCs w:val="24"/>
          <w:u w:val="single"/>
        </w:rPr>
      </w:pPr>
    </w:p>
    <w:p w14:paraId="5A05D8B5" w14:textId="77777777" w:rsidR="00B92133" w:rsidRPr="00B92133" w:rsidRDefault="003F5991" w:rsidP="002C13E0">
      <w:pPr>
        <w:ind w:left="426"/>
        <w:jc w:val="both"/>
        <w:rPr>
          <w:rFonts w:ascii="Arial" w:hAnsi="Arial" w:cs="Arial"/>
          <w:bCs/>
          <w:sz w:val="24"/>
          <w:szCs w:val="24"/>
        </w:rPr>
      </w:pPr>
      <w:r>
        <w:rPr>
          <w:rFonts w:ascii="Arial" w:hAnsi="Arial" w:cs="Arial"/>
          <w:bCs/>
          <w:sz w:val="24"/>
          <w:szCs w:val="24"/>
        </w:rPr>
        <w:t xml:space="preserve">The only </w:t>
      </w:r>
      <w:r w:rsidR="009A30D3">
        <w:rPr>
          <w:rFonts w:ascii="Arial" w:hAnsi="Arial" w:cs="Arial"/>
          <w:bCs/>
          <w:sz w:val="24"/>
          <w:szCs w:val="24"/>
        </w:rPr>
        <w:t>exceptions to this are</w:t>
      </w:r>
      <w:r>
        <w:rPr>
          <w:rFonts w:ascii="Arial" w:hAnsi="Arial" w:cs="Arial"/>
          <w:bCs/>
          <w:sz w:val="24"/>
          <w:szCs w:val="24"/>
        </w:rPr>
        <w:t xml:space="preserve"> payments </w:t>
      </w:r>
      <w:r w:rsidR="00B92133" w:rsidRPr="00B92133">
        <w:rPr>
          <w:rFonts w:ascii="Arial" w:hAnsi="Arial" w:cs="Arial"/>
          <w:bCs/>
          <w:sz w:val="24"/>
          <w:szCs w:val="24"/>
        </w:rPr>
        <w:t>through SCC payroll</w:t>
      </w:r>
      <w:r w:rsidR="009A30D3">
        <w:rPr>
          <w:rFonts w:ascii="Arial" w:hAnsi="Arial" w:cs="Arial"/>
          <w:bCs/>
          <w:sz w:val="24"/>
          <w:szCs w:val="24"/>
        </w:rPr>
        <w:t>, as</w:t>
      </w:r>
      <w:r w:rsidR="00B92133" w:rsidRPr="00B92133">
        <w:rPr>
          <w:rFonts w:ascii="Arial" w:hAnsi="Arial" w:cs="Arial"/>
          <w:bCs/>
          <w:sz w:val="24"/>
          <w:szCs w:val="24"/>
        </w:rPr>
        <w:t xml:space="preserve"> payments to employees are accounted for as external payments.</w:t>
      </w:r>
      <w:r w:rsidR="00B92133">
        <w:rPr>
          <w:rFonts w:ascii="Arial" w:hAnsi="Arial" w:cs="Arial"/>
          <w:bCs/>
          <w:sz w:val="24"/>
          <w:szCs w:val="24"/>
        </w:rPr>
        <w:t xml:space="preserve">  Listed entries are permitted, but these are not usually necessary unless notified otherwise by payroll (</w:t>
      </w:r>
      <w:r w:rsidR="00B92133" w:rsidRPr="0051468B">
        <w:rPr>
          <w:rFonts w:ascii="Arial" w:hAnsi="Arial" w:cs="Arial"/>
          <w:bCs/>
          <w:sz w:val="24"/>
          <w:szCs w:val="24"/>
        </w:rPr>
        <w:t>see 3.12-3.14).</w:t>
      </w:r>
      <w:r>
        <w:rPr>
          <w:rFonts w:ascii="Arial" w:hAnsi="Arial" w:cs="Arial"/>
          <w:bCs/>
          <w:sz w:val="24"/>
          <w:szCs w:val="24"/>
        </w:rPr>
        <w:t xml:space="preserve">  </w:t>
      </w:r>
      <w:r w:rsidR="00B92133" w:rsidRPr="00B92133">
        <w:rPr>
          <w:rFonts w:ascii="Arial" w:hAnsi="Arial" w:cs="Arial"/>
          <w:bCs/>
          <w:sz w:val="24"/>
          <w:szCs w:val="24"/>
        </w:rPr>
        <w:t xml:space="preserve"> </w:t>
      </w:r>
      <w:r w:rsidR="009A30D3">
        <w:rPr>
          <w:rFonts w:ascii="Arial" w:hAnsi="Arial" w:cs="Arial"/>
          <w:bCs/>
          <w:sz w:val="24"/>
          <w:szCs w:val="24"/>
        </w:rPr>
        <w:t>Any listed entries raised must comply with the de minimus</w:t>
      </w:r>
      <w:r w:rsidR="00B92133" w:rsidRPr="00B92133">
        <w:rPr>
          <w:rFonts w:ascii="Arial" w:hAnsi="Arial" w:cs="Arial"/>
          <w:bCs/>
          <w:sz w:val="24"/>
          <w:szCs w:val="24"/>
        </w:rPr>
        <w:t xml:space="preserve"> </w:t>
      </w:r>
      <w:r w:rsidR="00D05E07">
        <w:rPr>
          <w:rFonts w:ascii="Arial" w:hAnsi="Arial" w:cs="Arial"/>
          <w:bCs/>
          <w:sz w:val="24"/>
          <w:szCs w:val="24"/>
        </w:rPr>
        <w:t>of £1</w:t>
      </w:r>
      <w:r w:rsidR="00E12283">
        <w:rPr>
          <w:rFonts w:ascii="Arial" w:hAnsi="Arial" w:cs="Arial"/>
          <w:bCs/>
          <w:sz w:val="24"/>
          <w:szCs w:val="24"/>
        </w:rPr>
        <w:t>,</w:t>
      </w:r>
      <w:r w:rsidR="00D05E07">
        <w:rPr>
          <w:rFonts w:ascii="Arial" w:hAnsi="Arial" w:cs="Arial"/>
          <w:bCs/>
          <w:sz w:val="24"/>
          <w:szCs w:val="24"/>
        </w:rPr>
        <w:t>0</w:t>
      </w:r>
      <w:r w:rsidR="009A30D3">
        <w:rPr>
          <w:rFonts w:ascii="Arial" w:hAnsi="Arial" w:cs="Arial"/>
          <w:bCs/>
          <w:sz w:val="24"/>
          <w:szCs w:val="24"/>
        </w:rPr>
        <w:t>00 per transaction and entries cannot be added together to achieve this value.</w:t>
      </w:r>
    </w:p>
    <w:p w14:paraId="2D576BE6" w14:textId="77777777" w:rsidR="006C3D10" w:rsidRPr="0036291E" w:rsidRDefault="006C3D10" w:rsidP="002C13E0">
      <w:pPr>
        <w:ind w:left="426"/>
        <w:jc w:val="both"/>
        <w:rPr>
          <w:rFonts w:ascii="Arial" w:hAnsi="Arial" w:cs="Arial"/>
          <w:bCs/>
          <w:sz w:val="24"/>
          <w:szCs w:val="24"/>
          <w:highlight w:val="yellow"/>
        </w:rPr>
      </w:pPr>
    </w:p>
    <w:p w14:paraId="0DD32FB9" w14:textId="77777777" w:rsidR="006C3D10" w:rsidRDefault="006C3D10" w:rsidP="002C13E0">
      <w:pPr>
        <w:ind w:left="426"/>
        <w:jc w:val="both"/>
        <w:rPr>
          <w:rFonts w:ascii="Arial" w:hAnsi="Arial" w:cs="Arial"/>
          <w:bCs/>
          <w:sz w:val="24"/>
          <w:szCs w:val="24"/>
        </w:rPr>
      </w:pPr>
      <w:r w:rsidRPr="008743C3">
        <w:rPr>
          <w:rFonts w:ascii="Arial" w:hAnsi="Arial" w:cs="Arial"/>
          <w:bCs/>
          <w:sz w:val="24"/>
          <w:szCs w:val="24"/>
        </w:rPr>
        <w:t xml:space="preserve">The </w:t>
      </w:r>
      <w:r w:rsidR="00747EFE">
        <w:rPr>
          <w:rFonts w:ascii="Arial" w:hAnsi="Arial" w:cs="Arial"/>
          <w:bCs/>
          <w:sz w:val="24"/>
          <w:szCs w:val="24"/>
        </w:rPr>
        <w:t>Schools</w:t>
      </w:r>
      <w:r w:rsidR="00537FE5">
        <w:rPr>
          <w:rFonts w:ascii="Arial" w:hAnsi="Arial" w:cs="Arial"/>
          <w:bCs/>
          <w:sz w:val="24"/>
          <w:szCs w:val="24"/>
        </w:rPr>
        <w:t>’</w:t>
      </w:r>
      <w:r w:rsidR="00747EFE">
        <w:rPr>
          <w:rFonts w:ascii="Arial" w:hAnsi="Arial" w:cs="Arial"/>
          <w:bCs/>
          <w:sz w:val="24"/>
          <w:szCs w:val="24"/>
        </w:rPr>
        <w:t xml:space="preserve"> Accountancy</w:t>
      </w:r>
      <w:r w:rsidRPr="008743C3">
        <w:rPr>
          <w:rFonts w:ascii="Arial" w:hAnsi="Arial" w:cs="Arial"/>
          <w:bCs/>
          <w:sz w:val="24"/>
          <w:szCs w:val="24"/>
        </w:rPr>
        <w:t xml:space="preserve"> </w:t>
      </w:r>
      <w:r w:rsidR="00BD35B9">
        <w:rPr>
          <w:rFonts w:ascii="Arial" w:hAnsi="Arial" w:cs="Arial"/>
          <w:bCs/>
          <w:sz w:val="24"/>
          <w:szCs w:val="24"/>
        </w:rPr>
        <w:t>T</w:t>
      </w:r>
      <w:r w:rsidRPr="008743C3">
        <w:rPr>
          <w:rFonts w:ascii="Arial" w:hAnsi="Arial" w:cs="Arial"/>
          <w:bCs/>
          <w:sz w:val="24"/>
          <w:szCs w:val="24"/>
        </w:rPr>
        <w:t xml:space="preserve">eam provide SCC departments with a recharging deadline earlier in </w:t>
      </w:r>
      <w:r w:rsidR="00B92133">
        <w:rPr>
          <w:rFonts w:ascii="Arial" w:hAnsi="Arial" w:cs="Arial"/>
          <w:bCs/>
          <w:sz w:val="24"/>
          <w:szCs w:val="24"/>
        </w:rPr>
        <w:t>M</w:t>
      </w:r>
      <w:r w:rsidRPr="008743C3">
        <w:rPr>
          <w:rFonts w:ascii="Arial" w:hAnsi="Arial" w:cs="Arial"/>
          <w:bCs/>
          <w:sz w:val="24"/>
          <w:szCs w:val="24"/>
        </w:rPr>
        <w:t>arch to allow time for schools to query any transactions.  Therefore, it is essential th</w:t>
      </w:r>
      <w:r w:rsidR="009A30D3">
        <w:rPr>
          <w:rFonts w:ascii="Arial" w:hAnsi="Arial" w:cs="Arial"/>
          <w:bCs/>
          <w:sz w:val="24"/>
          <w:szCs w:val="24"/>
        </w:rPr>
        <w:t>at</w:t>
      </w:r>
      <w:r w:rsidRPr="008743C3">
        <w:rPr>
          <w:rFonts w:ascii="Arial" w:hAnsi="Arial" w:cs="Arial"/>
          <w:bCs/>
          <w:sz w:val="24"/>
          <w:szCs w:val="24"/>
        </w:rPr>
        <w:t xml:space="preserve"> schools verify any charges/payments received do relate to them.  If you have not received an expected charge/payment you may need to contact the appropriate department to request they process the journal (reminding them to process with a 31</w:t>
      </w:r>
      <w:r w:rsidRPr="008743C3">
        <w:rPr>
          <w:rFonts w:ascii="Arial" w:hAnsi="Arial" w:cs="Arial"/>
          <w:bCs/>
          <w:sz w:val="24"/>
          <w:szCs w:val="24"/>
          <w:vertAlign w:val="superscript"/>
        </w:rPr>
        <w:t>st</w:t>
      </w:r>
      <w:r w:rsidRPr="008743C3">
        <w:rPr>
          <w:rFonts w:ascii="Arial" w:hAnsi="Arial" w:cs="Arial"/>
          <w:bCs/>
          <w:sz w:val="24"/>
          <w:szCs w:val="24"/>
        </w:rPr>
        <w:t xml:space="preserve"> March date).</w:t>
      </w:r>
    </w:p>
    <w:p w14:paraId="79DA8586" w14:textId="77777777" w:rsidR="0036291E" w:rsidRDefault="0036291E" w:rsidP="002C13E0">
      <w:pPr>
        <w:ind w:left="426"/>
        <w:jc w:val="both"/>
        <w:rPr>
          <w:rFonts w:ascii="Arial" w:hAnsi="Arial" w:cs="Arial"/>
          <w:bCs/>
          <w:sz w:val="24"/>
          <w:szCs w:val="24"/>
        </w:rPr>
      </w:pPr>
    </w:p>
    <w:p w14:paraId="4F416428" w14:textId="77777777" w:rsidR="00783267" w:rsidRDefault="0036291E" w:rsidP="002C13E0">
      <w:pPr>
        <w:ind w:left="426"/>
        <w:jc w:val="both"/>
        <w:rPr>
          <w:rFonts w:ascii="Arial" w:hAnsi="Arial" w:cs="Arial"/>
          <w:bCs/>
          <w:sz w:val="24"/>
          <w:szCs w:val="24"/>
        </w:rPr>
      </w:pPr>
      <w:r w:rsidRPr="008743C3">
        <w:rPr>
          <w:rFonts w:ascii="Arial" w:hAnsi="Arial" w:cs="Arial"/>
          <w:bCs/>
          <w:sz w:val="24"/>
          <w:szCs w:val="24"/>
        </w:rPr>
        <w:t xml:space="preserve">Receipts in </w:t>
      </w:r>
      <w:r w:rsidR="009A30D3">
        <w:rPr>
          <w:rFonts w:ascii="Arial" w:hAnsi="Arial" w:cs="Arial"/>
          <w:bCs/>
          <w:sz w:val="24"/>
          <w:szCs w:val="24"/>
        </w:rPr>
        <w:t>A</w:t>
      </w:r>
      <w:r w:rsidRPr="008743C3">
        <w:rPr>
          <w:rFonts w:ascii="Arial" w:hAnsi="Arial" w:cs="Arial"/>
          <w:bCs/>
          <w:sz w:val="24"/>
          <w:szCs w:val="24"/>
        </w:rPr>
        <w:t xml:space="preserve">dvance for internal </w:t>
      </w:r>
      <w:r w:rsidR="00015918">
        <w:rPr>
          <w:rFonts w:ascii="Arial" w:hAnsi="Arial" w:cs="Arial"/>
          <w:bCs/>
          <w:sz w:val="24"/>
          <w:szCs w:val="24"/>
        </w:rPr>
        <w:t>transfers of money</w:t>
      </w:r>
      <w:r w:rsidRPr="008743C3">
        <w:rPr>
          <w:rFonts w:ascii="Arial" w:hAnsi="Arial" w:cs="Arial"/>
          <w:bCs/>
          <w:sz w:val="24"/>
          <w:szCs w:val="24"/>
        </w:rPr>
        <w:t xml:space="preserve"> are not permitted</w:t>
      </w:r>
      <w:r w:rsidR="00722C91" w:rsidRPr="008743C3">
        <w:rPr>
          <w:rFonts w:ascii="Arial" w:hAnsi="Arial" w:cs="Arial"/>
          <w:bCs/>
          <w:sz w:val="24"/>
          <w:szCs w:val="24"/>
        </w:rPr>
        <w:t xml:space="preserve">.  ‘Internal’ </w:t>
      </w:r>
      <w:r w:rsidR="00015918">
        <w:rPr>
          <w:rFonts w:ascii="Arial" w:hAnsi="Arial" w:cs="Arial"/>
          <w:bCs/>
          <w:sz w:val="24"/>
          <w:szCs w:val="24"/>
        </w:rPr>
        <w:t>relates to monies received</w:t>
      </w:r>
      <w:r w:rsidR="00722C91" w:rsidRPr="008743C3">
        <w:rPr>
          <w:rFonts w:ascii="Arial" w:hAnsi="Arial" w:cs="Arial"/>
          <w:bCs/>
          <w:sz w:val="24"/>
          <w:szCs w:val="24"/>
        </w:rPr>
        <w:t xml:space="preserve"> from other </w:t>
      </w:r>
      <w:r w:rsidR="00B92133">
        <w:rPr>
          <w:rFonts w:ascii="Arial" w:hAnsi="Arial" w:cs="Arial"/>
          <w:bCs/>
          <w:sz w:val="24"/>
          <w:szCs w:val="24"/>
        </w:rPr>
        <w:t xml:space="preserve">SCC </w:t>
      </w:r>
      <w:r w:rsidR="00722C91" w:rsidRPr="008743C3">
        <w:rPr>
          <w:rFonts w:ascii="Arial" w:hAnsi="Arial" w:cs="Arial"/>
          <w:bCs/>
          <w:sz w:val="24"/>
          <w:szCs w:val="24"/>
        </w:rPr>
        <w:t xml:space="preserve">schools or from SCC (any receipts received on weekly extract files). </w:t>
      </w:r>
    </w:p>
    <w:p w14:paraId="1AAC43C0" w14:textId="77777777" w:rsidR="00D33511" w:rsidRPr="00783267" w:rsidRDefault="00D33511" w:rsidP="00783267">
      <w:pPr>
        <w:jc w:val="both"/>
        <w:rPr>
          <w:rFonts w:ascii="Arial" w:hAnsi="Arial" w:cs="Arial"/>
          <w:bCs/>
          <w:sz w:val="24"/>
          <w:szCs w:val="24"/>
        </w:rPr>
      </w:pPr>
    </w:p>
    <w:p w14:paraId="5DAFE1D5" w14:textId="77777777" w:rsidR="002471C4" w:rsidRPr="00A1799F" w:rsidRDefault="000E673A" w:rsidP="002C13E0">
      <w:pPr>
        <w:pStyle w:val="SubHeadingLevel1"/>
      </w:pPr>
      <w:bookmarkStart w:id="25" w:name="THREEnine"/>
      <w:bookmarkEnd w:id="25"/>
      <w:r>
        <w:t xml:space="preserve">3.9   </w:t>
      </w:r>
      <w:r w:rsidR="002471C4" w:rsidRPr="00A1799F">
        <w:t>Audit</w:t>
      </w:r>
    </w:p>
    <w:p w14:paraId="3F77945A" w14:textId="77777777" w:rsidR="002471C4" w:rsidRPr="00E100DC" w:rsidRDefault="002471C4" w:rsidP="00A1799F">
      <w:pPr>
        <w:pStyle w:val="Header"/>
        <w:tabs>
          <w:tab w:val="clear" w:pos="4153"/>
          <w:tab w:val="clear" w:pos="8306"/>
        </w:tabs>
        <w:autoSpaceDE w:val="0"/>
        <w:autoSpaceDN w:val="0"/>
        <w:adjustRightInd w:val="0"/>
        <w:jc w:val="both"/>
        <w:rPr>
          <w:rFonts w:ascii="Arial" w:hAnsi="Arial" w:cs="Arial"/>
          <w:sz w:val="24"/>
          <w:szCs w:val="24"/>
        </w:rPr>
      </w:pPr>
    </w:p>
    <w:p w14:paraId="698310B7" w14:textId="77777777" w:rsidR="002471C4" w:rsidRPr="00E100DC" w:rsidRDefault="00B92133"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The Authority’s </w:t>
      </w:r>
      <w:r w:rsidR="008546F7">
        <w:rPr>
          <w:rFonts w:ascii="Arial" w:hAnsi="Arial" w:cs="Arial"/>
          <w:sz w:val="24"/>
          <w:szCs w:val="24"/>
        </w:rPr>
        <w:t xml:space="preserve">external </w:t>
      </w:r>
      <w:r>
        <w:rPr>
          <w:rFonts w:ascii="Arial" w:hAnsi="Arial" w:cs="Arial"/>
          <w:sz w:val="24"/>
          <w:szCs w:val="24"/>
        </w:rPr>
        <w:t xml:space="preserve">auditors </w:t>
      </w:r>
      <w:r w:rsidR="002471C4" w:rsidRPr="00E100DC">
        <w:rPr>
          <w:rFonts w:ascii="Arial" w:hAnsi="Arial" w:cs="Arial"/>
          <w:sz w:val="24"/>
          <w:szCs w:val="24"/>
        </w:rPr>
        <w:t xml:space="preserve">require adequate supporting information for all </w:t>
      </w:r>
      <w:r w:rsidR="007C62E4">
        <w:rPr>
          <w:rFonts w:ascii="Arial" w:hAnsi="Arial" w:cs="Arial"/>
          <w:sz w:val="24"/>
          <w:szCs w:val="24"/>
        </w:rPr>
        <w:t>Year-end</w:t>
      </w:r>
      <w:r w:rsidR="002471C4" w:rsidRPr="00E100DC">
        <w:rPr>
          <w:rFonts w:ascii="Arial" w:hAnsi="Arial" w:cs="Arial"/>
          <w:sz w:val="24"/>
          <w:szCs w:val="24"/>
        </w:rPr>
        <w:t xml:space="preserve"> transactions </w:t>
      </w:r>
      <w:r w:rsidR="00A670F4" w:rsidRPr="00E100DC">
        <w:rPr>
          <w:rFonts w:ascii="Arial" w:hAnsi="Arial" w:cs="Arial"/>
          <w:sz w:val="24"/>
          <w:szCs w:val="24"/>
        </w:rPr>
        <w:t xml:space="preserve">to be </w:t>
      </w:r>
      <w:r w:rsidR="002471C4" w:rsidRPr="00E100DC">
        <w:rPr>
          <w:rFonts w:ascii="Arial" w:hAnsi="Arial" w:cs="Arial"/>
          <w:sz w:val="24"/>
          <w:szCs w:val="24"/>
        </w:rPr>
        <w:t>recorded as fol</w:t>
      </w:r>
      <w:r w:rsidR="00A670F4" w:rsidRPr="00E100DC">
        <w:rPr>
          <w:rFonts w:ascii="Arial" w:hAnsi="Arial" w:cs="Arial"/>
          <w:sz w:val="24"/>
          <w:szCs w:val="24"/>
        </w:rPr>
        <w:t xml:space="preserve">lows: </w:t>
      </w:r>
    </w:p>
    <w:p w14:paraId="64253C62" w14:textId="77777777" w:rsidR="002471C4" w:rsidRPr="00E100DC" w:rsidRDefault="002471C4" w:rsidP="00C43938">
      <w:pPr>
        <w:pStyle w:val="Header"/>
        <w:numPr>
          <w:ilvl w:val="0"/>
          <w:numId w:val="47"/>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Details entered on to Listed Creditors/Debtors &amp; Receipts in Advance/Payments in Advance forms in the narration field must include order number, supplier and</w:t>
      </w:r>
      <w:r w:rsidR="00A670F4" w:rsidRPr="00E100DC">
        <w:rPr>
          <w:rFonts w:ascii="Arial" w:hAnsi="Arial" w:cs="Arial"/>
          <w:sz w:val="24"/>
          <w:szCs w:val="24"/>
        </w:rPr>
        <w:t>,</w:t>
      </w:r>
      <w:r w:rsidRPr="00E100DC">
        <w:rPr>
          <w:rFonts w:ascii="Arial" w:hAnsi="Arial" w:cs="Arial"/>
          <w:sz w:val="24"/>
          <w:szCs w:val="24"/>
        </w:rPr>
        <w:t xml:space="preserve"> if known</w:t>
      </w:r>
      <w:r w:rsidR="00A670F4" w:rsidRPr="00E100DC">
        <w:rPr>
          <w:rFonts w:ascii="Arial" w:hAnsi="Arial" w:cs="Arial"/>
          <w:sz w:val="24"/>
          <w:szCs w:val="24"/>
        </w:rPr>
        <w:t>,</w:t>
      </w:r>
      <w:r w:rsidRPr="00E100DC">
        <w:rPr>
          <w:rFonts w:ascii="Arial" w:hAnsi="Arial" w:cs="Arial"/>
          <w:sz w:val="24"/>
          <w:szCs w:val="24"/>
        </w:rPr>
        <w:t xml:space="preserve"> invoice number. </w:t>
      </w:r>
    </w:p>
    <w:p w14:paraId="038A57C4" w14:textId="77777777" w:rsidR="002471C4" w:rsidRPr="009A30D3" w:rsidRDefault="002471C4" w:rsidP="00C43938">
      <w:pPr>
        <w:pStyle w:val="Header"/>
        <w:numPr>
          <w:ilvl w:val="0"/>
          <w:numId w:val="47"/>
        </w:numPr>
        <w:tabs>
          <w:tab w:val="clear" w:pos="4153"/>
          <w:tab w:val="clear" w:pos="8306"/>
        </w:tabs>
        <w:autoSpaceDE w:val="0"/>
        <w:autoSpaceDN w:val="0"/>
        <w:adjustRightInd w:val="0"/>
        <w:ind w:left="1276"/>
        <w:jc w:val="both"/>
        <w:rPr>
          <w:rFonts w:ascii="Arial" w:hAnsi="Arial" w:cs="Arial"/>
          <w:strike/>
          <w:sz w:val="24"/>
          <w:szCs w:val="24"/>
        </w:rPr>
      </w:pPr>
      <w:r w:rsidRPr="009A30D3">
        <w:rPr>
          <w:rFonts w:ascii="Arial" w:hAnsi="Arial" w:cs="Arial"/>
          <w:sz w:val="24"/>
          <w:szCs w:val="24"/>
        </w:rPr>
        <w:t>It is a requirement that schools hold supporting docume</w:t>
      </w:r>
      <w:r w:rsidR="008C35D7">
        <w:rPr>
          <w:rFonts w:ascii="Arial" w:hAnsi="Arial" w:cs="Arial"/>
          <w:sz w:val="24"/>
          <w:szCs w:val="24"/>
        </w:rPr>
        <w:t>ntation relating to l</w:t>
      </w:r>
      <w:r w:rsidRPr="009A30D3">
        <w:rPr>
          <w:rFonts w:ascii="Arial" w:hAnsi="Arial" w:cs="Arial"/>
          <w:sz w:val="24"/>
          <w:szCs w:val="24"/>
        </w:rPr>
        <w:t xml:space="preserve">isted transactions. We recommend that a file is maintained for this purpose and examples could include copies of appropriate invoices, outstanding debtor details, orders, cost centre reports detailing unspent grant balances, documentation relating to the planned use of grant income received in advance, income and expenditure records for school trips which cross the financial </w:t>
      </w:r>
      <w:r w:rsidR="007C62E4">
        <w:rPr>
          <w:rFonts w:ascii="Arial" w:hAnsi="Arial" w:cs="Arial"/>
          <w:sz w:val="24"/>
          <w:szCs w:val="24"/>
        </w:rPr>
        <w:t>Year-end</w:t>
      </w:r>
      <w:r w:rsidRPr="009A30D3">
        <w:rPr>
          <w:rFonts w:ascii="Arial" w:hAnsi="Arial" w:cs="Arial"/>
          <w:sz w:val="24"/>
          <w:szCs w:val="24"/>
        </w:rPr>
        <w:t xml:space="preserve"> etc</w:t>
      </w:r>
      <w:r w:rsidR="008C35D7">
        <w:rPr>
          <w:rFonts w:ascii="Arial" w:hAnsi="Arial" w:cs="Arial"/>
          <w:sz w:val="24"/>
          <w:szCs w:val="24"/>
        </w:rPr>
        <w:t xml:space="preserve"> </w:t>
      </w:r>
      <w:r w:rsidRPr="009A30D3">
        <w:rPr>
          <w:rFonts w:ascii="Arial" w:hAnsi="Arial" w:cs="Arial"/>
          <w:sz w:val="24"/>
          <w:szCs w:val="24"/>
        </w:rPr>
        <w:t>The records held on Oracle will need to meet the requirements of the external auditors. This will include details of the narration fields from the listed spreadsheets but will not include the details given in any explanatory notes field</w:t>
      </w:r>
      <w:r w:rsidR="00A670F4" w:rsidRPr="009A30D3">
        <w:rPr>
          <w:rFonts w:ascii="Arial" w:hAnsi="Arial" w:cs="Arial"/>
          <w:sz w:val="24"/>
          <w:szCs w:val="24"/>
        </w:rPr>
        <w:t>s.</w:t>
      </w:r>
    </w:p>
    <w:p w14:paraId="6D55BDB6" w14:textId="77777777" w:rsidR="003E3A40" w:rsidRPr="00EE2CCA" w:rsidRDefault="003E3A40" w:rsidP="00C43938">
      <w:pPr>
        <w:pStyle w:val="Header"/>
        <w:numPr>
          <w:ilvl w:val="0"/>
          <w:numId w:val="47"/>
        </w:numPr>
        <w:tabs>
          <w:tab w:val="clear" w:pos="4153"/>
          <w:tab w:val="clear" w:pos="8306"/>
        </w:tabs>
        <w:autoSpaceDE w:val="0"/>
        <w:autoSpaceDN w:val="0"/>
        <w:adjustRightInd w:val="0"/>
        <w:ind w:left="1276"/>
        <w:jc w:val="both"/>
        <w:rPr>
          <w:rFonts w:ascii="Arial" w:hAnsi="Arial" w:cs="Arial"/>
          <w:strike/>
          <w:sz w:val="24"/>
          <w:szCs w:val="24"/>
        </w:rPr>
      </w:pPr>
      <w:r w:rsidRPr="00EE2CCA">
        <w:rPr>
          <w:rFonts w:ascii="Arial" w:hAnsi="Arial" w:cs="Arial"/>
          <w:sz w:val="24"/>
          <w:szCs w:val="24"/>
        </w:rPr>
        <w:t xml:space="preserve">It is important for Schools to be aware that Listed entries will not meet the Audit specification where multiple invoices/pay/money etc are grouped </w:t>
      </w:r>
      <w:r w:rsidR="00D05E07">
        <w:rPr>
          <w:rFonts w:ascii="Arial" w:hAnsi="Arial" w:cs="Arial"/>
          <w:sz w:val="24"/>
          <w:szCs w:val="24"/>
        </w:rPr>
        <w:t>together in order to meet the £1</w:t>
      </w:r>
      <w:r w:rsidR="00E12283">
        <w:rPr>
          <w:rFonts w:ascii="Arial" w:hAnsi="Arial" w:cs="Arial"/>
          <w:sz w:val="24"/>
          <w:szCs w:val="24"/>
        </w:rPr>
        <w:t>,</w:t>
      </w:r>
      <w:r w:rsidR="00D05E07">
        <w:rPr>
          <w:rFonts w:ascii="Arial" w:hAnsi="Arial" w:cs="Arial"/>
          <w:sz w:val="24"/>
          <w:szCs w:val="24"/>
        </w:rPr>
        <w:t>0</w:t>
      </w:r>
      <w:r w:rsidRPr="00EE2CCA">
        <w:rPr>
          <w:rFonts w:ascii="Arial" w:hAnsi="Arial" w:cs="Arial"/>
          <w:sz w:val="24"/>
          <w:szCs w:val="24"/>
        </w:rPr>
        <w:t>00 de</w:t>
      </w:r>
      <w:r w:rsidR="008C35D7">
        <w:rPr>
          <w:rFonts w:ascii="Arial" w:hAnsi="Arial" w:cs="Arial"/>
          <w:sz w:val="24"/>
          <w:szCs w:val="24"/>
        </w:rPr>
        <w:t xml:space="preserve"> </w:t>
      </w:r>
      <w:r w:rsidRPr="00EE2CCA">
        <w:rPr>
          <w:rFonts w:ascii="Arial" w:hAnsi="Arial" w:cs="Arial"/>
          <w:sz w:val="24"/>
          <w:szCs w:val="24"/>
        </w:rPr>
        <w:t xml:space="preserve">minimus. </w:t>
      </w:r>
    </w:p>
    <w:p w14:paraId="0D5BE23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901E518" w14:textId="77777777" w:rsidR="00A670F4" w:rsidRPr="00E100DC" w:rsidRDefault="002471C4" w:rsidP="002C13E0">
      <w:pPr>
        <w:pStyle w:val="Header"/>
        <w:tabs>
          <w:tab w:val="clear" w:pos="4153"/>
          <w:tab w:val="clear" w:pos="8306"/>
        </w:tabs>
        <w:autoSpaceDE w:val="0"/>
        <w:autoSpaceDN w:val="0"/>
        <w:adjustRightInd w:val="0"/>
        <w:ind w:left="426"/>
        <w:jc w:val="both"/>
        <w:rPr>
          <w:rFonts w:ascii="Arial" w:hAnsi="Arial" w:cs="Arial"/>
          <w:b/>
          <w:bCs/>
          <w:sz w:val="24"/>
          <w:szCs w:val="24"/>
        </w:rPr>
      </w:pPr>
      <w:r w:rsidRPr="00E100DC">
        <w:rPr>
          <w:rFonts w:ascii="Arial" w:hAnsi="Arial" w:cs="Arial"/>
          <w:b/>
          <w:bCs/>
          <w:sz w:val="24"/>
          <w:szCs w:val="24"/>
        </w:rPr>
        <w:t>It is very important that schools maintain adequate supporting documentation relating to Listed Creditor, Listed Debtor and Receipts in Advance requests/Payment in Advance as the accounts may be subject to internal and/or external audit inspection.</w:t>
      </w:r>
    </w:p>
    <w:p w14:paraId="78BE9B63" w14:textId="77777777" w:rsidR="00300835" w:rsidRPr="00E100DC" w:rsidRDefault="00300835" w:rsidP="002C13E0">
      <w:pPr>
        <w:pStyle w:val="Header"/>
        <w:tabs>
          <w:tab w:val="clear" w:pos="4153"/>
          <w:tab w:val="clear" w:pos="8306"/>
        </w:tabs>
        <w:autoSpaceDE w:val="0"/>
        <w:autoSpaceDN w:val="0"/>
        <w:adjustRightInd w:val="0"/>
        <w:ind w:left="426"/>
        <w:jc w:val="both"/>
        <w:rPr>
          <w:rFonts w:ascii="Arial" w:hAnsi="Arial" w:cs="Arial"/>
          <w:b/>
          <w:bCs/>
          <w:sz w:val="24"/>
          <w:szCs w:val="24"/>
        </w:rPr>
      </w:pPr>
    </w:p>
    <w:p w14:paraId="435C24B8" w14:textId="77777777" w:rsidR="002471C4" w:rsidRDefault="0039349B" w:rsidP="002C13E0">
      <w:pPr>
        <w:pStyle w:val="Header"/>
        <w:tabs>
          <w:tab w:val="clear" w:pos="4153"/>
          <w:tab w:val="clear" w:pos="8306"/>
        </w:tabs>
        <w:autoSpaceDE w:val="0"/>
        <w:autoSpaceDN w:val="0"/>
        <w:adjustRightInd w:val="0"/>
        <w:ind w:left="426"/>
        <w:jc w:val="both"/>
        <w:rPr>
          <w:rFonts w:ascii="Arial" w:hAnsi="Arial" w:cs="Arial"/>
          <w:b/>
          <w:bCs/>
          <w:sz w:val="24"/>
          <w:szCs w:val="24"/>
        </w:rPr>
      </w:pPr>
      <w:r>
        <w:rPr>
          <w:rFonts w:ascii="Arial" w:hAnsi="Arial" w:cs="Arial"/>
          <w:b/>
          <w:bCs/>
          <w:sz w:val="24"/>
          <w:szCs w:val="24"/>
        </w:rPr>
        <w:t xml:space="preserve">The </w:t>
      </w:r>
      <w:r w:rsidR="00747EFE">
        <w:rPr>
          <w:rFonts w:ascii="Arial" w:hAnsi="Arial" w:cs="Arial"/>
          <w:b/>
          <w:bCs/>
          <w:sz w:val="24"/>
          <w:szCs w:val="24"/>
        </w:rPr>
        <w:t>Schools</w:t>
      </w:r>
      <w:r w:rsidR="00726DB3">
        <w:rPr>
          <w:rFonts w:ascii="Arial" w:hAnsi="Arial" w:cs="Arial"/>
          <w:b/>
          <w:bCs/>
          <w:sz w:val="24"/>
          <w:szCs w:val="24"/>
        </w:rPr>
        <w:t>’</w:t>
      </w:r>
      <w:r w:rsidR="00747EFE">
        <w:rPr>
          <w:rFonts w:ascii="Arial" w:hAnsi="Arial" w:cs="Arial"/>
          <w:b/>
          <w:bCs/>
          <w:sz w:val="24"/>
          <w:szCs w:val="24"/>
        </w:rPr>
        <w:t xml:space="preserve"> Accountancy</w:t>
      </w:r>
      <w:r w:rsidR="00F92124" w:rsidRPr="00E100DC">
        <w:rPr>
          <w:rFonts w:ascii="Arial" w:hAnsi="Arial" w:cs="Arial"/>
          <w:b/>
          <w:bCs/>
          <w:sz w:val="24"/>
          <w:szCs w:val="24"/>
        </w:rPr>
        <w:t xml:space="preserve"> </w:t>
      </w:r>
      <w:r w:rsidR="002471C4" w:rsidRPr="00E100DC">
        <w:rPr>
          <w:rFonts w:ascii="Arial" w:hAnsi="Arial" w:cs="Arial"/>
          <w:b/>
          <w:bCs/>
          <w:sz w:val="24"/>
          <w:szCs w:val="24"/>
        </w:rPr>
        <w:t xml:space="preserve">Team </w:t>
      </w:r>
      <w:r w:rsidR="00D5124A">
        <w:rPr>
          <w:rFonts w:ascii="Arial" w:hAnsi="Arial" w:cs="Arial"/>
          <w:b/>
          <w:bCs/>
          <w:sz w:val="24"/>
          <w:szCs w:val="24"/>
        </w:rPr>
        <w:t>will review all L</w:t>
      </w:r>
      <w:r w:rsidR="00C01F62">
        <w:rPr>
          <w:rFonts w:ascii="Arial" w:hAnsi="Arial" w:cs="Arial"/>
          <w:b/>
          <w:bCs/>
          <w:sz w:val="24"/>
          <w:szCs w:val="24"/>
        </w:rPr>
        <w:t xml:space="preserve">isted </w:t>
      </w:r>
      <w:r w:rsidR="00D5124A">
        <w:rPr>
          <w:rFonts w:ascii="Arial" w:hAnsi="Arial" w:cs="Arial"/>
          <w:b/>
          <w:bCs/>
          <w:sz w:val="24"/>
          <w:szCs w:val="24"/>
        </w:rPr>
        <w:t>E</w:t>
      </w:r>
      <w:r w:rsidR="00C01F62">
        <w:rPr>
          <w:rFonts w:ascii="Arial" w:hAnsi="Arial" w:cs="Arial"/>
          <w:b/>
          <w:bCs/>
          <w:sz w:val="24"/>
          <w:szCs w:val="24"/>
        </w:rPr>
        <w:t>ntry request</w:t>
      </w:r>
      <w:r w:rsidR="00E57912">
        <w:rPr>
          <w:rFonts w:ascii="Arial" w:hAnsi="Arial" w:cs="Arial"/>
          <w:b/>
          <w:bCs/>
          <w:sz w:val="24"/>
          <w:szCs w:val="24"/>
        </w:rPr>
        <w:t>s</w:t>
      </w:r>
      <w:r w:rsidR="00C01F62">
        <w:rPr>
          <w:rFonts w:ascii="Arial" w:hAnsi="Arial" w:cs="Arial"/>
          <w:b/>
          <w:bCs/>
          <w:sz w:val="24"/>
          <w:szCs w:val="24"/>
        </w:rPr>
        <w:t xml:space="preserve"> and </w:t>
      </w:r>
      <w:r w:rsidR="002471C4" w:rsidRPr="00E100DC">
        <w:rPr>
          <w:rFonts w:ascii="Arial" w:hAnsi="Arial" w:cs="Arial"/>
          <w:b/>
          <w:bCs/>
          <w:sz w:val="24"/>
          <w:szCs w:val="24"/>
        </w:rPr>
        <w:t xml:space="preserve">may require </w:t>
      </w:r>
      <w:r w:rsidR="003D1B01" w:rsidRPr="00E100DC">
        <w:rPr>
          <w:rFonts w:ascii="Arial" w:hAnsi="Arial" w:cs="Arial"/>
          <w:b/>
          <w:bCs/>
          <w:sz w:val="24"/>
          <w:szCs w:val="24"/>
        </w:rPr>
        <w:t>schools</w:t>
      </w:r>
      <w:r w:rsidR="002471C4" w:rsidRPr="00E100DC">
        <w:rPr>
          <w:rFonts w:ascii="Arial" w:hAnsi="Arial" w:cs="Arial"/>
          <w:b/>
          <w:bCs/>
          <w:sz w:val="24"/>
          <w:szCs w:val="24"/>
        </w:rPr>
        <w:t xml:space="preserve"> to provide </w:t>
      </w:r>
      <w:r w:rsidR="00C01F62">
        <w:rPr>
          <w:rFonts w:ascii="Arial" w:hAnsi="Arial" w:cs="Arial"/>
          <w:b/>
          <w:bCs/>
          <w:sz w:val="24"/>
          <w:szCs w:val="24"/>
        </w:rPr>
        <w:t xml:space="preserve">further </w:t>
      </w:r>
      <w:r w:rsidR="002471C4" w:rsidRPr="00E100DC">
        <w:rPr>
          <w:rFonts w:ascii="Arial" w:hAnsi="Arial" w:cs="Arial"/>
          <w:b/>
          <w:bCs/>
          <w:sz w:val="24"/>
          <w:szCs w:val="24"/>
        </w:rPr>
        <w:t xml:space="preserve">evidence to support requests for </w:t>
      </w:r>
      <w:r w:rsidR="007C62E4">
        <w:rPr>
          <w:rFonts w:ascii="Arial" w:hAnsi="Arial" w:cs="Arial"/>
          <w:b/>
          <w:bCs/>
          <w:sz w:val="24"/>
          <w:szCs w:val="24"/>
        </w:rPr>
        <w:t>Year-end</w:t>
      </w:r>
      <w:r w:rsidR="002471C4" w:rsidRPr="00E100DC">
        <w:rPr>
          <w:rFonts w:ascii="Arial" w:hAnsi="Arial" w:cs="Arial"/>
          <w:b/>
          <w:bCs/>
          <w:sz w:val="24"/>
          <w:szCs w:val="24"/>
        </w:rPr>
        <w:t xml:space="preserve"> adjustments</w:t>
      </w:r>
      <w:r w:rsidR="00C01F62">
        <w:rPr>
          <w:rFonts w:ascii="Arial" w:hAnsi="Arial" w:cs="Arial"/>
          <w:b/>
          <w:bCs/>
          <w:sz w:val="24"/>
          <w:szCs w:val="24"/>
        </w:rPr>
        <w:t xml:space="preserve"> before these can be processed</w:t>
      </w:r>
      <w:r w:rsidR="002471C4" w:rsidRPr="00E100DC">
        <w:rPr>
          <w:rFonts w:ascii="Arial" w:hAnsi="Arial" w:cs="Arial"/>
          <w:b/>
          <w:bCs/>
          <w:sz w:val="24"/>
          <w:szCs w:val="24"/>
        </w:rPr>
        <w:t>.</w:t>
      </w:r>
      <w:r w:rsidR="00C01F62">
        <w:rPr>
          <w:rFonts w:ascii="Arial" w:hAnsi="Arial" w:cs="Arial"/>
          <w:b/>
          <w:bCs/>
          <w:sz w:val="24"/>
          <w:szCs w:val="24"/>
        </w:rPr>
        <w:t xml:space="preserve">  This is to ensure that all entries comply with audit requirements.</w:t>
      </w:r>
    </w:p>
    <w:p w14:paraId="40F97525" w14:textId="77777777" w:rsidR="00813848" w:rsidRDefault="00813848" w:rsidP="002C13E0">
      <w:pPr>
        <w:pStyle w:val="Header"/>
        <w:tabs>
          <w:tab w:val="clear" w:pos="4153"/>
          <w:tab w:val="clear" w:pos="8306"/>
        </w:tabs>
        <w:autoSpaceDE w:val="0"/>
        <w:autoSpaceDN w:val="0"/>
        <w:adjustRightInd w:val="0"/>
        <w:ind w:left="426"/>
        <w:jc w:val="both"/>
        <w:rPr>
          <w:rFonts w:ascii="Arial" w:hAnsi="Arial" w:cs="Arial"/>
          <w:b/>
          <w:bCs/>
          <w:sz w:val="24"/>
          <w:szCs w:val="24"/>
        </w:rPr>
      </w:pPr>
    </w:p>
    <w:p w14:paraId="3D0FDF2A" w14:textId="77777777" w:rsidR="009C35CA" w:rsidRDefault="000E673A" w:rsidP="002C13E0">
      <w:pPr>
        <w:pStyle w:val="SubHeadingLevel1"/>
      </w:pPr>
      <w:bookmarkStart w:id="26" w:name="THREEten"/>
      <w:bookmarkEnd w:id="26"/>
      <w:r>
        <w:t>3.10</w:t>
      </w:r>
      <w:r w:rsidR="002471C4" w:rsidRPr="00A1799F">
        <w:tab/>
        <w:t xml:space="preserve">March Local Payments and Incomes (VAT Long Summary </w:t>
      </w:r>
    </w:p>
    <w:p w14:paraId="24F1161E" w14:textId="77777777" w:rsidR="002471C4" w:rsidRPr="00A1799F" w:rsidRDefault="002471C4" w:rsidP="009C35CA">
      <w:pPr>
        <w:pStyle w:val="SubHeadingLevel1"/>
        <w:ind w:firstLine="720"/>
      </w:pPr>
      <w:r w:rsidRPr="00A1799F">
        <w:t>Report)</w:t>
      </w:r>
    </w:p>
    <w:p w14:paraId="4FEA37CB" w14:textId="77777777" w:rsidR="002471C4" w:rsidRPr="00E100DC" w:rsidRDefault="002471C4" w:rsidP="00A1799F">
      <w:pPr>
        <w:pStyle w:val="Header"/>
        <w:tabs>
          <w:tab w:val="clear" w:pos="4153"/>
          <w:tab w:val="clear" w:pos="8306"/>
        </w:tabs>
        <w:autoSpaceDE w:val="0"/>
        <w:autoSpaceDN w:val="0"/>
        <w:adjustRightInd w:val="0"/>
        <w:jc w:val="both"/>
        <w:rPr>
          <w:rFonts w:ascii="Arial" w:hAnsi="Arial" w:cs="Arial"/>
          <w:sz w:val="24"/>
          <w:szCs w:val="24"/>
        </w:rPr>
      </w:pPr>
    </w:p>
    <w:p w14:paraId="676B37BE"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Each month schools export details of their previous month’s local payments and incomes to the LA for inclusion in the Oracle records by ‘exporting’ their VAT Long Summary Report. </w:t>
      </w:r>
    </w:p>
    <w:p w14:paraId="17465B6D"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012E318E"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This cannot be done until the first day of the next month, therefore the local transactions for March cannot be sent until 1st April, at the earliest. </w:t>
      </w:r>
      <w:r w:rsidR="00A670F4" w:rsidRPr="00E100DC">
        <w:rPr>
          <w:rFonts w:ascii="Arial" w:hAnsi="Arial" w:cs="Arial"/>
          <w:sz w:val="24"/>
          <w:szCs w:val="24"/>
        </w:rPr>
        <w:t xml:space="preserve">  </w:t>
      </w:r>
    </w:p>
    <w:p w14:paraId="642FB69A"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57D1D9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Schools will be provided with specific instructions on when to export their March VAT Long Summary Report to </w:t>
      </w:r>
      <w:r w:rsidR="00DB2FEC">
        <w:rPr>
          <w:rFonts w:ascii="Arial" w:hAnsi="Arial" w:cs="Arial"/>
          <w:sz w:val="24"/>
          <w:szCs w:val="24"/>
        </w:rPr>
        <w:t>the Local Authority</w:t>
      </w:r>
      <w:r w:rsidRPr="00E100DC">
        <w:rPr>
          <w:rFonts w:ascii="Arial" w:hAnsi="Arial" w:cs="Arial"/>
          <w:sz w:val="24"/>
          <w:szCs w:val="24"/>
        </w:rPr>
        <w:t xml:space="preserve"> in the</w:t>
      </w:r>
      <w:r w:rsidR="00B62BA0">
        <w:rPr>
          <w:rFonts w:ascii="Arial" w:hAnsi="Arial" w:cs="Arial"/>
          <w:sz w:val="24"/>
          <w:szCs w:val="24"/>
        </w:rPr>
        <w:t xml:space="preserve"> </w:t>
      </w:r>
      <w:r w:rsidR="007C62E4">
        <w:rPr>
          <w:rFonts w:ascii="Arial" w:hAnsi="Arial" w:cs="Arial"/>
          <w:sz w:val="24"/>
          <w:szCs w:val="24"/>
        </w:rPr>
        <w:t>Year-end</w:t>
      </w:r>
      <w:r w:rsidRPr="00E100DC">
        <w:rPr>
          <w:rFonts w:ascii="Arial" w:hAnsi="Arial" w:cs="Arial"/>
          <w:sz w:val="24"/>
          <w:szCs w:val="24"/>
        </w:rPr>
        <w:t xml:space="preserve"> </w:t>
      </w:r>
      <w:r w:rsidR="00FA735D">
        <w:rPr>
          <w:rFonts w:ascii="Arial" w:hAnsi="Arial" w:cs="Arial"/>
          <w:sz w:val="24"/>
          <w:szCs w:val="24"/>
        </w:rPr>
        <w:t>Timetable</w:t>
      </w:r>
      <w:r w:rsidRPr="00E100DC">
        <w:rPr>
          <w:rFonts w:ascii="Arial" w:hAnsi="Arial" w:cs="Arial"/>
          <w:sz w:val="24"/>
          <w:szCs w:val="24"/>
        </w:rPr>
        <w:t xml:space="preserve"> issued in March. </w:t>
      </w:r>
      <w:r w:rsidR="00DB05BA" w:rsidRPr="00E100DC">
        <w:rPr>
          <w:rFonts w:ascii="Arial" w:hAnsi="Arial" w:cs="Arial"/>
          <w:sz w:val="24"/>
          <w:szCs w:val="24"/>
        </w:rPr>
        <w:t xml:space="preserve"> </w:t>
      </w:r>
      <w:r w:rsidRPr="00E100DC">
        <w:rPr>
          <w:rFonts w:ascii="Arial" w:hAnsi="Arial" w:cs="Arial"/>
          <w:sz w:val="24"/>
          <w:szCs w:val="24"/>
        </w:rPr>
        <w:t>It will be essential that school finance</w:t>
      </w:r>
      <w:r w:rsidR="00DB05BA" w:rsidRPr="00E100DC">
        <w:rPr>
          <w:rFonts w:ascii="Arial" w:hAnsi="Arial" w:cs="Arial"/>
          <w:sz w:val="24"/>
          <w:szCs w:val="24"/>
        </w:rPr>
        <w:t xml:space="preserve"> staff follow this guidance and adhere to the deadline.</w:t>
      </w:r>
    </w:p>
    <w:p w14:paraId="7BE61C5F" w14:textId="77777777" w:rsidR="002471C4" w:rsidRDefault="002471C4">
      <w:pPr>
        <w:pStyle w:val="Header"/>
        <w:tabs>
          <w:tab w:val="clear" w:pos="4153"/>
          <w:tab w:val="clear" w:pos="8306"/>
        </w:tabs>
        <w:autoSpaceDE w:val="0"/>
        <w:autoSpaceDN w:val="0"/>
        <w:adjustRightInd w:val="0"/>
        <w:rPr>
          <w:rFonts w:ascii="Arial" w:hAnsi="Arial" w:cs="Arial"/>
          <w:sz w:val="24"/>
          <w:szCs w:val="24"/>
        </w:rPr>
      </w:pPr>
    </w:p>
    <w:p w14:paraId="45DB70E2" w14:textId="77777777" w:rsidR="002471C4" w:rsidRPr="00A1799F" w:rsidRDefault="000E673A" w:rsidP="002C13E0">
      <w:pPr>
        <w:pStyle w:val="SubHeadingLevel1"/>
      </w:pPr>
      <w:bookmarkStart w:id="27" w:name="THREEeleven"/>
      <w:bookmarkEnd w:id="27"/>
      <w:r>
        <w:t xml:space="preserve">3.11   </w:t>
      </w:r>
      <w:r w:rsidR="002471C4" w:rsidRPr="00A1799F">
        <w:t>Devolved Capital</w:t>
      </w:r>
    </w:p>
    <w:p w14:paraId="0E86580F" w14:textId="77777777" w:rsidR="0008054D" w:rsidRPr="00E100DC" w:rsidRDefault="0008054D" w:rsidP="0008054D">
      <w:pPr>
        <w:rPr>
          <w:rFonts w:ascii="Arial" w:hAnsi="Arial" w:cs="Arial"/>
          <w:b/>
          <w:bCs/>
          <w:sz w:val="24"/>
          <w:szCs w:val="24"/>
          <w:u w:val="single"/>
        </w:rPr>
      </w:pPr>
    </w:p>
    <w:p w14:paraId="52ECF5A4" w14:textId="77777777" w:rsidR="0008054D" w:rsidRPr="00E100DC" w:rsidRDefault="0008054D" w:rsidP="002C13E0">
      <w:pPr>
        <w:ind w:left="426"/>
        <w:jc w:val="both"/>
        <w:rPr>
          <w:rFonts w:ascii="Arial" w:hAnsi="Arial" w:cs="Arial"/>
          <w:sz w:val="24"/>
          <w:szCs w:val="24"/>
        </w:rPr>
      </w:pPr>
      <w:r w:rsidRPr="00E100DC">
        <w:rPr>
          <w:rFonts w:ascii="Arial" w:hAnsi="Arial" w:cs="Arial"/>
          <w:sz w:val="24"/>
          <w:szCs w:val="24"/>
        </w:rPr>
        <w:t xml:space="preserve">Listed Creditors and Debtors can be raised for Capital Allocation invoices.  </w:t>
      </w:r>
    </w:p>
    <w:p w14:paraId="67986546" w14:textId="77777777" w:rsidR="0008054D" w:rsidRPr="00E100DC" w:rsidRDefault="0008054D" w:rsidP="002C13E0">
      <w:pPr>
        <w:ind w:left="426"/>
        <w:jc w:val="both"/>
        <w:rPr>
          <w:rFonts w:ascii="Arial" w:hAnsi="Arial" w:cs="Arial"/>
          <w:sz w:val="24"/>
          <w:szCs w:val="24"/>
        </w:rPr>
      </w:pPr>
    </w:p>
    <w:p w14:paraId="5C722052" w14:textId="77777777" w:rsidR="0008054D" w:rsidRPr="00E100DC" w:rsidRDefault="0008054D" w:rsidP="002C13E0">
      <w:pPr>
        <w:ind w:left="426"/>
        <w:jc w:val="both"/>
        <w:rPr>
          <w:rFonts w:ascii="Arial" w:hAnsi="Arial" w:cs="Arial"/>
          <w:sz w:val="24"/>
          <w:szCs w:val="24"/>
        </w:rPr>
      </w:pPr>
      <w:r w:rsidRPr="00E100DC">
        <w:rPr>
          <w:rFonts w:ascii="Arial" w:hAnsi="Arial" w:cs="Arial"/>
          <w:sz w:val="24"/>
          <w:szCs w:val="24"/>
        </w:rPr>
        <w:t>Listed Debtors cannot be raised on C8001 ‘Capital Grants’</w:t>
      </w:r>
      <w:r w:rsidR="002E0426">
        <w:rPr>
          <w:rFonts w:ascii="Arial" w:hAnsi="Arial" w:cs="Arial"/>
          <w:sz w:val="24"/>
          <w:szCs w:val="24"/>
        </w:rPr>
        <w:t xml:space="preserve"> and ‘C8002 Voluntary and Private Capital’</w:t>
      </w:r>
      <w:r w:rsidRPr="00E100DC">
        <w:rPr>
          <w:rFonts w:ascii="Arial" w:hAnsi="Arial" w:cs="Arial"/>
          <w:sz w:val="24"/>
          <w:szCs w:val="24"/>
        </w:rPr>
        <w:t xml:space="preserve"> ledger code</w:t>
      </w:r>
      <w:r w:rsidR="002E0426">
        <w:rPr>
          <w:rFonts w:ascii="Arial" w:hAnsi="Arial" w:cs="Arial"/>
          <w:sz w:val="24"/>
          <w:szCs w:val="24"/>
        </w:rPr>
        <w:t>s</w:t>
      </w:r>
      <w:r w:rsidRPr="00E100DC">
        <w:rPr>
          <w:rFonts w:ascii="Arial" w:hAnsi="Arial" w:cs="Arial"/>
          <w:sz w:val="24"/>
          <w:szCs w:val="24"/>
        </w:rPr>
        <w:t xml:space="preserve">.  Listed </w:t>
      </w:r>
      <w:r w:rsidR="00857AA5">
        <w:rPr>
          <w:rFonts w:ascii="Arial" w:hAnsi="Arial" w:cs="Arial"/>
          <w:sz w:val="24"/>
          <w:szCs w:val="24"/>
        </w:rPr>
        <w:t>D</w:t>
      </w:r>
      <w:r w:rsidRPr="00E100DC">
        <w:rPr>
          <w:rFonts w:ascii="Arial" w:hAnsi="Arial" w:cs="Arial"/>
          <w:sz w:val="24"/>
          <w:szCs w:val="24"/>
        </w:rPr>
        <w:t>ebtors are possible when a school has been awarded a contribution from an external party for use on a capital project, which it has completed before 31</w:t>
      </w:r>
      <w:r w:rsidRPr="00E100DC">
        <w:rPr>
          <w:rFonts w:ascii="Arial" w:hAnsi="Arial" w:cs="Arial"/>
          <w:sz w:val="24"/>
          <w:szCs w:val="24"/>
          <w:vertAlign w:val="superscript"/>
        </w:rPr>
        <w:t>st</w:t>
      </w:r>
      <w:r w:rsidRPr="00E100DC">
        <w:rPr>
          <w:rFonts w:ascii="Arial" w:hAnsi="Arial" w:cs="Arial"/>
          <w:sz w:val="24"/>
          <w:szCs w:val="24"/>
        </w:rPr>
        <w:t xml:space="preserve"> March, but hasn’t yet received the contribution.</w:t>
      </w:r>
      <w:r w:rsidR="003F0A62">
        <w:rPr>
          <w:rFonts w:ascii="Arial" w:hAnsi="Arial" w:cs="Arial"/>
          <w:sz w:val="24"/>
          <w:szCs w:val="24"/>
        </w:rPr>
        <w:t xml:space="preserve"> We expect these circumstances to be rare within schools, but please contact the Schools Accountancy Team if you have any queries.</w:t>
      </w:r>
    </w:p>
    <w:p w14:paraId="214EC73A" w14:textId="77777777" w:rsidR="0008054D" w:rsidRPr="00E100DC" w:rsidRDefault="0008054D" w:rsidP="002C13E0">
      <w:pPr>
        <w:ind w:left="426"/>
        <w:jc w:val="both"/>
        <w:rPr>
          <w:rFonts w:ascii="Arial" w:hAnsi="Arial" w:cs="Arial"/>
          <w:sz w:val="24"/>
          <w:szCs w:val="24"/>
        </w:rPr>
      </w:pPr>
    </w:p>
    <w:p w14:paraId="663DC2F3" w14:textId="77777777" w:rsidR="00722D64" w:rsidRPr="00E100DC" w:rsidRDefault="0008054D" w:rsidP="002C13E0">
      <w:pPr>
        <w:ind w:left="426"/>
        <w:jc w:val="both"/>
        <w:rPr>
          <w:rFonts w:ascii="Arial" w:hAnsi="Arial" w:cs="Arial"/>
          <w:sz w:val="24"/>
          <w:szCs w:val="24"/>
        </w:rPr>
      </w:pPr>
      <w:r w:rsidRPr="00E100DC">
        <w:rPr>
          <w:rFonts w:ascii="Arial" w:hAnsi="Arial" w:cs="Arial"/>
          <w:sz w:val="24"/>
          <w:szCs w:val="24"/>
        </w:rPr>
        <w:t>Listed Creditors are possible when a school has received capital items</w:t>
      </w:r>
      <w:r w:rsidR="00DB05BA" w:rsidRPr="00E100DC">
        <w:rPr>
          <w:rFonts w:ascii="Arial" w:hAnsi="Arial" w:cs="Arial"/>
          <w:sz w:val="24"/>
          <w:szCs w:val="24"/>
        </w:rPr>
        <w:t>/services</w:t>
      </w:r>
      <w:r w:rsidRPr="00E100DC">
        <w:rPr>
          <w:rFonts w:ascii="Arial" w:hAnsi="Arial" w:cs="Arial"/>
          <w:sz w:val="24"/>
          <w:szCs w:val="24"/>
        </w:rPr>
        <w:t xml:space="preserve"> by 31</w:t>
      </w:r>
      <w:r w:rsidRPr="00E100DC">
        <w:rPr>
          <w:rFonts w:ascii="Arial" w:hAnsi="Arial" w:cs="Arial"/>
          <w:sz w:val="24"/>
          <w:szCs w:val="24"/>
          <w:vertAlign w:val="superscript"/>
        </w:rPr>
        <w:t>st</w:t>
      </w:r>
      <w:r w:rsidRPr="00E100DC">
        <w:rPr>
          <w:rFonts w:ascii="Arial" w:hAnsi="Arial" w:cs="Arial"/>
          <w:sz w:val="24"/>
          <w:szCs w:val="24"/>
        </w:rPr>
        <w:t xml:space="preserve"> March, but the invoice is outstanding.</w:t>
      </w:r>
      <w:r w:rsidR="00722D64">
        <w:rPr>
          <w:rFonts w:ascii="Arial" w:hAnsi="Arial" w:cs="Arial"/>
          <w:sz w:val="24"/>
          <w:szCs w:val="24"/>
        </w:rPr>
        <w:t xml:space="preserve">  </w:t>
      </w:r>
      <w:r w:rsidR="00722D64" w:rsidRPr="00F651B9">
        <w:rPr>
          <w:rFonts w:ascii="Arial" w:hAnsi="Arial" w:cs="Arial"/>
          <w:sz w:val="24"/>
          <w:szCs w:val="24"/>
        </w:rPr>
        <w:t xml:space="preserve">Listed </w:t>
      </w:r>
      <w:r w:rsidR="00D5124A">
        <w:rPr>
          <w:rFonts w:ascii="Arial" w:hAnsi="Arial" w:cs="Arial"/>
          <w:sz w:val="24"/>
          <w:szCs w:val="24"/>
        </w:rPr>
        <w:t>C</w:t>
      </w:r>
      <w:r w:rsidR="00722D64" w:rsidRPr="00F651B9">
        <w:rPr>
          <w:rFonts w:ascii="Arial" w:hAnsi="Arial" w:cs="Arial"/>
          <w:sz w:val="24"/>
          <w:szCs w:val="24"/>
        </w:rPr>
        <w:t>reditors for ‘works in progress’ can only be raised for the value of works completed up to 31</w:t>
      </w:r>
      <w:r w:rsidR="00722D64" w:rsidRPr="00F651B9">
        <w:rPr>
          <w:rFonts w:ascii="Arial" w:hAnsi="Arial" w:cs="Arial"/>
          <w:sz w:val="24"/>
          <w:szCs w:val="24"/>
          <w:vertAlign w:val="superscript"/>
        </w:rPr>
        <w:t>st</w:t>
      </w:r>
      <w:r w:rsidR="00722D64" w:rsidRPr="00F651B9">
        <w:rPr>
          <w:rFonts w:ascii="Arial" w:hAnsi="Arial" w:cs="Arial"/>
          <w:sz w:val="24"/>
          <w:szCs w:val="24"/>
        </w:rPr>
        <w:t xml:space="preserve"> March – appropriate evidence of this amount should be retained, e.g. an invoice or statement from the supplier.</w:t>
      </w:r>
    </w:p>
    <w:p w14:paraId="6A6CDE09" w14:textId="77777777" w:rsidR="0008054D" w:rsidRPr="00E100DC" w:rsidRDefault="0008054D" w:rsidP="002C13E0">
      <w:pPr>
        <w:ind w:left="426"/>
        <w:jc w:val="both"/>
        <w:rPr>
          <w:rFonts w:ascii="Arial" w:hAnsi="Arial" w:cs="Arial"/>
          <w:sz w:val="24"/>
          <w:szCs w:val="24"/>
        </w:rPr>
      </w:pPr>
    </w:p>
    <w:p w14:paraId="6D8EDF7A" w14:textId="77777777" w:rsidR="00726DB3" w:rsidRDefault="0008054D" w:rsidP="00726DB3">
      <w:pPr>
        <w:pStyle w:val="Heading2"/>
        <w:ind w:left="426"/>
        <w:jc w:val="both"/>
        <w:rPr>
          <w:rFonts w:ascii="Arial" w:hAnsi="Arial" w:cs="Arial"/>
          <w:sz w:val="24"/>
          <w:szCs w:val="24"/>
        </w:rPr>
      </w:pPr>
      <w:r w:rsidRPr="00D41E1B">
        <w:rPr>
          <w:rFonts w:ascii="Arial" w:hAnsi="Arial" w:cs="Arial"/>
          <w:sz w:val="24"/>
          <w:szCs w:val="24"/>
        </w:rPr>
        <w:t>Ther</w:t>
      </w:r>
      <w:r w:rsidR="003F0A62">
        <w:rPr>
          <w:rFonts w:ascii="Arial" w:hAnsi="Arial" w:cs="Arial"/>
          <w:sz w:val="24"/>
          <w:szCs w:val="24"/>
        </w:rPr>
        <w:t xml:space="preserve">e are separate Listed Creditor </w:t>
      </w:r>
      <w:r w:rsidRPr="00D41E1B">
        <w:rPr>
          <w:rFonts w:ascii="Arial" w:hAnsi="Arial" w:cs="Arial"/>
          <w:sz w:val="24"/>
          <w:szCs w:val="24"/>
        </w:rPr>
        <w:t>for</w:t>
      </w:r>
      <w:r w:rsidR="003F0A62">
        <w:rPr>
          <w:rFonts w:ascii="Arial" w:hAnsi="Arial" w:cs="Arial"/>
          <w:sz w:val="24"/>
          <w:szCs w:val="24"/>
        </w:rPr>
        <w:t>m</w:t>
      </w:r>
      <w:r w:rsidRPr="00D41E1B">
        <w:rPr>
          <w:rFonts w:ascii="Arial" w:hAnsi="Arial" w:cs="Arial"/>
          <w:sz w:val="24"/>
          <w:szCs w:val="24"/>
        </w:rPr>
        <w:t xml:space="preserve"> </w:t>
      </w:r>
      <w:r w:rsidR="00FA735D" w:rsidRPr="00D41E1B">
        <w:rPr>
          <w:rFonts w:ascii="Arial" w:hAnsi="Arial" w:cs="Arial"/>
          <w:sz w:val="24"/>
          <w:szCs w:val="24"/>
        </w:rPr>
        <w:t xml:space="preserve">for capital available on </w:t>
      </w:r>
      <w:r w:rsidR="00726DB3">
        <w:rPr>
          <w:rFonts w:ascii="Arial" w:hAnsi="Arial" w:cs="Arial"/>
          <w:sz w:val="24"/>
          <w:szCs w:val="24"/>
        </w:rPr>
        <w:t>Suffolk Learning</w:t>
      </w:r>
      <w:r w:rsidRPr="00D41E1B">
        <w:rPr>
          <w:rFonts w:ascii="Arial" w:hAnsi="Arial" w:cs="Arial"/>
          <w:sz w:val="24"/>
          <w:szCs w:val="24"/>
        </w:rPr>
        <w:t xml:space="preserve"> </w:t>
      </w:r>
    </w:p>
    <w:p w14:paraId="1D202DDA" w14:textId="77777777" w:rsidR="00726DB3" w:rsidRPr="00726DB3" w:rsidRDefault="00726DB3" w:rsidP="00726DB3"/>
    <w:p w14:paraId="768BD8A3" w14:textId="77777777" w:rsidR="00726DB3" w:rsidRPr="00886B04" w:rsidRDefault="00726DB3" w:rsidP="00726DB3">
      <w:pPr>
        <w:pStyle w:val="Heading2"/>
        <w:ind w:left="284"/>
        <w:jc w:val="center"/>
        <w:rPr>
          <w:rStyle w:val="Hyperlink"/>
          <w:rFonts w:ascii="Arial" w:hAnsi="Arial" w:cs="Arial"/>
          <w:sz w:val="24"/>
          <w:szCs w:val="24"/>
        </w:rPr>
      </w:pPr>
      <w:r w:rsidRPr="00886B04">
        <w:rPr>
          <w:rFonts w:ascii="Arial" w:hAnsi="Arial" w:cs="Arial"/>
          <w:sz w:val="24"/>
          <w:szCs w:val="24"/>
        </w:rPr>
        <w:fldChar w:fldCharType="begin"/>
      </w:r>
      <w:r w:rsidRPr="00886B04">
        <w:rPr>
          <w:rFonts w:ascii="Arial" w:hAnsi="Arial" w:cs="Arial"/>
          <w:sz w:val="24"/>
          <w:szCs w:val="24"/>
        </w:rPr>
        <w:instrText>HYPERLINK "http://www.suffolklearning.co.uk/leadership-staff-development/schools-accountancy/year-end"</w:instrText>
      </w:r>
      <w:r w:rsidRPr="00886B04">
        <w:rPr>
          <w:rFonts w:ascii="Arial" w:hAnsi="Arial" w:cs="Arial"/>
          <w:sz w:val="24"/>
          <w:szCs w:val="24"/>
        </w:rPr>
      </w:r>
      <w:r w:rsidRPr="00886B04">
        <w:rPr>
          <w:rFonts w:ascii="Arial" w:hAnsi="Arial" w:cs="Arial"/>
          <w:sz w:val="24"/>
          <w:szCs w:val="24"/>
        </w:rPr>
        <w:fldChar w:fldCharType="separate"/>
      </w:r>
      <w:r w:rsidRPr="00886B04">
        <w:rPr>
          <w:rStyle w:val="Hyperlink"/>
          <w:rFonts w:ascii="Arial" w:hAnsi="Arial" w:cs="Arial"/>
          <w:sz w:val="24"/>
          <w:szCs w:val="24"/>
        </w:rPr>
        <w:t xml:space="preserve">Suffolk Learning &gt; Leadership &amp; Staff Development &gt; </w:t>
      </w:r>
      <w:r w:rsidR="000E3279" w:rsidRPr="00886B04">
        <w:rPr>
          <w:rStyle w:val="Hyperlink"/>
          <w:rFonts w:ascii="Arial" w:hAnsi="Arial" w:cs="Arial"/>
          <w:sz w:val="24"/>
          <w:szCs w:val="24"/>
        </w:rPr>
        <w:t>Schools’ Accountancy</w:t>
      </w:r>
      <w:r w:rsidRPr="00886B04">
        <w:rPr>
          <w:rStyle w:val="Hyperlink"/>
          <w:rFonts w:ascii="Arial" w:hAnsi="Arial" w:cs="Arial"/>
          <w:sz w:val="24"/>
          <w:szCs w:val="24"/>
        </w:rPr>
        <w:t xml:space="preserve"> &gt; Year End</w:t>
      </w:r>
    </w:p>
    <w:p w14:paraId="6E02DA40" w14:textId="77777777" w:rsidR="00726DB3" w:rsidRDefault="00726DB3" w:rsidP="00726DB3">
      <w:pPr>
        <w:ind w:left="426"/>
        <w:jc w:val="both"/>
        <w:rPr>
          <w:rFonts w:ascii="Arial" w:hAnsi="Arial" w:cs="Arial"/>
          <w:sz w:val="24"/>
          <w:szCs w:val="24"/>
        </w:rPr>
      </w:pPr>
      <w:r w:rsidRPr="00886B04">
        <w:rPr>
          <w:rFonts w:ascii="Arial" w:hAnsi="Arial" w:cs="Arial"/>
          <w:sz w:val="24"/>
          <w:szCs w:val="24"/>
        </w:rPr>
        <w:fldChar w:fldCharType="end"/>
      </w:r>
    </w:p>
    <w:p w14:paraId="7E7BBEF5" w14:textId="77777777" w:rsidR="0008054D" w:rsidRPr="00D41E1B" w:rsidRDefault="0008054D" w:rsidP="00726DB3">
      <w:pPr>
        <w:ind w:left="426"/>
        <w:jc w:val="both"/>
        <w:rPr>
          <w:rFonts w:ascii="Arial" w:hAnsi="Arial" w:cs="Arial"/>
          <w:sz w:val="24"/>
          <w:szCs w:val="24"/>
        </w:rPr>
      </w:pPr>
      <w:r w:rsidRPr="00D41E1B">
        <w:rPr>
          <w:rFonts w:ascii="Arial" w:hAnsi="Arial" w:cs="Arial"/>
          <w:sz w:val="24"/>
          <w:szCs w:val="24"/>
        </w:rPr>
        <w:t xml:space="preserve">Completed forms should be emailed to </w:t>
      </w:r>
      <w:hyperlink r:id="rId19" w:history="1">
        <w:r w:rsidR="000E457C" w:rsidRPr="00833628">
          <w:rPr>
            <w:rStyle w:val="Hyperlink"/>
            <w:rFonts w:ascii="Arial" w:hAnsi="Arial" w:cs="Arial"/>
            <w:sz w:val="24"/>
            <w:szCs w:val="24"/>
          </w:rPr>
          <w:t>SAT@suffolk.gov.uk</w:t>
        </w:r>
      </w:hyperlink>
      <w:r w:rsidR="000E457C">
        <w:rPr>
          <w:rFonts w:ascii="Arial" w:hAnsi="Arial" w:cs="Arial"/>
          <w:sz w:val="24"/>
          <w:szCs w:val="24"/>
        </w:rPr>
        <w:t xml:space="preserve"> </w:t>
      </w:r>
      <w:r w:rsidRPr="00D41E1B">
        <w:rPr>
          <w:rFonts w:ascii="Arial" w:hAnsi="Arial" w:cs="Arial"/>
          <w:sz w:val="24"/>
          <w:szCs w:val="24"/>
        </w:rPr>
        <w:t xml:space="preserve">by the deadline on the </w:t>
      </w:r>
      <w:r w:rsidR="007C62E4">
        <w:rPr>
          <w:rFonts w:ascii="Arial" w:hAnsi="Arial" w:cs="Arial"/>
          <w:sz w:val="24"/>
          <w:szCs w:val="24"/>
        </w:rPr>
        <w:t>Year-end</w:t>
      </w:r>
      <w:r w:rsidRPr="00E50357">
        <w:rPr>
          <w:rFonts w:ascii="Arial" w:hAnsi="Arial" w:cs="Arial"/>
          <w:sz w:val="24"/>
          <w:szCs w:val="24"/>
        </w:rPr>
        <w:t xml:space="preserve"> Timetable.</w:t>
      </w:r>
      <w:r w:rsidR="00274E7D" w:rsidRPr="00274E7D">
        <w:t xml:space="preserve"> </w:t>
      </w:r>
    </w:p>
    <w:p w14:paraId="6C59CAFE" w14:textId="77777777" w:rsidR="0008054D" w:rsidRPr="00E100DC" w:rsidRDefault="00FA735D" w:rsidP="002C13E0">
      <w:pPr>
        <w:tabs>
          <w:tab w:val="left" w:pos="1361"/>
        </w:tabs>
        <w:ind w:left="426"/>
        <w:jc w:val="both"/>
        <w:rPr>
          <w:rFonts w:ascii="Arial" w:hAnsi="Arial" w:cs="Arial"/>
          <w:sz w:val="24"/>
          <w:szCs w:val="24"/>
        </w:rPr>
      </w:pPr>
      <w:r>
        <w:rPr>
          <w:rFonts w:ascii="Arial" w:hAnsi="Arial" w:cs="Arial"/>
          <w:sz w:val="24"/>
          <w:szCs w:val="24"/>
        </w:rPr>
        <w:tab/>
      </w:r>
    </w:p>
    <w:p w14:paraId="4BCD5434" w14:textId="77777777" w:rsidR="00D00BE7" w:rsidRPr="000063D9" w:rsidRDefault="00F16E3A" w:rsidP="002C13E0">
      <w:pPr>
        <w:pStyle w:val="Header"/>
        <w:tabs>
          <w:tab w:val="clear" w:pos="4153"/>
          <w:tab w:val="clear" w:pos="8306"/>
        </w:tabs>
        <w:autoSpaceDE w:val="0"/>
        <w:autoSpaceDN w:val="0"/>
        <w:adjustRightInd w:val="0"/>
        <w:ind w:left="426"/>
        <w:jc w:val="both"/>
        <w:rPr>
          <w:rFonts w:ascii="Arial" w:hAnsi="Arial" w:cs="Arial"/>
          <w:b/>
          <w:sz w:val="24"/>
          <w:szCs w:val="24"/>
        </w:rPr>
      </w:pPr>
      <w:r w:rsidRPr="000063D9">
        <w:rPr>
          <w:rFonts w:ascii="Arial" w:hAnsi="Arial" w:cs="Arial"/>
          <w:b/>
          <w:sz w:val="24"/>
          <w:szCs w:val="24"/>
        </w:rPr>
        <w:t>There is</w:t>
      </w:r>
      <w:r w:rsidR="008346D4" w:rsidRPr="000063D9">
        <w:rPr>
          <w:rFonts w:ascii="Arial" w:hAnsi="Arial" w:cs="Arial"/>
          <w:b/>
          <w:sz w:val="24"/>
          <w:szCs w:val="24"/>
        </w:rPr>
        <w:t xml:space="preserve"> a £</w:t>
      </w:r>
      <w:r w:rsidR="00D05E07">
        <w:rPr>
          <w:rFonts w:ascii="Arial" w:hAnsi="Arial" w:cs="Arial"/>
          <w:b/>
          <w:sz w:val="24"/>
          <w:szCs w:val="24"/>
        </w:rPr>
        <w:t>1</w:t>
      </w:r>
      <w:r w:rsidR="00E12283">
        <w:rPr>
          <w:rFonts w:ascii="Arial" w:hAnsi="Arial" w:cs="Arial"/>
          <w:b/>
          <w:sz w:val="24"/>
          <w:szCs w:val="24"/>
        </w:rPr>
        <w:t>,</w:t>
      </w:r>
      <w:r w:rsidR="00D05E07">
        <w:rPr>
          <w:rFonts w:ascii="Arial" w:hAnsi="Arial" w:cs="Arial"/>
          <w:b/>
          <w:sz w:val="24"/>
          <w:szCs w:val="24"/>
        </w:rPr>
        <w:t>0</w:t>
      </w:r>
      <w:r w:rsidR="002B7C06" w:rsidRPr="000063D9">
        <w:rPr>
          <w:rFonts w:ascii="Arial" w:hAnsi="Arial" w:cs="Arial"/>
          <w:b/>
          <w:sz w:val="24"/>
          <w:szCs w:val="24"/>
        </w:rPr>
        <w:t>00 de</w:t>
      </w:r>
      <w:r w:rsidR="00504A68">
        <w:rPr>
          <w:rFonts w:ascii="Arial" w:hAnsi="Arial" w:cs="Arial"/>
          <w:b/>
          <w:sz w:val="24"/>
          <w:szCs w:val="24"/>
        </w:rPr>
        <w:t xml:space="preserve"> </w:t>
      </w:r>
      <w:r w:rsidR="002B7C06" w:rsidRPr="000063D9">
        <w:rPr>
          <w:rFonts w:ascii="Arial" w:hAnsi="Arial" w:cs="Arial"/>
          <w:b/>
          <w:sz w:val="24"/>
          <w:szCs w:val="24"/>
        </w:rPr>
        <w:t xml:space="preserve">minimus </w:t>
      </w:r>
      <w:r w:rsidRPr="000063D9">
        <w:rPr>
          <w:rFonts w:ascii="Arial" w:hAnsi="Arial" w:cs="Arial"/>
          <w:b/>
          <w:sz w:val="24"/>
          <w:szCs w:val="24"/>
        </w:rPr>
        <w:t xml:space="preserve">for </w:t>
      </w:r>
      <w:r w:rsidR="00D5124A">
        <w:rPr>
          <w:rFonts w:ascii="Arial" w:hAnsi="Arial" w:cs="Arial"/>
          <w:b/>
          <w:sz w:val="24"/>
          <w:szCs w:val="24"/>
        </w:rPr>
        <w:t>L</w:t>
      </w:r>
      <w:r w:rsidRPr="000063D9">
        <w:rPr>
          <w:rFonts w:ascii="Arial" w:hAnsi="Arial" w:cs="Arial"/>
          <w:b/>
          <w:sz w:val="24"/>
          <w:szCs w:val="24"/>
        </w:rPr>
        <w:t xml:space="preserve">isted </w:t>
      </w:r>
      <w:r w:rsidR="00D5124A">
        <w:rPr>
          <w:rFonts w:ascii="Arial" w:hAnsi="Arial" w:cs="Arial"/>
          <w:b/>
          <w:sz w:val="24"/>
          <w:szCs w:val="24"/>
        </w:rPr>
        <w:t>C</w:t>
      </w:r>
      <w:r w:rsidR="00857AA5">
        <w:rPr>
          <w:rFonts w:ascii="Arial" w:hAnsi="Arial" w:cs="Arial"/>
          <w:b/>
          <w:sz w:val="24"/>
          <w:szCs w:val="24"/>
        </w:rPr>
        <w:t>reditors and D</w:t>
      </w:r>
      <w:r w:rsidRPr="000063D9">
        <w:rPr>
          <w:rFonts w:ascii="Arial" w:hAnsi="Arial" w:cs="Arial"/>
          <w:b/>
          <w:sz w:val="24"/>
          <w:szCs w:val="24"/>
        </w:rPr>
        <w:t>ebtors.</w:t>
      </w:r>
      <w:r w:rsidR="00D00BE7" w:rsidRPr="000063D9">
        <w:rPr>
          <w:rFonts w:ascii="Arial" w:hAnsi="Arial" w:cs="Arial"/>
          <w:b/>
          <w:sz w:val="24"/>
          <w:szCs w:val="24"/>
        </w:rPr>
        <w:t xml:space="preserve"> This limit is per transaction and entries cannot be added together to achieve this value. </w:t>
      </w:r>
    </w:p>
    <w:p w14:paraId="1F243851" w14:textId="77777777" w:rsidR="00F16E3A" w:rsidRPr="00E100DC" w:rsidRDefault="00F16E3A" w:rsidP="002C13E0">
      <w:pPr>
        <w:ind w:left="426"/>
        <w:jc w:val="both"/>
        <w:rPr>
          <w:rFonts w:ascii="Arial" w:hAnsi="Arial" w:cs="Arial"/>
          <w:sz w:val="24"/>
          <w:szCs w:val="24"/>
        </w:rPr>
      </w:pPr>
    </w:p>
    <w:p w14:paraId="4B9144B5" w14:textId="77777777" w:rsidR="0008054D" w:rsidRDefault="0008054D" w:rsidP="002C13E0">
      <w:pPr>
        <w:ind w:left="426"/>
        <w:jc w:val="both"/>
        <w:rPr>
          <w:rFonts w:ascii="Arial" w:hAnsi="Arial" w:cs="Arial"/>
          <w:sz w:val="24"/>
          <w:szCs w:val="24"/>
        </w:rPr>
      </w:pPr>
      <w:r w:rsidRPr="00E100DC">
        <w:rPr>
          <w:rFonts w:ascii="Arial" w:hAnsi="Arial" w:cs="Arial"/>
          <w:sz w:val="24"/>
          <w:szCs w:val="24"/>
        </w:rPr>
        <w:t>As with all listed entries, supporting documentation must be retained in school</w:t>
      </w:r>
      <w:r w:rsidR="00DB05BA" w:rsidRPr="00E100DC">
        <w:rPr>
          <w:rFonts w:ascii="Arial" w:hAnsi="Arial" w:cs="Arial"/>
          <w:sz w:val="24"/>
          <w:szCs w:val="24"/>
        </w:rPr>
        <w:t xml:space="preserve"> and may be requested by Audit or the </w:t>
      </w:r>
      <w:r w:rsidR="00747EFE">
        <w:rPr>
          <w:rFonts w:ascii="Arial" w:hAnsi="Arial" w:cs="Arial"/>
          <w:sz w:val="24"/>
          <w:szCs w:val="24"/>
        </w:rPr>
        <w:t>Schools</w:t>
      </w:r>
      <w:r w:rsidR="00726DB3">
        <w:rPr>
          <w:rFonts w:ascii="Arial" w:hAnsi="Arial" w:cs="Arial"/>
          <w:sz w:val="24"/>
          <w:szCs w:val="24"/>
        </w:rPr>
        <w:t>’</w:t>
      </w:r>
      <w:r w:rsidR="00747EFE">
        <w:rPr>
          <w:rFonts w:ascii="Arial" w:hAnsi="Arial" w:cs="Arial"/>
          <w:sz w:val="24"/>
          <w:szCs w:val="24"/>
        </w:rPr>
        <w:t xml:space="preserve"> Accountancy</w:t>
      </w:r>
      <w:r w:rsidR="00DB05BA" w:rsidRPr="00E100DC">
        <w:rPr>
          <w:rFonts w:ascii="Arial" w:hAnsi="Arial" w:cs="Arial"/>
          <w:sz w:val="24"/>
          <w:szCs w:val="24"/>
        </w:rPr>
        <w:t xml:space="preserve"> Team.</w:t>
      </w:r>
    </w:p>
    <w:p w14:paraId="1F059FF5" w14:textId="77777777" w:rsidR="007176F5" w:rsidRDefault="007176F5" w:rsidP="002C13E0">
      <w:pPr>
        <w:ind w:left="426"/>
        <w:jc w:val="both"/>
        <w:rPr>
          <w:rFonts w:ascii="Arial" w:hAnsi="Arial" w:cs="Arial"/>
          <w:sz w:val="24"/>
          <w:szCs w:val="24"/>
        </w:rPr>
      </w:pPr>
    </w:p>
    <w:p w14:paraId="35D6496E" w14:textId="77777777" w:rsidR="00680E0D" w:rsidRPr="00680E0D" w:rsidRDefault="007176F5" w:rsidP="00274E7D">
      <w:pPr>
        <w:ind w:left="425"/>
        <w:rPr>
          <w:rFonts w:ascii="Arial" w:hAnsi="Arial" w:cs="Arial"/>
          <w:sz w:val="24"/>
          <w:szCs w:val="24"/>
        </w:rPr>
      </w:pPr>
      <w:r w:rsidRPr="00C713F2">
        <w:rPr>
          <w:rFonts w:ascii="Arial" w:hAnsi="Arial" w:cs="Arial"/>
          <w:sz w:val="24"/>
          <w:szCs w:val="24"/>
        </w:rPr>
        <w:t xml:space="preserve">Further guidance can be found in the </w:t>
      </w:r>
      <w:hyperlink r:id="rId20" w:history="1">
        <w:r w:rsidRPr="00C713F2">
          <w:rPr>
            <w:rFonts w:ascii="Arial" w:hAnsi="Arial" w:cs="Arial"/>
            <w:sz w:val="24"/>
            <w:szCs w:val="24"/>
          </w:rPr>
          <w:t>capital section</w:t>
        </w:r>
      </w:hyperlink>
      <w:r w:rsidRPr="00C713F2">
        <w:rPr>
          <w:rFonts w:ascii="Arial" w:hAnsi="Arial" w:cs="Arial"/>
          <w:sz w:val="24"/>
          <w:szCs w:val="24"/>
        </w:rPr>
        <w:t xml:space="preserve"> </w:t>
      </w:r>
      <w:r w:rsidRPr="00890516">
        <w:rPr>
          <w:rFonts w:ascii="Arial" w:hAnsi="Arial" w:cs="Arial"/>
          <w:sz w:val="24"/>
          <w:szCs w:val="24"/>
        </w:rPr>
        <w:t xml:space="preserve">of </w:t>
      </w:r>
      <w:hyperlink r:id="rId21" w:history="1">
        <w:r w:rsidRPr="00726DB3">
          <w:rPr>
            <w:rStyle w:val="Hyperlink"/>
            <w:rFonts w:ascii="Arial" w:hAnsi="Arial" w:cs="Arial"/>
            <w:sz w:val="24"/>
            <w:szCs w:val="24"/>
          </w:rPr>
          <w:t>Capit</w:t>
        </w:r>
        <w:r w:rsidRPr="00726DB3">
          <w:rPr>
            <w:rStyle w:val="Hyperlink"/>
            <w:rFonts w:ascii="Arial" w:hAnsi="Arial" w:cs="Arial"/>
            <w:sz w:val="24"/>
            <w:szCs w:val="24"/>
          </w:rPr>
          <w:t>a</w:t>
        </w:r>
        <w:r w:rsidRPr="00726DB3">
          <w:rPr>
            <w:rStyle w:val="Hyperlink"/>
            <w:rFonts w:ascii="Arial" w:hAnsi="Arial" w:cs="Arial"/>
            <w:sz w:val="24"/>
            <w:szCs w:val="24"/>
          </w:rPr>
          <w:t>l</w:t>
        </w:r>
        <w:r w:rsidRPr="00726DB3">
          <w:rPr>
            <w:rStyle w:val="Hyperlink"/>
            <w:rFonts w:ascii="Arial" w:hAnsi="Arial" w:cs="Arial"/>
            <w:sz w:val="24"/>
            <w:szCs w:val="24"/>
          </w:rPr>
          <w:t xml:space="preserve"> G</w:t>
        </w:r>
        <w:r w:rsidRPr="00726DB3">
          <w:rPr>
            <w:rStyle w:val="Hyperlink"/>
            <w:rFonts w:ascii="Arial" w:hAnsi="Arial" w:cs="Arial"/>
            <w:sz w:val="24"/>
            <w:szCs w:val="24"/>
          </w:rPr>
          <w:t>u</w:t>
        </w:r>
        <w:r w:rsidRPr="00726DB3">
          <w:rPr>
            <w:rStyle w:val="Hyperlink"/>
            <w:rFonts w:ascii="Arial" w:hAnsi="Arial" w:cs="Arial"/>
            <w:sz w:val="24"/>
            <w:szCs w:val="24"/>
          </w:rPr>
          <w:t>i</w:t>
        </w:r>
        <w:r w:rsidRPr="00726DB3">
          <w:rPr>
            <w:rStyle w:val="Hyperlink"/>
            <w:rFonts w:ascii="Arial" w:hAnsi="Arial" w:cs="Arial"/>
            <w:sz w:val="24"/>
            <w:szCs w:val="24"/>
          </w:rPr>
          <w:t>d</w:t>
        </w:r>
        <w:r w:rsidRPr="00726DB3">
          <w:rPr>
            <w:rStyle w:val="Hyperlink"/>
            <w:rFonts w:ascii="Arial" w:hAnsi="Arial" w:cs="Arial"/>
            <w:sz w:val="24"/>
            <w:szCs w:val="24"/>
          </w:rPr>
          <w:t>ance</w:t>
        </w:r>
      </w:hyperlink>
      <w:r w:rsidRPr="00C713F2">
        <w:rPr>
          <w:rFonts w:ascii="Arial" w:hAnsi="Arial" w:cs="Arial"/>
          <w:sz w:val="24"/>
          <w:szCs w:val="24"/>
        </w:rPr>
        <w:t xml:space="preserve"> </w:t>
      </w:r>
      <w:r w:rsidRPr="007176F5">
        <w:rPr>
          <w:rFonts w:ascii="Arial" w:hAnsi="Arial" w:cs="Arial"/>
          <w:sz w:val="24"/>
          <w:szCs w:val="24"/>
        </w:rPr>
        <w:t xml:space="preserve">If you are still unsure of the classification please email the </w:t>
      </w:r>
      <w:r w:rsidR="00680E0D" w:rsidRPr="00680E0D">
        <w:rPr>
          <w:rFonts w:ascii="Arial" w:hAnsi="Arial" w:cs="Arial"/>
          <w:sz w:val="24"/>
          <w:szCs w:val="24"/>
        </w:rPr>
        <w:t xml:space="preserve">details through to the </w:t>
      </w:r>
      <w:r w:rsidR="00726DB3">
        <w:rPr>
          <w:rFonts w:ascii="Arial" w:hAnsi="Arial" w:cs="Arial"/>
          <w:sz w:val="24"/>
          <w:szCs w:val="24"/>
        </w:rPr>
        <w:t>Strategy and Accounts</w:t>
      </w:r>
      <w:r w:rsidR="00680E0D" w:rsidRPr="00274E7D">
        <w:rPr>
          <w:rFonts w:ascii="Arial" w:hAnsi="Arial" w:cs="Arial"/>
          <w:sz w:val="24"/>
          <w:szCs w:val="24"/>
        </w:rPr>
        <w:t xml:space="preserve"> Team on: </w:t>
      </w:r>
      <w:hyperlink r:id="rId22" w:history="1">
        <w:r w:rsidR="00274E7D" w:rsidRPr="00274E7D">
          <w:rPr>
            <w:rStyle w:val="Hyperlink"/>
            <w:rFonts w:ascii="Arial" w:hAnsi="Arial" w:cs="Arial"/>
            <w:sz w:val="24"/>
            <w:szCs w:val="24"/>
          </w:rPr>
          <w:t>financestrategyandaccounts@suffolk.gov.uk</w:t>
        </w:r>
      </w:hyperlink>
    </w:p>
    <w:p w14:paraId="78CBC91D" w14:textId="77777777" w:rsidR="007176F5" w:rsidRDefault="007176F5" w:rsidP="0008054D">
      <w:pPr>
        <w:jc w:val="both"/>
        <w:rPr>
          <w:rFonts w:ascii="Arial" w:hAnsi="Arial" w:cs="Arial"/>
          <w:sz w:val="24"/>
          <w:szCs w:val="24"/>
        </w:rPr>
      </w:pPr>
    </w:p>
    <w:p w14:paraId="3CEF5AAA" w14:textId="77777777" w:rsidR="002471C4" w:rsidRPr="00E100DC" w:rsidRDefault="002471C4" w:rsidP="002C13E0">
      <w:pPr>
        <w:pStyle w:val="SubHeadingLevel1"/>
      </w:pPr>
      <w:bookmarkStart w:id="28" w:name="THREEtwelve"/>
      <w:bookmarkEnd w:id="28"/>
      <w:r w:rsidRPr="00E100DC">
        <w:t>3.</w:t>
      </w:r>
      <w:r w:rsidR="000E673A">
        <w:t>12</w:t>
      </w:r>
      <w:r w:rsidRPr="00E100DC">
        <w:tab/>
      </w:r>
      <w:r w:rsidRPr="00A1799F">
        <w:t>Mid-day Supervisors &amp; Cleaning Staff</w:t>
      </w:r>
    </w:p>
    <w:p w14:paraId="457612C9" w14:textId="77777777" w:rsidR="00C01F62" w:rsidRDefault="00C01F62">
      <w:pPr>
        <w:pStyle w:val="Header"/>
        <w:tabs>
          <w:tab w:val="clear" w:pos="4153"/>
          <w:tab w:val="clear" w:pos="8306"/>
        </w:tabs>
        <w:autoSpaceDE w:val="0"/>
        <w:autoSpaceDN w:val="0"/>
        <w:adjustRightInd w:val="0"/>
        <w:rPr>
          <w:rFonts w:ascii="Arial" w:hAnsi="Arial" w:cs="Arial"/>
          <w:sz w:val="24"/>
          <w:szCs w:val="24"/>
        </w:rPr>
      </w:pPr>
    </w:p>
    <w:p w14:paraId="5DBB797E" w14:textId="77777777" w:rsidR="00C01F62" w:rsidRPr="008D691D" w:rsidRDefault="00C01F62" w:rsidP="002C13E0">
      <w:pPr>
        <w:pStyle w:val="Header"/>
        <w:tabs>
          <w:tab w:val="clear" w:pos="4153"/>
          <w:tab w:val="clear" w:pos="8306"/>
        </w:tabs>
        <w:autoSpaceDE w:val="0"/>
        <w:autoSpaceDN w:val="0"/>
        <w:adjustRightInd w:val="0"/>
        <w:ind w:left="426"/>
        <w:rPr>
          <w:rFonts w:ascii="Arial" w:hAnsi="Arial" w:cs="Arial"/>
          <w:sz w:val="24"/>
          <w:szCs w:val="24"/>
        </w:rPr>
      </w:pPr>
      <w:r w:rsidRPr="008D691D">
        <w:rPr>
          <w:rFonts w:ascii="Arial" w:hAnsi="Arial" w:cs="Arial"/>
          <w:sz w:val="24"/>
          <w:szCs w:val="24"/>
        </w:rPr>
        <w:t xml:space="preserve">Listed entries will be actioned on </w:t>
      </w:r>
      <w:r w:rsidR="00E57912" w:rsidRPr="008D691D">
        <w:rPr>
          <w:rFonts w:ascii="Arial" w:hAnsi="Arial" w:cs="Arial"/>
          <w:sz w:val="24"/>
          <w:szCs w:val="24"/>
        </w:rPr>
        <w:t>schools</w:t>
      </w:r>
      <w:r w:rsidRPr="008D691D">
        <w:rPr>
          <w:rFonts w:ascii="Arial" w:hAnsi="Arial" w:cs="Arial"/>
          <w:sz w:val="24"/>
          <w:szCs w:val="24"/>
        </w:rPr>
        <w:t xml:space="preserve"> behalf for any 4-weekly payrolls that cross the two financial years.  These will be shown on the Oracle reconciliation file and should be taken onto FMS6.  No </w:t>
      </w:r>
      <w:r w:rsidR="00AC45D7" w:rsidRPr="008D691D">
        <w:rPr>
          <w:rFonts w:ascii="Arial" w:hAnsi="Arial" w:cs="Arial"/>
          <w:sz w:val="24"/>
          <w:szCs w:val="24"/>
        </w:rPr>
        <w:t>further</w:t>
      </w:r>
      <w:r w:rsidRPr="008D691D">
        <w:rPr>
          <w:rFonts w:ascii="Arial" w:hAnsi="Arial" w:cs="Arial"/>
          <w:sz w:val="24"/>
          <w:szCs w:val="24"/>
        </w:rPr>
        <w:t xml:space="preserve"> action is needed unless instructed by the Schools Finance Team.</w:t>
      </w:r>
      <w:r w:rsidR="003F351A" w:rsidRPr="008D691D">
        <w:rPr>
          <w:rFonts w:ascii="Arial" w:hAnsi="Arial" w:cs="Arial"/>
          <w:sz w:val="24"/>
          <w:szCs w:val="24"/>
        </w:rPr>
        <w:t xml:space="preserve"> </w:t>
      </w:r>
    </w:p>
    <w:p w14:paraId="7C30B3C2" w14:textId="77777777" w:rsidR="00413D01" w:rsidRPr="003F351A" w:rsidRDefault="00413D01" w:rsidP="00D10241">
      <w:pPr>
        <w:pStyle w:val="Header"/>
        <w:tabs>
          <w:tab w:val="clear" w:pos="4153"/>
          <w:tab w:val="clear" w:pos="8306"/>
        </w:tabs>
        <w:autoSpaceDE w:val="0"/>
        <w:autoSpaceDN w:val="0"/>
        <w:adjustRightInd w:val="0"/>
        <w:rPr>
          <w:rFonts w:ascii="Arial" w:hAnsi="Arial" w:cs="Arial"/>
          <w:color w:val="00B050"/>
          <w:sz w:val="24"/>
          <w:szCs w:val="24"/>
        </w:rPr>
      </w:pPr>
    </w:p>
    <w:p w14:paraId="736D0346" w14:textId="77777777" w:rsidR="002471C4" w:rsidRPr="00E100DC" w:rsidRDefault="002471C4" w:rsidP="002C13E0">
      <w:pPr>
        <w:pStyle w:val="SubHeadingLevel1"/>
      </w:pPr>
      <w:bookmarkStart w:id="29" w:name="THREEthirteen"/>
      <w:bookmarkEnd w:id="29"/>
      <w:r w:rsidRPr="00E100DC">
        <w:t>3.1</w:t>
      </w:r>
      <w:r w:rsidR="000E673A">
        <w:t>3</w:t>
      </w:r>
      <w:r w:rsidRPr="00E100DC">
        <w:tab/>
      </w:r>
      <w:r w:rsidRPr="00A1799F">
        <w:t>March Supply Costs</w:t>
      </w:r>
    </w:p>
    <w:p w14:paraId="3823808D"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45077F42" w14:textId="77777777" w:rsidR="002471C4" w:rsidRPr="005F4C01"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5F4C01">
        <w:rPr>
          <w:rFonts w:ascii="Arial" w:hAnsi="Arial" w:cs="Arial"/>
          <w:sz w:val="24"/>
          <w:szCs w:val="24"/>
        </w:rPr>
        <w:t>No Listed Creditor is required, as 12 supply periods will be covered in each financial year (March –</w:t>
      </w:r>
      <w:r w:rsidR="00DB2FEC" w:rsidRPr="005F4C01">
        <w:rPr>
          <w:rFonts w:ascii="Arial" w:hAnsi="Arial" w:cs="Arial"/>
          <w:sz w:val="24"/>
          <w:szCs w:val="24"/>
        </w:rPr>
        <w:t xml:space="preserve"> </w:t>
      </w:r>
      <w:r w:rsidRPr="005F4C01">
        <w:rPr>
          <w:rFonts w:ascii="Arial" w:hAnsi="Arial" w:cs="Arial"/>
          <w:sz w:val="24"/>
          <w:szCs w:val="24"/>
        </w:rPr>
        <w:t>February).</w:t>
      </w:r>
    </w:p>
    <w:p w14:paraId="4BA9DF3E" w14:textId="77777777" w:rsidR="002471C4" w:rsidRPr="005F4C01"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4EE62650" w14:textId="77777777" w:rsidR="002471C4" w:rsidRPr="005F4C01"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5F4C01">
        <w:rPr>
          <w:rFonts w:ascii="Arial" w:hAnsi="Arial" w:cs="Arial"/>
          <w:sz w:val="24"/>
          <w:szCs w:val="24"/>
        </w:rPr>
        <w:t xml:space="preserve">However, </w:t>
      </w:r>
      <w:r w:rsidR="00DB2FEC" w:rsidRPr="005F4C01">
        <w:rPr>
          <w:rFonts w:ascii="Arial" w:hAnsi="Arial" w:cs="Arial"/>
          <w:sz w:val="24"/>
          <w:szCs w:val="24"/>
        </w:rPr>
        <w:t>s</w:t>
      </w:r>
      <w:r w:rsidRPr="005F4C01">
        <w:rPr>
          <w:rFonts w:ascii="Arial" w:hAnsi="Arial" w:cs="Arial"/>
          <w:sz w:val="24"/>
          <w:szCs w:val="24"/>
        </w:rPr>
        <w:t>ome schoo</w:t>
      </w:r>
      <w:r w:rsidR="00DB2FEC" w:rsidRPr="005F4C01">
        <w:rPr>
          <w:rFonts w:ascii="Arial" w:hAnsi="Arial" w:cs="Arial"/>
          <w:sz w:val="24"/>
          <w:szCs w:val="24"/>
        </w:rPr>
        <w:t>ls may choose to include March s</w:t>
      </w:r>
      <w:r w:rsidRPr="005F4C01">
        <w:rPr>
          <w:rFonts w:ascii="Arial" w:hAnsi="Arial" w:cs="Arial"/>
          <w:sz w:val="24"/>
          <w:szCs w:val="24"/>
        </w:rPr>
        <w:t xml:space="preserve">upply </w:t>
      </w:r>
      <w:r w:rsidR="00DB2FEC" w:rsidRPr="005F4C01">
        <w:rPr>
          <w:rFonts w:ascii="Arial" w:hAnsi="Arial" w:cs="Arial"/>
          <w:sz w:val="24"/>
          <w:szCs w:val="24"/>
        </w:rPr>
        <w:t>c</w:t>
      </w:r>
      <w:r w:rsidRPr="005F4C01">
        <w:rPr>
          <w:rFonts w:ascii="Arial" w:hAnsi="Arial" w:cs="Arial"/>
          <w:sz w:val="24"/>
          <w:szCs w:val="24"/>
        </w:rPr>
        <w:t>osts and therefore include 13 supply periods in the old financial year initially, for example where there has been a heavier demand during March than would normally be expected (this will result in a change to the normal accounting practices which should be reported to governors and any other users of the financial management reports to avoid confusion). This will mean that a Listed Creditor will be necessary for March supply costs every year thereafter.</w:t>
      </w:r>
    </w:p>
    <w:p w14:paraId="6E58AE44" w14:textId="77777777" w:rsidR="002471C4" w:rsidRPr="005F4C01" w:rsidRDefault="002471C4" w:rsidP="002C13E0">
      <w:pPr>
        <w:pStyle w:val="Header"/>
        <w:tabs>
          <w:tab w:val="clear" w:pos="4153"/>
          <w:tab w:val="clear" w:pos="8306"/>
        </w:tabs>
        <w:autoSpaceDE w:val="0"/>
        <w:autoSpaceDN w:val="0"/>
        <w:adjustRightInd w:val="0"/>
        <w:ind w:left="426"/>
        <w:rPr>
          <w:rFonts w:ascii="Arial" w:hAnsi="Arial" w:cs="Arial"/>
          <w:sz w:val="24"/>
          <w:szCs w:val="24"/>
        </w:rPr>
      </w:pPr>
    </w:p>
    <w:p w14:paraId="5B22536C"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5F4C01">
        <w:rPr>
          <w:rFonts w:ascii="Arial" w:hAnsi="Arial" w:cs="Arial"/>
          <w:sz w:val="24"/>
          <w:szCs w:val="24"/>
        </w:rPr>
        <w:t>Schools will need to check the accounting treatment that has been applied in previous years for March costs to ensure consistency of the accounting policy applied.</w:t>
      </w:r>
    </w:p>
    <w:p w14:paraId="4EE745A7" w14:textId="77777777" w:rsidR="006B2FB6" w:rsidRDefault="006B2FB6">
      <w:pPr>
        <w:pStyle w:val="Header"/>
        <w:tabs>
          <w:tab w:val="clear" w:pos="4153"/>
          <w:tab w:val="clear" w:pos="8306"/>
        </w:tabs>
        <w:autoSpaceDE w:val="0"/>
        <w:autoSpaceDN w:val="0"/>
        <w:adjustRightInd w:val="0"/>
        <w:rPr>
          <w:rFonts w:ascii="Arial" w:hAnsi="Arial" w:cs="Arial"/>
          <w:sz w:val="24"/>
          <w:szCs w:val="24"/>
        </w:rPr>
      </w:pPr>
    </w:p>
    <w:p w14:paraId="1967F555" w14:textId="77777777" w:rsidR="002471C4" w:rsidRPr="00E100DC" w:rsidRDefault="002471C4" w:rsidP="002C13E0">
      <w:pPr>
        <w:pStyle w:val="SubHeadingLevel1"/>
      </w:pPr>
      <w:bookmarkStart w:id="30" w:name="THREEfourteen"/>
      <w:bookmarkEnd w:id="30"/>
      <w:r w:rsidRPr="00E100DC">
        <w:t>3.1</w:t>
      </w:r>
      <w:r w:rsidR="000E673A">
        <w:t>4</w:t>
      </w:r>
      <w:r w:rsidRPr="00E100DC">
        <w:tab/>
      </w:r>
      <w:r w:rsidRPr="00A1799F">
        <w:t>Salary Arrears</w:t>
      </w:r>
    </w:p>
    <w:p w14:paraId="443B734E"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37C33E5E" w14:textId="77777777" w:rsidR="002471C4" w:rsidRPr="00E100DC" w:rsidRDefault="002471C4" w:rsidP="002C13E0">
      <w:pPr>
        <w:pStyle w:val="Header"/>
        <w:tabs>
          <w:tab w:val="clear" w:pos="4153"/>
          <w:tab w:val="clear" w:pos="8306"/>
        </w:tabs>
        <w:autoSpaceDE w:val="0"/>
        <w:autoSpaceDN w:val="0"/>
        <w:adjustRightInd w:val="0"/>
        <w:ind w:left="426"/>
        <w:rPr>
          <w:rFonts w:ascii="Arial" w:hAnsi="Arial" w:cs="Arial"/>
          <w:sz w:val="24"/>
          <w:szCs w:val="24"/>
        </w:rPr>
      </w:pPr>
      <w:r w:rsidRPr="00E100DC">
        <w:rPr>
          <w:rFonts w:ascii="Arial" w:hAnsi="Arial" w:cs="Arial"/>
          <w:sz w:val="24"/>
          <w:szCs w:val="24"/>
        </w:rPr>
        <w:t>Listed Creditors should be raised where salary arrears will not be charged to the school budge</w:t>
      </w:r>
      <w:r w:rsidR="00413D01">
        <w:rPr>
          <w:rFonts w:ascii="Arial" w:hAnsi="Arial" w:cs="Arial"/>
          <w:sz w:val="24"/>
          <w:szCs w:val="24"/>
        </w:rPr>
        <w:t>t until the next financial year</w:t>
      </w:r>
      <w:r w:rsidR="00D250B9">
        <w:rPr>
          <w:rFonts w:ascii="Arial" w:hAnsi="Arial" w:cs="Arial"/>
          <w:sz w:val="24"/>
          <w:szCs w:val="24"/>
        </w:rPr>
        <w:t xml:space="preserve"> where</w:t>
      </w:r>
      <w:r w:rsidR="00D10241">
        <w:rPr>
          <w:rFonts w:ascii="Arial" w:hAnsi="Arial" w:cs="Arial"/>
          <w:sz w:val="24"/>
          <w:szCs w:val="24"/>
        </w:rPr>
        <w:t xml:space="preserve"> these costs are in excess of £10</w:t>
      </w:r>
      <w:r w:rsidR="00D250B9">
        <w:rPr>
          <w:rFonts w:ascii="Arial" w:hAnsi="Arial" w:cs="Arial"/>
          <w:sz w:val="24"/>
          <w:szCs w:val="24"/>
        </w:rPr>
        <w:t>00</w:t>
      </w:r>
      <w:r w:rsidR="00D00BE7">
        <w:rPr>
          <w:rFonts w:ascii="Arial" w:hAnsi="Arial" w:cs="Arial"/>
          <w:sz w:val="24"/>
          <w:szCs w:val="24"/>
        </w:rPr>
        <w:t xml:space="preserve"> per entry</w:t>
      </w:r>
      <w:r w:rsidR="00B62BA0">
        <w:rPr>
          <w:rFonts w:ascii="Arial" w:hAnsi="Arial" w:cs="Arial"/>
          <w:sz w:val="24"/>
          <w:szCs w:val="24"/>
        </w:rPr>
        <w:t>.</w:t>
      </w:r>
      <w:r w:rsidR="00413D01">
        <w:rPr>
          <w:rFonts w:ascii="Arial" w:hAnsi="Arial" w:cs="Arial"/>
          <w:sz w:val="24"/>
          <w:szCs w:val="24"/>
        </w:rPr>
        <w:t xml:space="preserve">  </w:t>
      </w:r>
    </w:p>
    <w:p w14:paraId="583C7D7B" w14:textId="77777777" w:rsidR="0038145E" w:rsidRPr="00E100DC" w:rsidRDefault="0038145E" w:rsidP="002C13E0">
      <w:pPr>
        <w:pStyle w:val="Header"/>
        <w:tabs>
          <w:tab w:val="clear" w:pos="4153"/>
          <w:tab w:val="clear" w:pos="8306"/>
        </w:tabs>
        <w:autoSpaceDE w:val="0"/>
        <w:autoSpaceDN w:val="0"/>
        <w:adjustRightInd w:val="0"/>
        <w:ind w:left="426"/>
        <w:rPr>
          <w:rFonts w:ascii="Arial" w:hAnsi="Arial" w:cs="Arial"/>
          <w:sz w:val="24"/>
          <w:szCs w:val="24"/>
        </w:rPr>
      </w:pPr>
    </w:p>
    <w:p w14:paraId="23A6AFA7" w14:textId="77777777" w:rsidR="002471C4" w:rsidRPr="00A1799F" w:rsidRDefault="002471C4" w:rsidP="002C13E0">
      <w:pPr>
        <w:pStyle w:val="SubHeadingLevel1"/>
      </w:pPr>
      <w:bookmarkStart w:id="31" w:name="THREEfifteen"/>
      <w:bookmarkEnd w:id="31"/>
      <w:r w:rsidRPr="00E100DC">
        <w:t>3.1</w:t>
      </w:r>
      <w:r w:rsidR="000E673A">
        <w:t>5</w:t>
      </w:r>
      <w:r w:rsidRPr="00E100DC">
        <w:tab/>
      </w:r>
      <w:r w:rsidRPr="00A1799F">
        <w:t>School Trip Advance Payments</w:t>
      </w:r>
    </w:p>
    <w:p w14:paraId="4CAD5696" w14:textId="77777777" w:rsidR="002471C4" w:rsidRPr="00E100DC" w:rsidRDefault="002471C4" w:rsidP="00DB05BA">
      <w:pPr>
        <w:pStyle w:val="Header"/>
        <w:tabs>
          <w:tab w:val="clear" w:pos="4153"/>
          <w:tab w:val="clear" w:pos="8306"/>
        </w:tabs>
        <w:autoSpaceDE w:val="0"/>
        <w:autoSpaceDN w:val="0"/>
        <w:adjustRightInd w:val="0"/>
        <w:jc w:val="both"/>
        <w:rPr>
          <w:rFonts w:ascii="Arial" w:hAnsi="Arial" w:cs="Arial"/>
          <w:sz w:val="24"/>
          <w:szCs w:val="24"/>
        </w:rPr>
      </w:pPr>
    </w:p>
    <w:p w14:paraId="30DF85D2"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Schools running school trips through the budget should ensure that any significant monies collected in advance for trips (where the associated costs will not be incurred until the next fin</w:t>
      </w:r>
      <w:r w:rsidR="00B62BA0">
        <w:rPr>
          <w:rFonts w:ascii="Arial" w:hAnsi="Arial" w:cs="Arial"/>
          <w:sz w:val="24"/>
          <w:szCs w:val="24"/>
        </w:rPr>
        <w:t>ancial year) are included as a Receipt in A</w:t>
      </w:r>
      <w:r w:rsidRPr="00E100DC">
        <w:rPr>
          <w:rFonts w:ascii="Arial" w:hAnsi="Arial" w:cs="Arial"/>
          <w:sz w:val="24"/>
          <w:szCs w:val="24"/>
        </w:rPr>
        <w:t>dvance. (See section 3.4 for guidance on Receipts in Advance).</w:t>
      </w:r>
    </w:p>
    <w:p w14:paraId="0A1D8E27"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2AE31EDF"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Oracle income code 83180 should be used to account for the income and the associated spending should also be taken into account on expenditure codes when setting the new budget plan.</w:t>
      </w:r>
    </w:p>
    <w:p w14:paraId="66242D65"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4EE7A7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Any advance payments (e.g. deposits) relating to trips due to take place in the next financial year should be included as a Payment in Advance on the appropriate expenditure code.</w:t>
      </w:r>
      <w:r w:rsidR="008546F7">
        <w:rPr>
          <w:rFonts w:ascii="Arial" w:hAnsi="Arial" w:cs="Arial"/>
          <w:sz w:val="24"/>
          <w:szCs w:val="24"/>
        </w:rPr>
        <w:t xml:space="preserve"> (see section 3.5 for guidance on Payments in Advance).</w:t>
      </w:r>
    </w:p>
    <w:p w14:paraId="1BDD3453"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02D08C1"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This will help</w:t>
      </w:r>
      <w:r w:rsidR="00504A68">
        <w:rPr>
          <w:rFonts w:ascii="Arial" w:hAnsi="Arial" w:cs="Arial"/>
          <w:sz w:val="24"/>
          <w:szCs w:val="24"/>
        </w:rPr>
        <w:t xml:space="preserve"> ensure that the </w:t>
      </w:r>
      <w:r w:rsidR="007C62E4">
        <w:rPr>
          <w:rFonts w:ascii="Arial" w:hAnsi="Arial" w:cs="Arial"/>
          <w:sz w:val="24"/>
          <w:szCs w:val="24"/>
        </w:rPr>
        <w:t>Year-end</w:t>
      </w:r>
      <w:r w:rsidRPr="00E100DC">
        <w:rPr>
          <w:rFonts w:ascii="Arial" w:hAnsi="Arial" w:cs="Arial"/>
          <w:sz w:val="24"/>
          <w:szCs w:val="24"/>
        </w:rPr>
        <w:t xml:space="preserve"> carryforward position is not artificially inflated.</w:t>
      </w:r>
    </w:p>
    <w:p w14:paraId="2AB59B3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4109BA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Should the planned school trip be cancelled at any point in the future, the money can be paid back to parents without any detrimental effect on the budget.</w:t>
      </w:r>
    </w:p>
    <w:p w14:paraId="5C2FDCC9" w14:textId="77777777" w:rsidR="00DF0532" w:rsidRDefault="00DF0532">
      <w:pPr>
        <w:pStyle w:val="Header"/>
        <w:tabs>
          <w:tab w:val="clear" w:pos="4153"/>
          <w:tab w:val="clear" w:pos="8306"/>
        </w:tabs>
        <w:autoSpaceDE w:val="0"/>
        <w:autoSpaceDN w:val="0"/>
        <w:adjustRightInd w:val="0"/>
        <w:rPr>
          <w:rFonts w:ascii="Arial" w:hAnsi="Arial" w:cs="Arial"/>
          <w:sz w:val="24"/>
          <w:szCs w:val="24"/>
        </w:rPr>
      </w:pPr>
    </w:p>
    <w:p w14:paraId="3335EEAD" w14:textId="77777777" w:rsidR="002471C4" w:rsidRPr="00E100DC" w:rsidRDefault="002471C4" w:rsidP="002C13E0">
      <w:pPr>
        <w:pStyle w:val="SubHeadingLevel1"/>
      </w:pPr>
      <w:bookmarkStart w:id="32" w:name="THREEsixteen"/>
      <w:bookmarkEnd w:id="32"/>
      <w:r w:rsidRPr="00E100DC">
        <w:t>3.1</w:t>
      </w:r>
      <w:r w:rsidR="000E673A">
        <w:t>6</w:t>
      </w:r>
      <w:r w:rsidRPr="00E100DC">
        <w:tab/>
      </w:r>
      <w:r w:rsidRPr="00A1799F">
        <w:t>School Fund in the Budget</w:t>
      </w:r>
    </w:p>
    <w:p w14:paraId="37122CA7"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4F47D949"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School Fund cost centres should be carefully examined to identify appropriate </w:t>
      </w:r>
      <w:r w:rsidR="00D5124A">
        <w:rPr>
          <w:rFonts w:ascii="Arial" w:hAnsi="Arial" w:cs="Arial"/>
          <w:sz w:val="24"/>
          <w:szCs w:val="24"/>
        </w:rPr>
        <w:t>L</w:t>
      </w:r>
      <w:r w:rsidRPr="00E100DC">
        <w:rPr>
          <w:rFonts w:ascii="Arial" w:hAnsi="Arial" w:cs="Arial"/>
          <w:sz w:val="24"/>
          <w:szCs w:val="24"/>
        </w:rPr>
        <w:t xml:space="preserve">isted </w:t>
      </w:r>
      <w:r w:rsidR="00D5124A">
        <w:rPr>
          <w:rFonts w:ascii="Arial" w:hAnsi="Arial" w:cs="Arial"/>
          <w:sz w:val="24"/>
          <w:szCs w:val="24"/>
        </w:rPr>
        <w:t>C</w:t>
      </w:r>
      <w:r w:rsidRPr="00E100DC">
        <w:rPr>
          <w:rFonts w:ascii="Arial" w:hAnsi="Arial" w:cs="Arial"/>
          <w:sz w:val="24"/>
          <w:szCs w:val="24"/>
        </w:rPr>
        <w:t xml:space="preserve">reditor adjustments. </w:t>
      </w:r>
    </w:p>
    <w:p w14:paraId="12679E76"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2C36DFA6" w14:textId="77777777" w:rsidR="002471C4" w:rsidRPr="007F4CDE" w:rsidRDefault="002471C4" w:rsidP="002C13E0">
      <w:pPr>
        <w:pStyle w:val="Header"/>
        <w:tabs>
          <w:tab w:val="clear" w:pos="4153"/>
          <w:tab w:val="clear" w:pos="8306"/>
        </w:tabs>
        <w:autoSpaceDE w:val="0"/>
        <w:autoSpaceDN w:val="0"/>
        <w:adjustRightInd w:val="0"/>
        <w:ind w:left="426"/>
        <w:jc w:val="both"/>
        <w:rPr>
          <w:rFonts w:ascii="Arial" w:hAnsi="Arial" w:cs="Arial"/>
          <w:color w:val="FF0000"/>
          <w:sz w:val="24"/>
          <w:szCs w:val="24"/>
        </w:rPr>
      </w:pPr>
      <w:r w:rsidRPr="00E100DC">
        <w:rPr>
          <w:rFonts w:ascii="Arial" w:hAnsi="Arial" w:cs="Arial"/>
          <w:sz w:val="24"/>
          <w:szCs w:val="24"/>
        </w:rPr>
        <w:t xml:space="preserve">Any net balance remaining will be included within the carryforward total and may be used for expenditure budget allocations when budget setting, </w:t>
      </w:r>
      <w:r w:rsidRPr="00E100DC">
        <w:rPr>
          <w:rFonts w:ascii="Arial" w:hAnsi="Arial" w:cs="Arial"/>
          <w:b/>
          <w:sz w:val="24"/>
          <w:szCs w:val="24"/>
        </w:rPr>
        <w:t>this b</w:t>
      </w:r>
      <w:r w:rsidR="00B62BA0">
        <w:rPr>
          <w:rFonts w:ascii="Arial" w:hAnsi="Arial" w:cs="Arial"/>
          <w:b/>
          <w:sz w:val="24"/>
          <w:szCs w:val="24"/>
        </w:rPr>
        <w:t xml:space="preserve">alance must not be raised as a Listed Creditor or a Receipt in </w:t>
      </w:r>
      <w:r w:rsidR="00B62BA0" w:rsidRPr="00412A5A">
        <w:rPr>
          <w:rFonts w:ascii="Arial" w:hAnsi="Arial" w:cs="Arial"/>
          <w:b/>
          <w:sz w:val="24"/>
          <w:szCs w:val="24"/>
        </w:rPr>
        <w:t>A</w:t>
      </w:r>
      <w:r w:rsidRPr="00412A5A">
        <w:rPr>
          <w:rFonts w:ascii="Arial" w:hAnsi="Arial" w:cs="Arial"/>
          <w:b/>
          <w:sz w:val="24"/>
          <w:szCs w:val="24"/>
        </w:rPr>
        <w:t>dvance.</w:t>
      </w:r>
      <w:r w:rsidR="00AD05AC" w:rsidRPr="00412A5A">
        <w:rPr>
          <w:rFonts w:ascii="Arial" w:hAnsi="Arial" w:cs="Arial"/>
          <w:b/>
          <w:sz w:val="24"/>
          <w:szCs w:val="24"/>
        </w:rPr>
        <w:t xml:space="preserve">  </w:t>
      </w:r>
      <w:r w:rsidR="00D5124A">
        <w:rPr>
          <w:rFonts w:ascii="Arial" w:hAnsi="Arial" w:cs="Arial"/>
          <w:sz w:val="24"/>
          <w:szCs w:val="24"/>
        </w:rPr>
        <w:t>However, the normal L</w:t>
      </w:r>
      <w:r w:rsidR="00AD05AC" w:rsidRPr="00412A5A">
        <w:rPr>
          <w:rFonts w:ascii="Arial" w:hAnsi="Arial" w:cs="Arial"/>
          <w:sz w:val="24"/>
          <w:szCs w:val="24"/>
        </w:rPr>
        <w:t xml:space="preserve">isted </w:t>
      </w:r>
      <w:r w:rsidR="00D5124A">
        <w:rPr>
          <w:rFonts w:ascii="Arial" w:hAnsi="Arial" w:cs="Arial"/>
          <w:sz w:val="24"/>
          <w:szCs w:val="24"/>
        </w:rPr>
        <w:t>E</w:t>
      </w:r>
      <w:r w:rsidR="002C7691" w:rsidRPr="00412A5A">
        <w:rPr>
          <w:rFonts w:ascii="Arial" w:hAnsi="Arial" w:cs="Arial"/>
          <w:sz w:val="24"/>
          <w:szCs w:val="24"/>
        </w:rPr>
        <w:t>ntry</w:t>
      </w:r>
      <w:r w:rsidR="00AD05AC" w:rsidRPr="00412A5A">
        <w:rPr>
          <w:rFonts w:ascii="Arial" w:hAnsi="Arial" w:cs="Arial"/>
          <w:sz w:val="24"/>
          <w:szCs w:val="24"/>
        </w:rPr>
        <w:t xml:space="preserve"> rules apply for transactions </w:t>
      </w:r>
      <w:r w:rsidR="00AD05AC" w:rsidRPr="00412A5A">
        <w:rPr>
          <w:rFonts w:ascii="Arial" w:hAnsi="Arial" w:cs="Arial"/>
          <w:sz w:val="24"/>
          <w:szCs w:val="24"/>
          <w:u w:val="single"/>
        </w:rPr>
        <w:t>within</w:t>
      </w:r>
      <w:r w:rsidR="00AD05AC" w:rsidRPr="00412A5A">
        <w:rPr>
          <w:rFonts w:ascii="Arial" w:hAnsi="Arial" w:cs="Arial"/>
          <w:sz w:val="24"/>
          <w:szCs w:val="24"/>
        </w:rPr>
        <w:t xml:space="preserve"> the school fund (e.g. </w:t>
      </w:r>
      <w:r w:rsidR="005A24EF" w:rsidRPr="007E6814">
        <w:rPr>
          <w:rFonts w:ascii="Arial" w:hAnsi="Arial" w:cs="Arial"/>
          <w:sz w:val="24"/>
          <w:szCs w:val="24"/>
        </w:rPr>
        <w:t>20</w:t>
      </w:r>
      <w:r w:rsidR="00110CC4">
        <w:rPr>
          <w:rFonts w:ascii="Arial" w:hAnsi="Arial" w:cs="Arial"/>
          <w:sz w:val="24"/>
          <w:szCs w:val="24"/>
        </w:rPr>
        <w:t>2</w:t>
      </w:r>
      <w:r w:rsidR="00DE350B">
        <w:rPr>
          <w:rFonts w:ascii="Arial" w:hAnsi="Arial" w:cs="Arial"/>
          <w:sz w:val="24"/>
          <w:szCs w:val="24"/>
        </w:rPr>
        <w:t>1</w:t>
      </w:r>
      <w:r w:rsidR="00110CC4">
        <w:rPr>
          <w:rFonts w:ascii="Arial" w:hAnsi="Arial" w:cs="Arial"/>
          <w:sz w:val="24"/>
          <w:szCs w:val="24"/>
        </w:rPr>
        <w:t>-</w:t>
      </w:r>
      <w:r w:rsidR="00BD5776">
        <w:rPr>
          <w:rFonts w:ascii="Arial" w:hAnsi="Arial" w:cs="Arial"/>
          <w:sz w:val="24"/>
          <w:szCs w:val="24"/>
        </w:rPr>
        <w:t>2</w:t>
      </w:r>
      <w:r w:rsidR="00DE350B">
        <w:rPr>
          <w:rFonts w:ascii="Arial" w:hAnsi="Arial" w:cs="Arial"/>
          <w:sz w:val="24"/>
          <w:szCs w:val="24"/>
        </w:rPr>
        <w:t>2</w:t>
      </w:r>
      <w:r w:rsidR="000D2C33" w:rsidRPr="007E6814">
        <w:rPr>
          <w:rFonts w:ascii="Arial" w:hAnsi="Arial" w:cs="Arial"/>
          <w:sz w:val="24"/>
          <w:szCs w:val="24"/>
        </w:rPr>
        <w:t xml:space="preserve"> </w:t>
      </w:r>
      <w:r w:rsidR="00AD05AC" w:rsidRPr="007E6814">
        <w:rPr>
          <w:rFonts w:ascii="Arial" w:hAnsi="Arial" w:cs="Arial"/>
          <w:sz w:val="24"/>
          <w:szCs w:val="24"/>
        </w:rPr>
        <w:t>trip deposits paid from the school fund).</w:t>
      </w:r>
      <w:r w:rsidR="007F4CDE" w:rsidRPr="007E6814">
        <w:rPr>
          <w:rFonts w:ascii="Arial" w:hAnsi="Arial" w:cs="Arial"/>
          <w:sz w:val="24"/>
          <w:szCs w:val="24"/>
        </w:rPr>
        <w:t xml:space="preserve"> </w:t>
      </w:r>
    </w:p>
    <w:p w14:paraId="502EA16B" w14:textId="77777777" w:rsidR="00DF0532" w:rsidRPr="00AD05AC" w:rsidRDefault="00DF0532">
      <w:pPr>
        <w:pStyle w:val="Header"/>
        <w:tabs>
          <w:tab w:val="clear" w:pos="4153"/>
          <w:tab w:val="clear" w:pos="8306"/>
        </w:tabs>
        <w:autoSpaceDE w:val="0"/>
        <w:autoSpaceDN w:val="0"/>
        <w:adjustRightInd w:val="0"/>
        <w:rPr>
          <w:rFonts w:ascii="Arial" w:hAnsi="Arial" w:cs="Arial"/>
          <w:sz w:val="24"/>
          <w:szCs w:val="24"/>
        </w:rPr>
      </w:pPr>
    </w:p>
    <w:p w14:paraId="27F375F7" w14:textId="77777777" w:rsidR="002471C4" w:rsidRPr="00E100DC" w:rsidRDefault="002471C4" w:rsidP="002C13E0">
      <w:pPr>
        <w:pStyle w:val="SubHeadingLevel1"/>
      </w:pPr>
      <w:bookmarkStart w:id="33" w:name="THREEseventeen"/>
      <w:bookmarkEnd w:id="33"/>
      <w:r w:rsidRPr="00E100DC">
        <w:t>3.1</w:t>
      </w:r>
      <w:r w:rsidR="000E673A">
        <w:t>7</w:t>
      </w:r>
      <w:r w:rsidRPr="00E100DC">
        <w:tab/>
      </w:r>
      <w:r w:rsidRPr="00A1799F">
        <w:t>Catering</w:t>
      </w:r>
    </w:p>
    <w:p w14:paraId="42015461"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480EEA4D" w14:textId="77777777" w:rsidR="002471C4" w:rsidRPr="00D67CE8"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D67CE8">
        <w:rPr>
          <w:rFonts w:ascii="Arial" w:hAnsi="Arial" w:cs="Arial"/>
          <w:sz w:val="24"/>
          <w:szCs w:val="24"/>
        </w:rPr>
        <w:t xml:space="preserve">Schools </w:t>
      </w:r>
      <w:r w:rsidR="00DB05BA" w:rsidRPr="00D67CE8">
        <w:rPr>
          <w:rFonts w:ascii="Arial" w:hAnsi="Arial" w:cs="Arial"/>
          <w:sz w:val="24"/>
          <w:szCs w:val="24"/>
        </w:rPr>
        <w:t>that</w:t>
      </w:r>
      <w:r w:rsidRPr="00D67CE8">
        <w:rPr>
          <w:rFonts w:ascii="Arial" w:hAnsi="Arial" w:cs="Arial"/>
          <w:sz w:val="24"/>
          <w:szCs w:val="24"/>
        </w:rPr>
        <w:t xml:space="preserve"> bank </w:t>
      </w:r>
      <w:r w:rsidR="00B62BA0" w:rsidRPr="00D67CE8">
        <w:rPr>
          <w:rFonts w:ascii="Arial" w:hAnsi="Arial" w:cs="Arial"/>
          <w:sz w:val="24"/>
          <w:szCs w:val="24"/>
        </w:rPr>
        <w:t xml:space="preserve">delegated funds </w:t>
      </w:r>
      <w:r w:rsidRPr="00D67CE8">
        <w:rPr>
          <w:rFonts w:ascii="Arial" w:hAnsi="Arial" w:cs="Arial"/>
          <w:sz w:val="24"/>
          <w:szCs w:val="24"/>
        </w:rPr>
        <w:t xml:space="preserve">directly to Lloyds </w:t>
      </w:r>
      <w:r w:rsidR="00DB05BA" w:rsidRPr="00D67CE8">
        <w:rPr>
          <w:rFonts w:ascii="Arial" w:hAnsi="Arial" w:cs="Arial"/>
          <w:sz w:val="24"/>
          <w:szCs w:val="24"/>
        </w:rPr>
        <w:t>(school account)</w:t>
      </w:r>
      <w:r w:rsidR="00B62BA0" w:rsidRPr="00D67CE8">
        <w:rPr>
          <w:rFonts w:ascii="Arial" w:hAnsi="Arial" w:cs="Arial"/>
          <w:sz w:val="24"/>
          <w:szCs w:val="24"/>
        </w:rPr>
        <w:t xml:space="preserve"> or any other external bank account</w:t>
      </w:r>
      <w:r w:rsidR="00DB05BA" w:rsidRPr="00D67CE8">
        <w:rPr>
          <w:rFonts w:ascii="Arial" w:hAnsi="Arial" w:cs="Arial"/>
          <w:sz w:val="24"/>
          <w:szCs w:val="24"/>
        </w:rPr>
        <w:t xml:space="preserve"> </w:t>
      </w:r>
      <w:r w:rsidRPr="00D67CE8">
        <w:rPr>
          <w:rFonts w:ascii="Arial" w:hAnsi="Arial" w:cs="Arial"/>
          <w:sz w:val="24"/>
          <w:szCs w:val="24"/>
        </w:rPr>
        <w:t xml:space="preserve">should ensure that income is banked and entered on FMS6 by the close of </w:t>
      </w:r>
      <w:r w:rsidR="009E6832" w:rsidRPr="00D67CE8">
        <w:rPr>
          <w:rFonts w:ascii="Arial" w:hAnsi="Arial" w:cs="Arial"/>
          <w:sz w:val="24"/>
          <w:szCs w:val="24"/>
        </w:rPr>
        <w:t>the day</w:t>
      </w:r>
      <w:r w:rsidRPr="00D67CE8">
        <w:rPr>
          <w:rFonts w:ascii="Arial" w:hAnsi="Arial" w:cs="Arial"/>
          <w:sz w:val="24"/>
          <w:szCs w:val="24"/>
        </w:rPr>
        <w:t xml:space="preserve"> on the </w:t>
      </w:r>
      <w:r w:rsidR="00BC7C29" w:rsidRPr="00D67CE8">
        <w:rPr>
          <w:rFonts w:ascii="Arial" w:hAnsi="Arial" w:cs="Arial"/>
          <w:sz w:val="24"/>
          <w:szCs w:val="24"/>
        </w:rPr>
        <w:t>31st</w:t>
      </w:r>
      <w:r w:rsidRPr="00D67CE8">
        <w:rPr>
          <w:rFonts w:ascii="Arial" w:hAnsi="Arial" w:cs="Arial"/>
          <w:sz w:val="24"/>
          <w:szCs w:val="24"/>
        </w:rPr>
        <w:t xml:space="preserve"> March. </w:t>
      </w:r>
    </w:p>
    <w:p w14:paraId="7F3F565F" w14:textId="77777777" w:rsidR="002471C4" w:rsidRPr="00D67CE8"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3BE188E0" w14:textId="77777777" w:rsidR="002471C4" w:rsidRPr="00997FD6"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D67CE8">
        <w:rPr>
          <w:rFonts w:ascii="Arial" w:hAnsi="Arial" w:cs="Arial"/>
          <w:sz w:val="24"/>
          <w:szCs w:val="24"/>
        </w:rPr>
        <w:t>Advice will be provided in the guidance issued in March for schools who bank their income</w:t>
      </w:r>
      <w:r w:rsidRPr="00E100DC">
        <w:rPr>
          <w:rFonts w:ascii="Arial" w:hAnsi="Arial" w:cs="Arial"/>
          <w:sz w:val="24"/>
          <w:szCs w:val="24"/>
        </w:rPr>
        <w:t xml:space="preserve"> via the SCC Bank Account/Giro.</w:t>
      </w:r>
      <w:r w:rsidR="00F651B9">
        <w:rPr>
          <w:rFonts w:ascii="Arial" w:hAnsi="Arial" w:cs="Arial"/>
          <w:sz w:val="24"/>
          <w:szCs w:val="24"/>
        </w:rPr>
        <w:t xml:space="preserve"> </w:t>
      </w:r>
      <w:r w:rsidR="00D10241">
        <w:rPr>
          <w:rFonts w:ascii="Arial" w:hAnsi="Arial" w:cs="Arial"/>
          <w:sz w:val="24"/>
          <w:szCs w:val="24"/>
        </w:rPr>
        <w:t>The £1</w:t>
      </w:r>
      <w:r w:rsidR="00E12283">
        <w:rPr>
          <w:rFonts w:ascii="Arial" w:hAnsi="Arial" w:cs="Arial"/>
          <w:sz w:val="24"/>
          <w:szCs w:val="24"/>
        </w:rPr>
        <w:t>,</w:t>
      </w:r>
      <w:r w:rsidR="00D10241">
        <w:rPr>
          <w:rFonts w:ascii="Arial" w:hAnsi="Arial" w:cs="Arial"/>
          <w:sz w:val="24"/>
          <w:szCs w:val="24"/>
        </w:rPr>
        <w:t>0</w:t>
      </w:r>
      <w:r w:rsidR="00F651B9" w:rsidRPr="00997FD6">
        <w:rPr>
          <w:rFonts w:ascii="Arial" w:hAnsi="Arial" w:cs="Arial"/>
          <w:sz w:val="24"/>
          <w:szCs w:val="24"/>
        </w:rPr>
        <w:t>00 de</w:t>
      </w:r>
      <w:r w:rsidR="008C35D7">
        <w:rPr>
          <w:rFonts w:ascii="Arial" w:hAnsi="Arial" w:cs="Arial"/>
          <w:sz w:val="24"/>
          <w:szCs w:val="24"/>
        </w:rPr>
        <w:t xml:space="preserve"> </w:t>
      </w:r>
      <w:r w:rsidR="00F651B9" w:rsidRPr="00997FD6">
        <w:rPr>
          <w:rFonts w:ascii="Arial" w:hAnsi="Arial" w:cs="Arial"/>
          <w:sz w:val="24"/>
          <w:szCs w:val="24"/>
        </w:rPr>
        <w:t>minimus limit will apply to Listed Debtor requests.</w:t>
      </w:r>
    </w:p>
    <w:p w14:paraId="564CD7B5" w14:textId="77777777" w:rsidR="00997FD6" w:rsidRPr="00E100DC" w:rsidRDefault="00997FD6"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CFC2EE4" w14:textId="77777777" w:rsidR="00D765F6"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886B04">
        <w:rPr>
          <w:rFonts w:ascii="Arial" w:hAnsi="Arial" w:cs="Arial"/>
          <w:sz w:val="24"/>
          <w:szCs w:val="24"/>
        </w:rPr>
        <w:t xml:space="preserve">Due to the </w:t>
      </w:r>
      <w:r w:rsidRPr="00D67CE8">
        <w:rPr>
          <w:rFonts w:ascii="Arial" w:hAnsi="Arial" w:cs="Arial"/>
          <w:sz w:val="24"/>
          <w:szCs w:val="24"/>
        </w:rPr>
        <w:t>reliance on local banks posting County banking slips for input of income into Oracle</w:t>
      </w:r>
      <w:r w:rsidR="00B62BA0" w:rsidRPr="00D67CE8">
        <w:rPr>
          <w:rFonts w:ascii="Arial" w:hAnsi="Arial" w:cs="Arial"/>
          <w:sz w:val="24"/>
          <w:szCs w:val="24"/>
        </w:rPr>
        <w:t xml:space="preserve"> by the County’s deadlines</w:t>
      </w:r>
      <w:r w:rsidRPr="00D67CE8">
        <w:rPr>
          <w:rFonts w:ascii="Arial" w:hAnsi="Arial" w:cs="Arial"/>
          <w:sz w:val="24"/>
          <w:szCs w:val="24"/>
        </w:rPr>
        <w:t>, schools may choose to bank locally to the scho</w:t>
      </w:r>
      <w:r w:rsidR="00B62BA0" w:rsidRPr="00D67CE8">
        <w:rPr>
          <w:rFonts w:ascii="Arial" w:hAnsi="Arial" w:cs="Arial"/>
          <w:sz w:val="24"/>
          <w:szCs w:val="24"/>
        </w:rPr>
        <w:t>ol budget bank account</w:t>
      </w:r>
      <w:r w:rsidRPr="00D67CE8">
        <w:rPr>
          <w:rFonts w:ascii="Arial" w:hAnsi="Arial" w:cs="Arial"/>
          <w:sz w:val="24"/>
          <w:szCs w:val="24"/>
        </w:rPr>
        <w:t xml:space="preserve"> for the last weeks in March. This is because any banking made and entered into FMS</w:t>
      </w:r>
      <w:r w:rsidR="00827A04" w:rsidRPr="00D67CE8">
        <w:rPr>
          <w:rFonts w:ascii="Arial" w:hAnsi="Arial" w:cs="Arial"/>
          <w:sz w:val="24"/>
          <w:szCs w:val="24"/>
        </w:rPr>
        <w:t>6</w:t>
      </w:r>
      <w:r w:rsidRPr="00D67CE8">
        <w:rPr>
          <w:rFonts w:ascii="Arial" w:hAnsi="Arial" w:cs="Arial"/>
          <w:sz w:val="24"/>
          <w:szCs w:val="24"/>
        </w:rPr>
        <w:t xml:space="preserve"> before </w:t>
      </w:r>
      <w:r w:rsidR="00BC7C29" w:rsidRPr="00D67CE8">
        <w:rPr>
          <w:rFonts w:ascii="Arial" w:hAnsi="Arial" w:cs="Arial"/>
          <w:sz w:val="24"/>
          <w:szCs w:val="24"/>
        </w:rPr>
        <w:t>31st</w:t>
      </w:r>
      <w:r w:rsidRPr="00D67CE8">
        <w:rPr>
          <w:rFonts w:ascii="Arial" w:hAnsi="Arial" w:cs="Arial"/>
          <w:sz w:val="24"/>
          <w:szCs w:val="24"/>
        </w:rPr>
        <w:t xml:space="preserve"> March will be guaranteed to be included in the correct financial</w:t>
      </w:r>
      <w:r w:rsidRPr="00886B04">
        <w:rPr>
          <w:rFonts w:ascii="Arial" w:hAnsi="Arial" w:cs="Arial"/>
          <w:sz w:val="24"/>
          <w:szCs w:val="24"/>
        </w:rPr>
        <w:t xml:space="preserve"> year as long as March VAT returns are submitted to the LA via AVCO within the required deadlines. (See</w:t>
      </w:r>
      <w:r w:rsidR="00DB05BA" w:rsidRPr="00886B04">
        <w:rPr>
          <w:rFonts w:ascii="Arial" w:hAnsi="Arial" w:cs="Arial"/>
          <w:sz w:val="24"/>
          <w:szCs w:val="24"/>
        </w:rPr>
        <w:t xml:space="preserve"> timetable for deadlines)</w:t>
      </w:r>
      <w:r w:rsidRPr="00886B04">
        <w:rPr>
          <w:rFonts w:ascii="Arial" w:hAnsi="Arial" w:cs="Arial"/>
          <w:sz w:val="24"/>
          <w:szCs w:val="24"/>
        </w:rPr>
        <w:t>.</w:t>
      </w:r>
      <w:r w:rsidR="00B62BA0" w:rsidRPr="00886B04">
        <w:rPr>
          <w:rFonts w:ascii="Arial" w:hAnsi="Arial" w:cs="Arial"/>
          <w:sz w:val="24"/>
          <w:szCs w:val="24"/>
        </w:rPr>
        <w:t xml:space="preserve"> Lloyds Bank currently has a local maximum daily banking limit of £500 for school corporate bank accounts</w:t>
      </w:r>
      <w:r w:rsidR="00B62BA0">
        <w:rPr>
          <w:rFonts w:ascii="Arial" w:hAnsi="Arial" w:cs="Arial"/>
          <w:sz w:val="24"/>
          <w:szCs w:val="24"/>
        </w:rPr>
        <w:t xml:space="preserve"> </w:t>
      </w:r>
    </w:p>
    <w:p w14:paraId="519FCF7F" w14:textId="77777777" w:rsidR="00D765F6" w:rsidRPr="00E100DC" w:rsidRDefault="00D765F6"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7AE81FD6" w14:textId="77777777" w:rsidR="002471C4" w:rsidRPr="00E100DC" w:rsidRDefault="00D765F6"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For use of the G4S cash collection service at the end of March, please see specific guidance in </w:t>
      </w:r>
      <w:r w:rsidR="003E5106" w:rsidRPr="00E100DC">
        <w:rPr>
          <w:rFonts w:ascii="Arial" w:hAnsi="Arial" w:cs="Arial"/>
          <w:sz w:val="24"/>
          <w:szCs w:val="24"/>
        </w:rPr>
        <w:t xml:space="preserve">the </w:t>
      </w:r>
      <w:r w:rsidR="003E5106" w:rsidRPr="00DD2F77">
        <w:rPr>
          <w:rFonts w:ascii="Arial" w:hAnsi="Arial" w:cs="Arial"/>
          <w:sz w:val="24"/>
          <w:szCs w:val="24"/>
        </w:rPr>
        <w:t xml:space="preserve">End of Year </w:t>
      </w:r>
      <w:r w:rsidR="00722D64" w:rsidRPr="00DD2F77">
        <w:rPr>
          <w:rFonts w:ascii="Arial" w:hAnsi="Arial" w:cs="Arial"/>
          <w:sz w:val="24"/>
          <w:szCs w:val="24"/>
        </w:rPr>
        <w:t xml:space="preserve">Timetable </w:t>
      </w:r>
      <w:r w:rsidR="003E5106" w:rsidRPr="00DD2F77">
        <w:rPr>
          <w:rFonts w:ascii="Arial" w:hAnsi="Arial" w:cs="Arial"/>
          <w:sz w:val="24"/>
          <w:szCs w:val="24"/>
        </w:rPr>
        <w:t>to</w:t>
      </w:r>
      <w:r w:rsidR="003E5106" w:rsidRPr="00E100DC">
        <w:rPr>
          <w:rFonts w:ascii="Arial" w:hAnsi="Arial" w:cs="Arial"/>
          <w:sz w:val="24"/>
          <w:szCs w:val="24"/>
        </w:rPr>
        <w:t xml:space="preserve"> ensure the accounting of banking in the correct financial year.</w:t>
      </w:r>
    </w:p>
    <w:p w14:paraId="361A59BE" w14:textId="77777777" w:rsidR="007578DD" w:rsidRDefault="007578DD"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2BF19163" w14:textId="77777777" w:rsidR="007578DD" w:rsidRPr="00E67268" w:rsidRDefault="00B05713" w:rsidP="00B05713">
      <w:pPr>
        <w:pStyle w:val="Header"/>
        <w:tabs>
          <w:tab w:val="clear" w:pos="4153"/>
          <w:tab w:val="clear" w:pos="8306"/>
        </w:tabs>
        <w:autoSpaceDE w:val="0"/>
        <w:autoSpaceDN w:val="0"/>
        <w:adjustRightInd w:val="0"/>
        <w:ind w:left="426"/>
        <w:jc w:val="both"/>
      </w:pPr>
      <w:r w:rsidRPr="00E67268">
        <w:rPr>
          <w:rFonts w:ascii="Arial" w:hAnsi="Arial" w:cs="Arial"/>
          <w:sz w:val="24"/>
          <w:szCs w:val="24"/>
        </w:rPr>
        <w:t xml:space="preserve">Listed Creditors will be required for catering charges - an estimate of the March recharge for any listed entries can be calculated by using the value of the February charge divided </w:t>
      </w:r>
      <w:r w:rsidRPr="009A1442">
        <w:rPr>
          <w:rFonts w:ascii="Arial" w:hAnsi="Arial" w:cs="Arial"/>
          <w:sz w:val="24"/>
          <w:szCs w:val="24"/>
        </w:rPr>
        <w:t>by (number of days in the February catering period) and multiplying by (number of days in the March catering period).</w:t>
      </w:r>
      <w:r w:rsidRPr="00E67268">
        <w:rPr>
          <w:rFonts w:ascii="Arial" w:hAnsi="Arial" w:cs="Arial"/>
          <w:sz w:val="24"/>
          <w:szCs w:val="24"/>
        </w:rPr>
        <w:t xml:space="preserve"> </w:t>
      </w:r>
      <w:r w:rsidR="007578DD" w:rsidRPr="00E67268">
        <w:rPr>
          <w:rFonts w:ascii="Arial" w:hAnsi="Arial" w:cs="Arial"/>
          <w:sz w:val="24"/>
          <w:szCs w:val="24"/>
        </w:rPr>
        <w:t xml:space="preserve">For further help or information on catering charges please contact </w:t>
      </w:r>
      <w:r w:rsidR="0007485D" w:rsidRPr="00E67268">
        <w:rPr>
          <w:rFonts w:ascii="Arial" w:hAnsi="Arial" w:cs="Arial"/>
          <w:sz w:val="24"/>
          <w:szCs w:val="24"/>
        </w:rPr>
        <w:t xml:space="preserve">Vertas at </w:t>
      </w:r>
      <w:hyperlink r:id="rId23" w:history="1">
        <w:r w:rsidR="0007485D" w:rsidRPr="000E457C">
          <w:rPr>
            <w:rFonts w:ascii="Arial" w:hAnsi="Arial" w:cs="Arial"/>
            <w:color w:val="0070C0"/>
            <w:sz w:val="24"/>
            <w:szCs w:val="24"/>
            <w:u w:val="single"/>
          </w:rPr>
          <w:t>mail@vertas.co.uk</w:t>
        </w:r>
      </w:hyperlink>
    </w:p>
    <w:p w14:paraId="6D6341C1" w14:textId="77777777" w:rsidR="00DF0532" w:rsidRDefault="00DF0532"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3DE6B33" w14:textId="77777777" w:rsidR="00D10241" w:rsidRDefault="00D10241" w:rsidP="009E6832">
      <w:pPr>
        <w:pStyle w:val="Header"/>
        <w:tabs>
          <w:tab w:val="clear" w:pos="4153"/>
          <w:tab w:val="clear" w:pos="8306"/>
        </w:tabs>
        <w:autoSpaceDE w:val="0"/>
        <w:autoSpaceDN w:val="0"/>
        <w:adjustRightInd w:val="0"/>
        <w:jc w:val="both"/>
        <w:rPr>
          <w:rFonts w:ascii="Arial" w:hAnsi="Arial" w:cs="Arial"/>
          <w:sz w:val="24"/>
          <w:szCs w:val="24"/>
        </w:rPr>
      </w:pPr>
    </w:p>
    <w:p w14:paraId="56C32E29" w14:textId="77777777" w:rsidR="00D10241" w:rsidRDefault="00D10241"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8CEC24C" w14:textId="77777777" w:rsidR="002471C4" w:rsidRPr="00E100DC" w:rsidRDefault="002471C4" w:rsidP="002C13E0">
      <w:pPr>
        <w:pStyle w:val="SubHeadingLevel1"/>
      </w:pPr>
      <w:bookmarkStart w:id="34" w:name="THREEeighteen"/>
      <w:bookmarkEnd w:id="34"/>
      <w:r w:rsidRPr="00E100DC">
        <w:t>3.1</w:t>
      </w:r>
      <w:r w:rsidR="000E673A">
        <w:t>8</w:t>
      </w:r>
      <w:r w:rsidRPr="00E100DC">
        <w:tab/>
      </w:r>
      <w:r w:rsidRPr="00A1799F">
        <w:t>Insurance Claims</w:t>
      </w:r>
    </w:p>
    <w:p w14:paraId="4F00AA8F" w14:textId="77777777" w:rsidR="002471C4" w:rsidRPr="00E100DC" w:rsidRDefault="002471C4">
      <w:pPr>
        <w:pStyle w:val="Header"/>
        <w:tabs>
          <w:tab w:val="clear" w:pos="4153"/>
          <w:tab w:val="clear" w:pos="8306"/>
        </w:tabs>
        <w:autoSpaceDE w:val="0"/>
        <w:autoSpaceDN w:val="0"/>
        <w:adjustRightInd w:val="0"/>
        <w:rPr>
          <w:rFonts w:ascii="Arial" w:hAnsi="Arial" w:cs="Arial"/>
          <w:sz w:val="24"/>
          <w:szCs w:val="24"/>
        </w:rPr>
      </w:pPr>
    </w:p>
    <w:p w14:paraId="679C1EB1" w14:textId="77777777" w:rsidR="005D09DD" w:rsidRPr="00960290"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u w:val="single"/>
        </w:rPr>
      </w:pPr>
      <w:r w:rsidRPr="00E100DC">
        <w:rPr>
          <w:rFonts w:ascii="Arial" w:hAnsi="Arial" w:cs="Arial"/>
          <w:sz w:val="24"/>
          <w:szCs w:val="24"/>
        </w:rPr>
        <w:t xml:space="preserve">Specific advice and </w:t>
      </w:r>
      <w:r w:rsidR="003D1B01" w:rsidRPr="00E100DC">
        <w:rPr>
          <w:rFonts w:ascii="Arial" w:hAnsi="Arial" w:cs="Arial"/>
          <w:sz w:val="24"/>
          <w:szCs w:val="24"/>
        </w:rPr>
        <w:t>deadlines</w:t>
      </w:r>
      <w:r w:rsidRPr="00E100DC">
        <w:rPr>
          <w:rFonts w:ascii="Arial" w:hAnsi="Arial" w:cs="Arial"/>
          <w:sz w:val="24"/>
          <w:szCs w:val="24"/>
        </w:rPr>
        <w:t xml:space="preserve"> relating to maternity insurance reimbursements for the old financial year will be included </w:t>
      </w:r>
      <w:r w:rsidR="00E100DC" w:rsidRPr="00E100DC">
        <w:rPr>
          <w:rFonts w:ascii="Arial" w:hAnsi="Arial" w:cs="Arial"/>
          <w:sz w:val="24"/>
          <w:szCs w:val="24"/>
        </w:rPr>
        <w:t>on the</w:t>
      </w:r>
      <w:r w:rsidR="008D7719">
        <w:rPr>
          <w:rFonts w:ascii="Arial" w:hAnsi="Arial" w:cs="Arial"/>
          <w:sz w:val="24"/>
          <w:szCs w:val="24"/>
        </w:rPr>
        <w:t xml:space="preserve"> year end</w:t>
      </w:r>
      <w:r w:rsidR="00E100DC" w:rsidRPr="00E100DC">
        <w:rPr>
          <w:rFonts w:ascii="Arial" w:hAnsi="Arial" w:cs="Arial"/>
          <w:sz w:val="24"/>
          <w:szCs w:val="24"/>
        </w:rPr>
        <w:t xml:space="preserve"> timetable</w:t>
      </w:r>
      <w:r w:rsidRPr="00E100DC">
        <w:rPr>
          <w:rFonts w:ascii="Arial" w:hAnsi="Arial" w:cs="Arial"/>
          <w:sz w:val="24"/>
          <w:szCs w:val="24"/>
        </w:rPr>
        <w:t>.</w:t>
      </w:r>
      <w:r w:rsidR="005D09DD">
        <w:rPr>
          <w:rFonts w:ascii="Arial" w:hAnsi="Arial" w:cs="Arial"/>
          <w:sz w:val="24"/>
          <w:szCs w:val="24"/>
        </w:rPr>
        <w:t xml:space="preserve">  </w:t>
      </w:r>
      <w:r w:rsidR="005D09DD" w:rsidRPr="00960290">
        <w:rPr>
          <w:rFonts w:ascii="Arial" w:hAnsi="Arial" w:cs="Arial"/>
          <w:sz w:val="24"/>
          <w:szCs w:val="24"/>
          <w:u w:val="single"/>
        </w:rPr>
        <w:t>Note that any ‘old year’ claims not received by the deadlines will be returned unpaid.</w:t>
      </w:r>
      <w:r w:rsidR="00C7604D" w:rsidRPr="00960290">
        <w:rPr>
          <w:rFonts w:ascii="Arial" w:hAnsi="Arial" w:cs="Arial"/>
          <w:sz w:val="24"/>
          <w:szCs w:val="24"/>
          <w:u w:val="single"/>
        </w:rPr>
        <w:t xml:space="preserve">  </w:t>
      </w:r>
    </w:p>
    <w:p w14:paraId="6B5257F8" w14:textId="77777777" w:rsidR="005D09DD" w:rsidRPr="00DF3BF3" w:rsidRDefault="005D09DD"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5105C5F8" w14:textId="77777777" w:rsidR="005D09DD" w:rsidRPr="00C8270A" w:rsidRDefault="00C7604D" w:rsidP="002C13E0">
      <w:pPr>
        <w:pStyle w:val="Header"/>
        <w:tabs>
          <w:tab w:val="clear" w:pos="4153"/>
          <w:tab w:val="clear" w:pos="8306"/>
        </w:tabs>
        <w:autoSpaceDE w:val="0"/>
        <w:autoSpaceDN w:val="0"/>
        <w:adjustRightInd w:val="0"/>
        <w:ind w:left="426"/>
        <w:jc w:val="both"/>
        <w:rPr>
          <w:rFonts w:ascii="Arial" w:hAnsi="Arial" w:cs="Arial"/>
          <w:color w:val="FF0000"/>
          <w:sz w:val="24"/>
          <w:szCs w:val="24"/>
        </w:rPr>
      </w:pPr>
      <w:r w:rsidRPr="00397030">
        <w:rPr>
          <w:rFonts w:ascii="Arial" w:hAnsi="Arial" w:cs="Arial"/>
          <w:sz w:val="24"/>
          <w:szCs w:val="24"/>
        </w:rPr>
        <w:t>For 20</w:t>
      </w:r>
      <w:r w:rsidR="00DE350B">
        <w:rPr>
          <w:rFonts w:ascii="Arial" w:hAnsi="Arial" w:cs="Arial"/>
          <w:sz w:val="24"/>
          <w:szCs w:val="24"/>
        </w:rPr>
        <w:t>20</w:t>
      </w:r>
      <w:r w:rsidR="009B7DB8">
        <w:rPr>
          <w:rFonts w:ascii="Arial" w:hAnsi="Arial" w:cs="Arial"/>
          <w:sz w:val="24"/>
          <w:szCs w:val="24"/>
        </w:rPr>
        <w:t>-</w:t>
      </w:r>
      <w:r w:rsidR="00110CC4">
        <w:rPr>
          <w:rFonts w:ascii="Arial" w:hAnsi="Arial" w:cs="Arial"/>
          <w:sz w:val="24"/>
          <w:szCs w:val="24"/>
        </w:rPr>
        <w:t>2</w:t>
      </w:r>
      <w:r w:rsidR="00DE350B">
        <w:rPr>
          <w:rFonts w:ascii="Arial" w:hAnsi="Arial" w:cs="Arial"/>
          <w:sz w:val="24"/>
          <w:szCs w:val="24"/>
        </w:rPr>
        <w:t>1</w:t>
      </w:r>
      <w:r w:rsidRPr="00397030">
        <w:rPr>
          <w:rFonts w:ascii="Arial" w:hAnsi="Arial" w:cs="Arial"/>
          <w:sz w:val="24"/>
          <w:szCs w:val="24"/>
        </w:rPr>
        <w:t xml:space="preserve"> SCC maternity insurance claims </w:t>
      </w:r>
      <w:r w:rsidR="005D09DD" w:rsidRPr="00397030">
        <w:rPr>
          <w:rFonts w:ascii="Arial" w:hAnsi="Arial" w:cs="Arial"/>
          <w:sz w:val="24"/>
          <w:szCs w:val="24"/>
        </w:rPr>
        <w:t xml:space="preserve">must be received </w:t>
      </w:r>
      <w:r w:rsidR="005D09DD" w:rsidRPr="003E4EAA">
        <w:rPr>
          <w:rFonts w:ascii="Arial" w:hAnsi="Arial" w:cs="Arial"/>
          <w:sz w:val="24"/>
          <w:szCs w:val="24"/>
        </w:rPr>
        <w:t xml:space="preserve">by </w:t>
      </w:r>
      <w:r w:rsidR="00F15CEB">
        <w:rPr>
          <w:rFonts w:ascii="Arial" w:hAnsi="Arial" w:cs="Arial"/>
          <w:sz w:val="24"/>
          <w:szCs w:val="24"/>
        </w:rPr>
        <w:t>26</w:t>
      </w:r>
      <w:r w:rsidR="00F15CEB" w:rsidRPr="00F15CEB">
        <w:rPr>
          <w:rFonts w:ascii="Arial" w:hAnsi="Arial" w:cs="Arial"/>
          <w:sz w:val="24"/>
          <w:szCs w:val="24"/>
          <w:vertAlign w:val="superscript"/>
        </w:rPr>
        <w:t>th</w:t>
      </w:r>
      <w:r w:rsidR="00F15CEB">
        <w:rPr>
          <w:rFonts w:ascii="Arial" w:hAnsi="Arial" w:cs="Arial"/>
          <w:sz w:val="24"/>
          <w:szCs w:val="24"/>
        </w:rPr>
        <w:t xml:space="preserve"> </w:t>
      </w:r>
      <w:r w:rsidR="00886B04" w:rsidRPr="00CE50E0">
        <w:rPr>
          <w:rFonts w:ascii="Arial" w:hAnsi="Arial" w:cs="Arial"/>
          <w:sz w:val="24"/>
          <w:szCs w:val="24"/>
        </w:rPr>
        <w:t>March</w:t>
      </w:r>
      <w:r w:rsidR="005D09DD" w:rsidRPr="00CE50E0">
        <w:rPr>
          <w:rFonts w:ascii="Arial" w:hAnsi="Arial" w:cs="Arial"/>
          <w:sz w:val="24"/>
          <w:szCs w:val="24"/>
        </w:rPr>
        <w:t>.</w:t>
      </w:r>
      <w:r w:rsidR="00960290" w:rsidRPr="00397030">
        <w:rPr>
          <w:rFonts w:ascii="Arial" w:hAnsi="Arial" w:cs="Arial"/>
          <w:sz w:val="24"/>
          <w:szCs w:val="24"/>
        </w:rPr>
        <w:t xml:space="preserve">  These will be paid </w:t>
      </w:r>
      <w:r w:rsidR="00960290" w:rsidRPr="008C541C">
        <w:rPr>
          <w:rFonts w:ascii="Arial" w:hAnsi="Arial" w:cs="Arial"/>
          <w:color w:val="000000"/>
          <w:sz w:val="24"/>
          <w:szCs w:val="24"/>
        </w:rPr>
        <w:t>in 20</w:t>
      </w:r>
      <w:r w:rsidR="00DE350B">
        <w:rPr>
          <w:rFonts w:ascii="Arial" w:hAnsi="Arial" w:cs="Arial"/>
          <w:color w:val="000000"/>
          <w:sz w:val="24"/>
          <w:szCs w:val="24"/>
        </w:rPr>
        <w:t>20</w:t>
      </w:r>
      <w:r w:rsidR="009B7DB8" w:rsidRPr="008C541C">
        <w:rPr>
          <w:rFonts w:ascii="Arial" w:hAnsi="Arial" w:cs="Arial"/>
          <w:color w:val="000000"/>
          <w:sz w:val="24"/>
          <w:szCs w:val="24"/>
        </w:rPr>
        <w:t>-</w:t>
      </w:r>
      <w:r w:rsidR="00110CC4">
        <w:rPr>
          <w:rFonts w:ascii="Arial" w:hAnsi="Arial" w:cs="Arial"/>
          <w:color w:val="000000"/>
          <w:sz w:val="24"/>
          <w:szCs w:val="24"/>
        </w:rPr>
        <w:t>2</w:t>
      </w:r>
      <w:r w:rsidR="00DE350B">
        <w:rPr>
          <w:rFonts w:ascii="Arial" w:hAnsi="Arial" w:cs="Arial"/>
          <w:color w:val="000000"/>
          <w:sz w:val="24"/>
          <w:szCs w:val="24"/>
        </w:rPr>
        <w:t>1</w:t>
      </w:r>
      <w:r w:rsidR="00960290" w:rsidRPr="008C541C">
        <w:rPr>
          <w:rFonts w:ascii="Arial" w:hAnsi="Arial" w:cs="Arial"/>
          <w:color w:val="000000"/>
          <w:sz w:val="24"/>
          <w:szCs w:val="24"/>
        </w:rPr>
        <w:t>.</w:t>
      </w:r>
      <w:r w:rsidR="00C8270A">
        <w:rPr>
          <w:rFonts w:ascii="Arial" w:hAnsi="Arial" w:cs="Arial"/>
          <w:sz w:val="24"/>
          <w:szCs w:val="24"/>
        </w:rPr>
        <w:t xml:space="preserve"> </w:t>
      </w:r>
    </w:p>
    <w:p w14:paraId="6588A51E" w14:textId="77777777" w:rsidR="000063D9" w:rsidRPr="007578DD" w:rsidRDefault="000063D9"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46334A90" w14:textId="77777777" w:rsidR="005D09DD" w:rsidRPr="00866BCE" w:rsidRDefault="005D09DD"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7E6814">
        <w:rPr>
          <w:rFonts w:ascii="Arial" w:hAnsi="Arial" w:cs="Arial"/>
          <w:sz w:val="24"/>
          <w:szCs w:val="24"/>
        </w:rPr>
        <w:t xml:space="preserve">March Staff absence claims must be </w:t>
      </w:r>
      <w:r w:rsidRPr="00F15CEB">
        <w:rPr>
          <w:rFonts w:ascii="Arial" w:hAnsi="Arial" w:cs="Arial"/>
          <w:sz w:val="24"/>
          <w:szCs w:val="24"/>
        </w:rPr>
        <w:t xml:space="preserve">received by </w:t>
      </w:r>
      <w:r w:rsidR="00F15CEB" w:rsidRPr="00F15CEB">
        <w:rPr>
          <w:rFonts w:ascii="Arial" w:hAnsi="Arial" w:cs="Arial"/>
          <w:sz w:val="24"/>
          <w:szCs w:val="24"/>
        </w:rPr>
        <w:t>14</w:t>
      </w:r>
      <w:r w:rsidR="00F15CEB" w:rsidRPr="00F15CEB">
        <w:rPr>
          <w:rFonts w:ascii="Arial" w:hAnsi="Arial" w:cs="Arial"/>
          <w:sz w:val="24"/>
          <w:szCs w:val="24"/>
          <w:vertAlign w:val="superscript"/>
        </w:rPr>
        <w:t>th</w:t>
      </w:r>
      <w:r w:rsidR="00F15CEB" w:rsidRPr="00F15CEB">
        <w:rPr>
          <w:rFonts w:ascii="Arial" w:hAnsi="Arial" w:cs="Arial"/>
          <w:sz w:val="24"/>
          <w:szCs w:val="24"/>
        </w:rPr>
        <w:t xml:space="preserve"> </w:t>
      </w:r>
      <w:r w:rsidR="00343023" w:rsidRPr="00F15CEB">
        <w:rPr>
          <w:rFonts w:ascii="Arial" w:hAnsi="Arial" w:cs="Arial"/>
          <w:sz w:val="24"/>
          <w:szCs w:val="24"/>
        </w:rPr>
        <w:t>April</w:t>
      </w:r>
      <w:r w:rsidRPr="00F15CEB">
        <w:rPr>
          <w:rFonts w:ascii="Arial" w:hAnsi="Arial" w:cs="Arial"/>
          <w:sz w:val="24"/>
          <w:szCs w:val="24"/>
        </w:rPr>
        <w:t>.</w:t>
      </w:r>
      <w:r w:rsidRPr="007E6814">
        <w:rPr>
          <w:rFonts w:ascii="Arial" w:hAnsi="Arial" w:cs="Arial"/>
          <w:sz w:val="24"/>
          <w:szCs w:val="24"/>
        </w:rPr>
        <w:t xml:space="preserve">  These will be paid in </w:t>
      </w:r>
      <w:r w:rsidRPr="00866BCE">
        <w:rPr>
          <w:rFonts w:ascii="Arial" w:hAnsi="Arial" w:cs="Arial"/>
          <w:sz w:val="24"/>
          <w:szCs w:val="24"/>
        </w:rPr>
        <w:t>20</w:t>
      </w:r>
      <w:r w:rsidR="00110CC4" w:rsidRPr="00866BCE">
        <w:rPr>
          <w:rFonts w:ascii="Arial" w:hAnsi="Arial" w:cs="Arial"/>
          <w:sz w:val="24"/>
          <w:szCs w:val="24"/>
        </w:rPr>
        <w:t>2</w:t>
      </w:r>
      <w:r w:rsidR="00DE350B">
        <w:rPr>
          <w:rFonts w:ascii="Arial" w:hAnsi="Arial" w:cs="Arial"/>
          <w:sz w:val="24"/>
          <w:szCs w:val="24"/>
        </w:rPr>
        <w:t>1</w:t>
      </w:r>
      <w:r w:rsidR="00BD5776" w:rsidRPr="00866BCE">
        <w:rPr>
          <w:rFonts w:ascii="Arial" w:hAnsi="Arial" w:cs="Arial"/>
          <w:sz w:val="24"/>
          <w:szCs w:val="24"/>
        </w:rPr>
        <w:t>-2</w:t>
      </w:r>
      <w:r w:rsidR="00DE350B">
        <w:rPr>
          <w:rFonts w:ascii="Arial" w:hAnsi="Arial" w:cs="Arial"/>
          <w:sz w:val="24"/>
          <w:szCs w:val="24"/>
        </w:rPr>
        <w:t>2</w:t>
      </w:r>
      <w:r w:rsidRPr="00866BCE">
        <w:rPr>
          <w:rFonts w:ascii="Arial" w:hAnsi="Arial" w:cs="Arial"/>
          <w:sz w:val="24"/>
          <w:szCs w:val="24"/>
        </w:rPr>
        <w:t>.</w:t>
      </w:r>
      <w:r w:rsidR="003F351A" w:rsidRPr="00866BCE">
        <w:rPr>
          <w:rFonts w:ascii="Arial" w:hAnsi="Arial" w:cs="Arial"/>
          <w:sz w:val="24"/>
          <w:szCs w:val="24"/>
        </w:rPr>
        <w:t xml:space="preserve"> </w:t>
      </w:r>
    </w:p>
    <w:p w14:paraId="38C047E9" w14:textId="77777777" w:rsidR="003D1B01" w:rsidRPr="003F351A" w:rsidRDefault="003D1B01" w:rsidP="002C13E0">
      <w:pPr>
        <w:pStyle w:val="Header"/>
        <w:tabs>
          <w:tab w:val="clear" w:pos="4153"/>
          <w:tab w:val="clear" w:pos="8306"/>
        </w:tabs>
        <w:autoSpaceDE w:val="0"/>
        <w:autoSpaceDN w:val="0"/>
        <w:adjustRightInd w:val="0"/>
        <w:ind w:left="426"/>
        <w:jc w:val="both"/>
        <w:rPr>
          <w:rFonts w:ascii="Arial" w:hAnsi="Arial" w:cs="Arial"/>
          <w:color w:val="00B050"/>
          <w:sz w:val="24"/>
          <w:szCs w:val="24"/>
          <w:highlight w:val="magenta"/>
        </w:rPr>
      </w:pPr>
    </w:p>
    <w:p w14:paraId="43938811" w14:textId="77777777" w:rsidR="007578DD" w:rsidRDefault="00D75E0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B62F86">
        <w:rPr>
          <w:rFonts w:ascii="Arial" w:hAnsi="Arial" w:cs="Arial"/>
          <w:b/>
          <w:sz w:val="24"/>
          <w:szCs w:val="24"/>
        </w:rPr>
        <w:t>Listed D</w:t>
      </w:r>
      <w:r w:rsidR="003D1B01" w:rsidRPr="00B62F86">
        <w:rPr>
          <w:rFonts w:ascii="Arial" w:hAnsi="Arial" w:cs="Arial"/>
          <w:b/>
          <w:sz w:val="24"/>
          <w:szCs w:val="24"/>
        </w:rPr>
        <w:t>ebtors are not permitted for SCC insurance.</w:t>
      </w:r>
      <w:r w:rsidR="003D1B01" w:rsidRPr="00B62F86">
        <w:rPr>
          <w:rFonts w:ascii="Arial" w:hAnsi="Arial" w:cs="Arial"/>
          <w:sz w:val="24"/>
          <w:szCs w:val="24"/>
        </w:rPr>
        <w:t xml:space="preserve">  Schools purchasing their insurance from an external provider can </w:t>
      </w:r>
      <w:r w:rsidRPr="00B62F86">
        <w:rPr>
          <w:rFonts w:ascii="Arial" w:hAnsi="Arial" w:cs="Arial"/>
          <w:sz w:val="24"/>
          <w:szCs w:val="24"/>
        </w:rPr>
        <w:t>raise Listed D</w:t>
      </w:r>
      <w:r w:rsidR="003D1B01" w:rsidRPr="00B62F86">
        <w:rPr>
          <w:rFonts w:ascii="Arial" w:hAnsi="Arial" w:cs="Arial"/>
          <w:sz w:val="24"/>
          <w:szCs w:val="24"/>
        </w:rPr>
        <w:t>ebtors if required</w:t>
      </w:r>
      <w:r w:rsidR="00F651B9" w:rsidRPr="00B62F86">
        <w:rPr>
          <w:rFonts w:ascii="Arial" w:hAnsi="Arial" w:cs="Arial"/>
          <w:sz w:val="24"/>
          <w:szCs w:val="24"/>
        </w:rPr>
        <w:t>.</w:t>
      </w:r>
    </w:p>
    <w:p w14:paraId="0DD7C686" w14:textId="77777777" w:rsidR="00D00BE7" w:rsidRPr="007578DD" w:rsidRDefault="00D00BE7" w:rsidP="007578DD">
      <w:pPr>
        <w:pStyle w:val="Header"/>
        <w:tabs>
          <w:tab w:val="clear" w:pos="4153"/>
          <w:tab w:val="clear" w:pos="8306"/>
        </w:tabs>
        <w:autoSpaceDE w:val="0"/>
        <w:autoSpaceDN w:val="0"/>
        <w:adjustRightInd w:val="0"/>
        <w:jc w:val="both"/>
        <w:rPr>
          <w:rFonts w:ascii="Arial" w:hAnsi="Arial" w:cs="Arial"/>
          <w:sz w:val="24"/>
          <w:szCs w:val="24"/>
        </w:rPr>
      </w:pPr>
    </w:p>
    <w:p w14:paraId="29E7CE0F" w14:textId="77777777" w:rsidR="002471C4" w:rsidRPr="00E100DC" w:rsidRDefault="002471C4" w:rsidP="002C13E0">
      <w:pPr>
        <w:pStyle w:val="SubHeadingLevel1"/>
        <w:rPr>
          <w:u w:val="single"/>
        </w:rPr>
      </w:pPr>
      <w:bookmarkStart w:id="35" w:name="THREEnineteen"/>
      <w:bookmarkEnd w:id="35"/>
      <w:r w:rsidRPr="00E100DC">
        <w:t>3.</w:t>
      </w:r>
      <w:r w:rsidR="00747EFE">
        <w:t>19</w:t>
      </w:r>
      <w:r w:rsidR="0080528F">
        <w:t xml:space="preserve"> </w:t>
      </w:r>
      <w:r w:rsidR="00DB05BA" w:rsidRPr="00C46ACB">
        <w:t xml:space="preserve"> </w:t>
      </w:r>
      <w:r w:rsidR="00F05022" w:rsidRPr="00C46ACB">
        <w:t>ICT</w:t>
      </w:r>
      <w:r w:rsidRPr="00A1799F">
        <w:t xml:space="preserve"> Orders</w:t>
      </w:r>
    </w:p>
    <w:p w14:paraId="3CD8E4F3" w14:textId="77777777" w:rsidR="002471C4" w:rsidRPr="00E100DC" w:rsidRDefault="002471C4" w:rsidP="00DB05BA">
      <w:pPr>
        <w:pStyle w:val="Header"/>
        <w:tabs>
          <w:tab w:val="clear" w:pos="4153"/>
          <w:tab w:val="clear" w:pos="8306"/>
        </w:tabs>
        <w:autoSpaceDE w:val="0"/>
        <w:autoSpaceDN w:val="0"/>
        <w:adjustRightInd w:val="0"/>
        <w:jc w:val="both"/>
        <w:rPr>
          <w:rFonts w:ascii="Arial" w:hAnsi="Arial" w:cs="Arial"/>
          <w:sz w:val="24"/>
          <w:szCs w:val="24"/>
        </w:rPr>
      </w:pPr>
    </w:p>
    <w:p w14:paraId="67D40D66" w14:textId="77777777" w:rsidR="002471C4" w:rsidRPr="00E100DC" w:rsidRDefault="00924AF3" w:rsidP="002C13E0">
      <w:pPr>
        <w:pStyle w:val="Header"/>
        <w:tabs>
          <w:tab w:val="clear" w:pos="4153"/>
          <w:tab w:val="clear" w:pos="8306"/>
        </w:tabs>
        <w:autoSpaceDE w:val="0"/>
        <w:autoSpaceDN w:val="0"/>
        <w:adjustRightInd w:val="0"/>
        <w:ind w:left="426"/>
        <w:jc w:val="both"/>
        <w:rPr>
          <w:rFonts w:ascii="Arial" w:hAnsi="Arial" w:cs="Arial"/>
          <w:sz w:val="24"/>
          <w:szCs w:val="24"/>
        </w:rPr>
      </w:pPr>
      <w:r>
        <w:rPr>
          <w:rFonts w:ascii="Arial" w:hAnsi="Arial" w:cs="Arial"/>
          <w:sz w:val="24"/>
          <w:szCs w:val="24"/>
        </w:rPr>
        <w:t xml:space="preserve">All orders for goods and services received by schools will be charged in the correct year, so listed </w:t>
      </w:r>
      <w:r w:rsidR="00E62809">
        <w:rPr>
          <w:rFonts w:ascii="Arial" w:hAnsi="Arial" w:cs="Arial"/>
          <w:sz w:val="24"/>
          <w:szCs w:val="24"/>
        </w:rPr>
        <w:t>entries will not be necessary.</w:t>
      </w:r>
      <w:r w:rsidRPr="00C46ACB">
        <w:rPr>
          <w:rFonts w:ascii="Arial" w:hAnsi="Arial" w:cs="Arial"/>
          <w:sz w:val="24"/>
          <w:szCs w:val="24"/>
        </w:rPr>
        <w:t xml:space="preserve"> ICT</w:t>
      </w:r>
      <w:r>
        <w:rPr>
          <w:rFonts w:ascii="Arial" w:hAnsi="Arial" w:cs="Arial"/>
          <w:sz w:val="24"/>
          <w:szCs w:val="24"/>
        </w:rPr>
        <w:t xml:space="preserve"> will contact any schools with outstanding orders individually.</w:t>
      </w:r>
    </w:p>
    <w:p w14:paraId="4D12FB10"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6C367C10" w14:textId="77777777" w:rsidR="00D33511" w:rsidRPr="00E100DC" w:rsidRDefault="00C01F62" w:rsidP="002C13E0">
      <w:pPr>
        <w:pStyle w:val="Header"/>
        <w:tabs>
          <w:tab w:val="clear" w:pos="4153"/>
          <w:tab w:val="clear" w:pos="8306"/>
        </w:tabs>
        <w:autoSpaceDE w:val="0"/>
        <w:autoSpaceDN w:val="0"/>
        <w:adjustRightInd w:val="0"/>
        <w:ind w:left="426"/>
        <w:jc w:val="both"/>
        <w:rPr>
          <w:rFonts w:ascii="Arial" w:hAnsi="Arial" w:cs="Arial"/>
          <w:b/>
          <w:bCs/>
          <w:sz w:val="24"/>
          <w:szCs w:val="24"/>
          <w:u w:val="single"/>
        </w:rPr>
      </w:pPr>
      <w:r>
        <w:rPr>
          <w:rFonts w:ascii="Arial" w:hAnsi="Arial" w:cs="Arial"/>
          <w:sz w:val="24"/>
          <w:szCs w:val="24"/>
        </w:rPr>
        <w:t>O</w:t>
      </w:r>
      <w:r w:rsidR="002471C4" w:rsidRPr="00E100DC">
        <w:rPr>
          <w:rFonts w:ascii="Arial" w:hAnsi="Arial" w:cs="Arial"/>
          <w:sz w:val="24"/>
          <w:szCs w:val="24"/>
        </w:rPr>
        <w:t xml:space="preserve">rders should be raised on FMS6 when requests are placed with </w:t>
      </w:r>
      <w:r w:rsidR="00DB05BA" w:rsidRPr="00E100DC">
        <w:rPr>
          <w:rFonts w:ascii="Arial" w:hAnsi="Arial" w:cs="Arial"/>
          <w:sz w:val="24"/>
          <w:szCs w:val="24"/>
        </w:rPr>
        <w:t>ICT</w:t>
      </w:r>
      <w:r w:rsidR="002471C4" w:rsidRPr="00E100DC">
        <w:rPr>
          <w:rFonts w:ascii="Arial" w:hAnsi="Arial" w:cs="Arial"/>
          <w:sz w:val="24"/>
          <w:szCs w:val="24"/>
        </w:rPr>
        <w:t xml:space="preserve">. These commitments must be subsequently cancelled when the </w:t>
      </w:r>
      <w:r>
        <w:rPr>
          <w:rFonts w:ascii="Arial" w:hAnsi="Arial" w:cs="Arial"/>
          <w:sz w:val="24"/>
          <w:szCs w:val="24"/>
        </w:rPr>
        <w:t>ICT</w:t>
      </w:r>
      <w:r w:rsidRPr="00E100DC">
        <w:rPr>
          <w:rFonts w:ascii="Arial" w:hAnsi="Arial" w:cs="Arial"/>
          <w:sz w:val="24"/>
          <w:szCs w:val="24"/>
        </w:rPr>
        <w:t xml:space="preserve"> </w:t>
      </w:r>
      <w:r w:rsidR="002471C4" w:rsidRPr="00E100DC">
        <w:rPr>
          <w:rFonts w:ascii="Arial" w:hAnsi="Arial" w:cs="Arial"/>
          <w:sz w:val="24"/>
          <w:szCs w:val="24"/>
        </w:rPr>
        <w:t>journal charge is received following delivery and installation of the equipment.</w:t>
      </w:r>
    </w:p>
    <w:p w14:paraId="01425732" w14:textId="77777777" w:rsidR="00A8057B" w:rsidRDefault="00A8057B" w:rsidP="002C13E0">
      <w:pPr>
        <w:ind w:left="426"/>
        <w:rPr>
          <w:rFonts w:ascii="Arial" w:hAnsi="Arial" w:cs="Arial"/>
          <w:b/>
          <w:bCs/>
          <w:sz w:val="24"/>
          <w:szCs w:val="24"/>
        </w:rPr>
      </w:pPr>
    </w:p>
    <w:p w14:paraId="6917C37F" w14:textId="77777777" w:rsidR="00E43EAF" w:rsidRDefault="00E43EAF" w:rsidP="00E43EAF">
      <w:pPr>
        <w:pStyle w:val="SubHeadingLevel1"/>
        <w:rPr>
          <w:u w:val="single"/>
        </w:rPr>
      </w:pPr>
      <w:bookmarkStart w:id="36" w:name="THREEtwenty"/>
      <w:bookmarkEnd w:id="36"/>
      <w:r>
        <w:t>3.20  Energy and Water Costs</w:t>
      </w:r>
    </w:p>
    <w:p w14:paraId="4FB3D107" w14:textId="77777777" w:rsidR="00E43EAF" w:rsidRDefault="00E43EAF" w:rsidP="00E43EAF">
      <w:pPr>
        <w:rPr>
          <w:rFonts w:ascii="Arial" w:hAnsi="Arial" w:cs="Arial"/>
          <w:b/>
          <w:bCs/>
          <w:color w:val="FF0000"/>
          <w:sz w:val="24"/>
          <w:szCs w:val="24"/>
          <w:u w:val="single"/>
        </w:rPr>
      </w:pPr>
    </w:p>
    <w:p w14:paraId="4066E271" w14:textId="77777777" w:rsidR="00E43EAF" w:rsidRDefault="00E43EAF" w:rsidP="00E43EAF">
      <w:pPr>
        <w:pStyle w:val="Header"/>
        <w:ind w:left="426"/>
        <w:jc w:val="both"/>
        <w:rPr>
          <w:rFonts w:ascii="Arial" w:hAnsi="Arial" w:cs="Arial"/>
          <w:sz w:val="24"/>
          <w:szCs w:val="24"/>
        </w:rPr>
      </w:pPr>
      <w:r>
        <w:rPr>
          <w:rFonts w:ascii="Arial" w:hAnsi="Arial" w:cs="Arial"/>
          <w:sz w:val="24"/>
          <w:szCs w:val="24"/>
        </w:rPr>
        <w:t>Schools are advised to check the following web links:</w:t>
      </w:r>
    </w:p>
    <w:p w14:paraId="4609EE47" w14:textId="77777777" w:rsidR="00E43EAF" w:rsidRDefault="00E43EAF" w:rsidP="00E43EAF">
      <w:pPr>
        <w:pStyle w:val="Header"/>
        <w:ind w:left="426"/>
        <w:jc w:val="both"/>
        <w:rPr>
          <w:rFonts w:ascii="Arial" w:hAnsi="Arial" w:cs="Arial"/>
          <w:color w:val="FF0000"/>
          <w:sz w:val="24"/>
          <w:szCs w:val="24"/>
        </w:rPr>
      </w:pPr>
    </w:p>
    <w:p w14:paraId="060702D9" w14:textId="77777777" w:rsidR="00E43EAF" w:rsidRDefault="00E43EAF" w:rsidP="00E43EAF">
      <w:pPr>
        <w:ind w:firstLine="426"/>
      </w:pPr>
      <w:r>
        <w:rPr>
          <w:rFonts w:ascii="Arial" w:hAnsi="Arial" w:cs="Arial"/>
          <w:sz w:val="24"/>
          <w:szCs w:val="24"/>
        </w:rPr>
        <w:t xml:space="preserve">Budget forecasts and updates: </w:t>
      </w:r>
      <w:hyperlink r:id="rId24" w:history="1">
        <w:r w:rsidRPr="009A1442">
          <w:rPr>
            <w:rStyle w:val="Hyperlink"/>
            <w:rFonts w:ascii="Arial" w:hAnsi="Arial" w:cs="Arial"/>
            <w:color w:val="auto"/>
            <w:sz w:val="24"/>
            <w:szCs w:val="24"/>
          </w:rPr>
          <w:t>https://</w:t>
        </w:r>
        <w:r w:rsidRPr="009A1442">
          <w:rPr>
            <w:rStyle w:val="Hyperlink"/>
            <w:rFonts w:ascii="Arial" w:hAnsi="Arial" w:cs="Arial"/>
            <w:color w:val="auto"/>
            <w:sz w:val="24"/>
            <w:szCs w:val="24"/>
          </w:rPr>
          <w:t>w</w:t>
        </w:r>
        <w:r w:rsidRPr="009A1442">
          <w:rPr>
            <w:rStyle w:val="Hyperlink"/>
            <w:rFonts w:ascii="Arial" w:hAnsi="Arial" w:cs="Arial"/>
            <w:color w:val="auto"/>
            <w:sz w:val="24"/>
            <w:szCs w:val="24"/>
          </w:rPr>
          <w:t>w</w:t>
        </w:r>
        <w:r w:rsidRPr="009A1442">
          <w:rPr>
            <w:rStyle w:val="Hyperlink"/>
            <w:rFonts w:ascii="Arial" w:hAnsi="Arial" w:cs="Arial"/>
            <w:color w:val="auto"/>
            <w:sz w:val="24"/>
            <w:szCs w:val="24"/>
          </w:rPr>
          <w:t>w</w:t>
        </w:r>
        <w:r w:rsidRPr="009A1442">
          <w:rPr>
            <w:rStyle w:val="Hyperlink"/>
            <w:rFonts w:ascii="Arial" w:hAnsi="Arial" w:cs="Arial"/>
            <w:color w:val="auto"/>
            <w:sz w:val="24"/>
            <w:szCs w:val="24"/>
          </w:rPr>
          <w:t>.</w:t>
        </w:r>
        <w:r w:rsidRPr="009A1442">
          <w:rPr>
            <w:rStyle w:val="Hyperlink"/>
            <w:rFonts w:ascii="Arial" w:hAnsi="Arial" w:cs="Arial"/>
            <w:color w:val="auto"/>
            <w:sz w:val="24"/>
            <w:szCs w:val="24"/>
          </w:rPr>
          <w:t>vertas.co.uk/energy-budgeting</w:t>
        </w:r>
      </w:hyperlink>
      <w:r>
        <w:t xml:space="preserve"> </w:t>
      </w:r>
    </w:p>
    <w:p w14:paraId="5604E545" w14:textId="77777777" w:rsidR="00E43EAF" w:rsidRDefault="00E43EAF" w:rsidP="00E43EAF">
      <w:pPr>
        <w:pStyle w:val="Header"/>
        <w:jc w:val="both"/>
        <w:rPr>
          <w:rFonts w:ascii="Arial" w:hAnsi="Arial" w:cs="Arial"/>
          <w:color w:val="FF0000"/>
          <w:sz w:val="24"/>
          <w:szCs w:val="24"/>
        </w:rPr>
      </w:pPr>
    </w:p>
    <w:p w14:paraId="14DC68E0" w14:textId="77777777" w:rsidR="00E43EAF" w:rsidRDefault="00E43EAF" w:rsidP="00E43EAF">
      <w:pPr>
        <w:pStyle w:val="Header"/>
        <w:ind w:left="426"/>
        <w:jc w:val="both"/>
        <w:rPr>
          <w:rFonts w:ascii="Arial" w:hAnsi="Arial" w:cs="Arial"/>
          <w:color w:val="00B050"/>
          <w:sz w:val="24"/>
          <w:szCs w:val="24"/>
        </w:rPr>
      </w:pPr>
      <w:r>
        <w:rPr>
          <w:rFonts w:ascii="Arial" w:hAnsi="Arial" w:cs="Arial"/>
          <w:sz w:val="24"/>
          <w:szCs w:val="24"/>
        </w:rPr>
        <w:t xml:space="preserve">Sigma: </w:t>
      </w:r>
      <w:hyperlink r:id="rId25" w:history="1">
        <w:r w:rsidR="00CA37DD" w:rsidRPr="00CA37DD">
          <w:rPr>
            <w:rStyle w:val="Hyperlink"/>
            <w:rFonts w:ascii="Arial" w:hAnsi="Arial" w:cs="Arial"/>
            <w:sz w:val="24"/>
            <w:szCs w:val="24"/>
          </w:rPr>
          <w:t>https://www.sigm</w:t>
        </w:r>
        <w:r w:rsidR="00CA37DD" w:rsidRPr="00CA37DD">
          <w:rPr>
            <w:rStyle w:val="Hyperlink"/>
            <w:rFonts w:ascii="Arial" w:hAnsi="Arial" w:cs="Arial"/>
            <w:sz w:val="24"/>
            <w:szCs w:val="24"/>
          </w:rPr>
          <w:t>a</w:t>
        </w:r>
        <w:r w:rsidR="00CA37DD" w:rsidRPr="00CA37DD">
          <w:rPr>
            <w:rStyle w:val="Hyperlink"/>
            <w:rFonts w:ascii="Arial" w:hAnsi="Arial" w:cs="Arial"/>
            <w:sz w:val="24"/>
            <w:szCs w:val="24"/>
          </w:rPr>
          <w:t>en</w:t>
        </w:r>
        <w:r w:rsidR="00CA37DD" w:rsidRPr="00CA37DD">
          <w:rPr>
            <w:rStyle w:val="Hyperlink"/>
            <w:rFonts w:ascii="Arial" w:hAnsi="Arial" w:cs="Arial"/>
            <w:sz w:val="24"/>
            <w:szCs w:val="24"/>
          </w:rPr>
          <w:t>e</w:t>
        </w:r>
        <w:r w:rsidR="00CA37DD" w:rsidRPr="00CA37DD">
          <w:rPr>
            <w:rStyle w:val="Hyperlink"/>
            <w:rFonts w:ascii="Arial" w:hAnsi="Arial" w:cs="Arial"/>
            <w:sz w:val="24"/>
            <w:szCs w:val="24"/>
          </w:rPr>
          <w:t>rgyviewer.com/</w:t>
        </w:r>
      </w:hyperlink>
      <w:r w:rsidR="00110DD9">
        <w:rPr>
          <w:rFonts w:ascii="Arial" w:hAnsi="Arial" w:cs="Arial"/>
          <w:sz w:val="24"/>
          <w:szCs w:val="24"/>
        </w:rPr>
        <w:t xml:space="preserve"> (Needs login details)</w:t>
      </w:r>
    </w:p>
    <w:p w14:paraId="66B026EC" w14:textId="77777777" w:rsidR="00E43EAF" w:rsidRDefault="00E43EAF" w:rsidP="00E43EAF">
      <w:pPr>
        <w:pStyle w:val="Header"/>
        <w:ind w:left="426"/>
        <w:jc w:val="both"/>
        <w:rPr>
          <w:rFonts w:ascii="Arial" w:hAnsi="Arial" w:cs="Arial"/>
          <w:color w:val="00B050"/>
          <w:sz w:val="24"/>
          <w:szCs w:val="24"/>
        </w:rPr>
      </w:pPr>
    </w:p>
    <w:p w14:paraId="0ED22BDD" w14:textId="77777777" w:rsidR="00E43EAF" w:rsidRDefault="00E43EAF" w:rsidP="00E43EAF">
      <w:pPr>
        <w:pStyle w:val="Header"/>
        <w:ind w:left="426"/>
        <w:jc w:val="both"/>
        <w:rPr>
          <w:rFonts w:ascii="Arial" w:hAnsi="Arial" w:cs="Arial"/>
          <w:sz w:val="24"/>
          <w:szCs w:val="24"/>
        </w:rPr>
      </w:pPr>
      <w:r>
        <w:rPr>
          <w:rFonts w:ascii="Arial" w:hAnsi="Arial" w:cs="Arial"/>
          <w:sz w:val="24"/>
          <w:szCs w:val="24"/>
        </w:rPr>
        <w:t xml:space="preserve">There is a “how to” document on this link that provides a step-by-step guide to calculating both </w:t>
      </w:r>
      <w:r w:rsidR="007C62E4">
        <w:rPr>
          <w:rFonts w:ascii="Arial" w:hAnsi="Arial" w:cs="Arial"/>
          <w:sz w:val="24"/>
          <w:szCs w:val="24"/>
        </w:rPr>
        <w:t>Year-end</w:t>
      </w:r>
      <w:r>
        <w:rPr>
          <w:rFonts w:ascii="Arial" w:hAnsi="Arial" w:cs="Arial"/>
          <w:sz w:val="24"/>
          <w:szCs w:val="24"/>
        </w:rPr>
        <w:t xml:space="preserve"> spend and budget forecasting using bill data from Sigma.</w:t>
      </w:r>
    </w:p>
    <w:p w14:paraId="2FE987FD" w14:textId="77777777" w:rsidR="00E43EAF" w:rsidRDefault="00E43EAF" w:rsidP="00E43EAF">
      <w:pPr>
        <w:pStyle w:val="Header"/>
        <w:ind w:left="426"/>
        <w:jc w:val="both"/>
        <w:rPr>
          <w:rFonts w:ascii="Arial" w:hAnsi="Arial" w:cs="Arial"/>
        </w:rPr>
      </w:pPr>
    </w:p>
    <w:p w14:paraId="2D12D26C" w14:textId="77777777" w:rsidR="00E43EAF" w:rsidRDefault="00E43EAF" w:rsidP="00E43EAF">
      <w:pPr>
        <w:pStyle w:val="NormalWeb"/>
        <w:shd w:val="clear" w:color="auto" w:fill="FFFFFF"/>
        <w:spacing w:before="0" w:after="0"/>
        <w:ind w:left="426"/>
        <w:jc w:val="both"/>
        <w:rPr>
          <w:rFonts w:ascii="Arial" w:hAnsi="Arial" w:cs="Arial"/>
        </w:rPr>
      </w:pPr>
      <w:r>
        <w:rPr>
          <w:rFonts w:ascii="Arial" w:hAnsi="Arial" w:cs="Arial"/>
        </w:rPr>
        <w:t>When reconciling energy and water costs from Sigma, the following may be of use:</w:t>
      </w:r>
    </w:p>
    <w:p w14:paraId="461F4716" w14:textId="77777777" w:rsidR="00E43EAF" w:rsidRDefault="00E43EAF" w:rsidP="00E43EAF">
      <w:pPr>
        <w:pStyle w:val="NormalWeb"/>
        <w:shd w:val="clear" w:color="auto" w:fill="FFFFFF"/>
        <w:spacing w:before="0" w:after="0"/>
        <w:ind w:left="426"/>
        <w:jc w:val="both"/>
        <w:rPr>
          <w:rFonts w:ascii="Arial" w:hAnsi="Arial" w:cs="Arial"/>
        </w:rPr>
      </w:pPr>
    </w:p>
    <w:p w14:paraId="38F6E644" w14:textId="77777777" w:rsidR="00E43EAF" w:rsidRDefault="00E43EAF" w:rsidP="00C43938">
      <w:pPr>
        <w:pStyle w:val="NormalWeb"/>
        <w:numPr>
          <w:ilvl w:val="0"/>
          <w:numId w:val="56"/>
        </w:numPr>
        <w:shd w:val="clear" w:color="auto" w:fill="FFFFFF"/>
        <w:spacing w:before="0" w:after="0"/>
        <w:ind w:left="1276"/>
        <w:jc w:val="both"/>
        <w:rPr>
          <w:rFonts w:ascii="Arial" w:hAnsi="Arial" w:cs="Arial"/>
          <w:lang w:val="en"/>
        </w:rPr>
      </w:pPr>
      <w:r>
        <w:rPr>
          <w:rFonts w:ascii="Arial" w:hAnsi="Arial" w:cs="Arial"/>
        </w:rPr>
        <w:t>If most bills are shown as “Estimated”, then data/cost accuracy cannot be guaranteed. Please see Spend vs Budget below.</w:t>
      </w:r>
    </w:p>
    <w:p w14:paraId="72EC9F48" w14:textId="77777777" w:rsidR="00E43EAF" w:rsidRDefault="00E43EAF" w:rsidP="00C43938">
      <w:pPr>
        <w:pStyle w:val="NormalWeb"/>
        <w:numPr>
          <w:ilvl w:val="0"/>
          <w:numId w:val="56"/>
        </w:numPr>
        <w:shd w:val="clear" w:color="auto" w:fill="FFFFFF"/>
        <w:spacing w:before="0" w:after="0"/>
        <w:ind w:left="1276"/>
        <w:jc w:val="both"/>
        <w:rPr>
          <w:rFonts w:ascii="Arial" w:hAnsi="Arial" w:cs="Arial"/>
        </w:rPr>
      </w:pPr>
      <w:r>
        <w:rPr>
          <w:rFonts w:ascii="Arial" w:hAnsi="Arial" w:cs="Arial"/>
        </w:rPr>
        <w:t xml:space="preserve">Gas and electricity accounts are billed monthly, so there should be 12 individual bills in each financial year per account number.  If there have been credits and re-bills please ensure you have one complete set of bills for each month (e.g. original bill + credit + new bill) </w:t>
      </w:r>
    </w:p>
    <w:p w14:paraId="7AA79286" w14:textId="77777777" w:rsidR="00E43EAF" w:rsidRDefault="00E43EAF" w:rsidP="00C43938">
      <w:pPr>
        <w:pStyle w:val="Header"/>
        <w:numPr>
          <w:ilvl w:val="0"/>
          <w:numId w:val="56"/>
        </w:numPr>
        <w:tabs>
          <w:tab w:val="clear" w:pos="4153"/>
          <w:tab w:val="clear" w:pos="8306"/>
        </w:tabs>
        <w:ind w:left="1276"/>
        <w:jc w:val="both"/>
        <w:rPr>
          <w:rFonts w:ascii="Arial" w:hAnsi="Arial" w:cs="Arial"/>
          <w:sz w:val="24"/>
          <w:szCs w:val="24"/>
        </w:rPr>
      </w:pPr>
      <w:r>
        <w:rPr>
          <w:rFonts w:ascii="Arial" w:hAnsi="Arial" w:cs="Arial"/>
          <w:sz w:val="24"/>
          <w:szCs w:val="24"/>
          <w:lang w:val="en-US"/>
        </w:rPr>
        <w:t>Most water</w:t>
      </w:r>
      <w:r>
        <w:rPr>
          <w:rFonts w:ascii="Arial" w:hAnsi="Arial" w:cs="Arial"/>
          <w:sz w:val="24"/>
          <w:szCs w:val="24"/>
        </w:rPr>
        <w:t xml:space="preserve"> accounts are billed every six months but many sites will receive 3 charges per account number per year due to the price change on the 1</w:t>
      </w:r>
      <w:r>
        <w:rPr>
          <w:rFonts w:ascii="Arial" w:hAnsi="Arial" w:cs="Arial"/>
          <w:sz w:val="24"/>
          <w:szCs w:val="24"/>
          <w:vertAlign w:val="superscript"/>
        </w:rPr>
        <w:t>st</w:t>
      </w:r>
      <w:r>
        <w:rPr>
          <w:rFonts w:ascii="Arial" w:hAnsi="Arial" w:cs="Arial"/>
          <w:sz w:val="24"/>
          <w:szCs w:val="24"/>
        </w:rPr>
        <w:t xml:space="preserve"> April.  Some larger sites receive bills monthly or quarterly and for these sites please ensure you have a complete set of bills covering 12 months.</w:t>
      </w:r>
    </w:p>
    <w:p w14:paraId="09AD2B2D" w14:textId="77777777" w:rsidR="00E43EAF" w:rsidRDefault="00E43EAF" w:rsidP="00E43EAF">
      <w:pPr>
        <w:pStyle w:val="Header"/>
        <w:ind w:left="426"/>
        <w:jc w:val="both"/>
        <w:rPr>
          <w:rFonts w:ascii="Arial" w:hAnsi="Arial" w:cs="Arial"/>
          <w:sz w:val="24"/>
          <w:szCs w:val="24"/>
        </w:rPr>
      </w:pPr>
    </w:p>
    <w:p w14:paraId="535E00A3" w14:textId="77777777" w:rsidR="00E43EAF" w:rsidRDefault="00E43EAF" w:rsidP="00E43EAF">
      <w:pPr>
        <w:pStyle w:val="Header"/>
        <w:ind w:left="426"/>
        <w:jc w:val="both"/>
        <w:rPr>
          <w:rFonts w:ascii="Arial" w:hAnsi="Arial" w:cs="Arial"/>
          <w:sz w:val="24"/>
          <w:szCs w:val="24"/>
        </w:rPr>
      </w:pPr>
      <w:r>
        <w:rPr>
          <w:rFonts w:ascii="Arial" w:hAnsi="Arial" w:cs="Arial"/>
          <w:sz w:val="24"/>
          <w:szCs w:val="24"/>
        </w:rPr>
        <w:t>Position at start of March 20</w:t>
      </w:r>
      <w:r w:rsidR="00110CC4">
        <w:rPr>
          <w:rFonts w:ascii="Arial" w:hAnsi="Arial" w:cs="Arial"/>
          <w:sz w:val="24"/>
          <w:szCs w:val="24"/>
        </w:rPr>
        <w:t>2</w:t>
      </w:r>
      <w:r w:rsidR="00DE350B">
        <w:rPr>
          <w:rFonts w:ascii="Arial" w:hAnsi="Arial" w:cs="Arial"/>
          <w:sz w:val="24"/>
          <w:szCs w:val="24"/>
        </w:rPr>
        <w:t>1</w:t>
      </w:r>
      <w:r>
        <w:rPr>
          <w:rFonts w:ascii="Arial" w:hAnsi="Arial" w:cs="Arial"/>
          <w:sz w:val="24"/>
          <w:szCs w:val="24"/>
        </w:rPr>
        <w:t xml:space="preserve"> for energy/water:</w:t>
      </w:r>
    </w:p>
    <w:p w14:paraId="584B5C42" w14:textId="77777777" w:rsidR="00E43EAF" w:rsidRDefault="00E43EAF" w:rsidP="00E43EAF">
      <w:pPr>
        <w:pStyle w:val="Header"/>
        <w:ind w:left="426"/>
        <w:jc w:val="both"/>
        <w:rPr>
          <w:rFonts w:ascii="Arial" w:hAnsi="Arial" w:cs="Arial"/>
          <w:sz w:val="24"/>
          <w:szCs w:val="24"/>
        </w:rPr>
      </w:pPr>
    </w:p>
    <w:p w14:paraId="5E1F3128" w14:textId="77777777" w:rsidR="00E43EAF" w:rsidRDefault="00E43EAF" w:rsidP="00C43938">
      <w:pPr>
        <w:pStyle w:val="Header"/>
        <w:numPr>
          <w:ilvl w:val="0"/>
          <w:numId w:val="57"/>
        </w:numPr>
        <w:tabs>
          <w:tab w:val="clear" w:pos="4153"/>
          <w:tab w:val="clear" w:pos="8306"/>
        </w:tabs>
        <w:ind w:left="1276"/>
        <w:jc w:val="both"/>
        <w:rPr>
          <w:rFonts w:ascii="Arial" w:hAnsi="Arial" w:cs="Arial"/>
          <w:sz w:val="24"/>
          <w:szCs w:val="24"/>
        </w:rPr>
      </w:pPr>
      <w:r>
        <w:rPr>
          <w:rFonts w:ascii="Arial" w:hAnsi="Arial" w:cs="Arial"/>
          <w:sz w:val="24"/>
          <w:szCs w:val="24"/>
        </w:rPr>
        <w:t>The vast majority of billing is up to date although further billing is expected mid-March. The Energy Team are currently in the process of identifying any bill gaps and will contact sites individually if any problems are identified.</w:t>
      </w:r>
    </w:p>
    <w:p w14:paraId="6DADBBEC" w14:textId="77777777" w:rsidR="00E43EAF" w:rsidRDefault="00E43EAF" w:rsidP="00E43EAF">
      <w:pPr>
        <w:pStyle w:val="Header"/>
        <w:ind w:left="426"/>
        <w:jc w:val="both"/>
        <w:rPr>
          <w:rFonts w:ascii="Arial" w:hAnsi="Arial" w:cs="Arial"/>
          <w:sz w:val="24"/>
          <w:szCs w:val="24"/>
        </w:rPr>
      </w:pPr>
    </w:p>
    <w:p w14:paraId="3D0F3842" w14:textId="77777777" w:rsidR="00E43EAF" w:rsidRDefault="00E43EAF" w:rsidP="00E43EAF">
      <w:pPr>
        <w:pStyle w:val="Header"/>
        <w:ind w:left="426"/>
        <w:jc w:val="both"/>
        <w:rPr>
          <w:rFonts w:ascii="Arial" w:hAnsi="Arial" w:cs="Arial"/>
          <w:sz w:val="24"/>
          <w:szCs w:val="24"/>
        </w:rPr>
      </w:pPr>
      <w:r>
        <w:rPr>
          <w:rFonts w:ascii="Arial" w:hAnsi="Arial" w:cs="Arial"/>
          <w:sz w:val="24"/>
          <w:szCs w:val="24"/>
        </w:rPr>
        <w:t>Spend vs Budget:</w:t>
      </w:r>
    </w:p>
    <w:p w14:paraId="0BEE08A2" w14:textId="77777777" w:rsidR="00E43EAF" w:rsidRDefault="00E43EAF" w:rsidP="00E43EAF">
      <w:pPr>
        <w:pStyle w:val="Header"/>
        <w:ind w:left="426"/>
        <w:jc w:val="both"/>
        <w:rPr>
          <w:rFonts w:ascii="Arial" w:hAnsi="Arial" w:cs="Arial"/>
          <w:sz w:val="24"/>
          <w:szCs w:val="24"/>
        </w:rPr>
      </w:pPr>
    </w:p>
    <w:p w14:paraId="45CDDB5C" w14:textId="77777777" w:rsidR="00E43EAF" w:rsidRDefault="00E43EAF" w:rsidP="00C43938">
      <w:pPr>
        <w:pStyle w:val="Header"/>
        <w:numPr>
          <w:ilvl w:val="0"/>
          <w:numId w:val="58"/>
        </w:numPr>
        <w:tabs>
          <w:tab w:val="clear" w:pos="4153"/>
          <w:tab w:val="clear" w:pos="8306"/>
        </w:tabs>
        <w:ind w:left="1276"/>
        <w:jc w:val="both"/>
        <w:rPr>
          <w:rFonts w:ascii="Arial" w:hAnsi="Arial" w:cs="Arial"/>
          <w:sz w:val="24"/>
          <w:szCs w:val="24"/>
        </w:rPr>
      </w:pPr>
      <w:r>
        <w:rPr>
          <w:rFonts w:ascii="Arial" w:hAnsi="Arial" w:cs="Arial"/>
          <w:sz w:val="24"/>
          <w:szCs w:val="24"/>
        </w:rPr>
        <w:t xml:space="preserve">If spend at financial </w:t>
      </w:r>
      <w:r w:rsidR="007C62E4">
        <w:rPr>
          <w:rFonts w:ascii="Arial" w:hAnsi="Arial" w:cs="Arial"/>
          <w:sz w:val="24"/>
          <w:szCs w:val="24"/>
        </w:rPr>
        <w:t>Year-end</w:t>
      </w:r>
      <w:r>
        <w:rPr>
          <w:rFonts w:ascii="Arial" w:hAnsi="Arial" w:cs="Arial"/>
          <w:sz w:val="24"/>
          <w:szCs w:val="24"/>
        </w:rPr>
        <w:t xml:space="preserve"> differs (or looks likely to differ) by more than +/- 25% from your budget please email the Energy Team even if all bills are actual and nothing appears wrong with billing.</w:t>
      </w:r>
    </w:p>
    <w:p w14:paraId="05652E38" w14:textId="77777777" w:rsidR="00E43EAF" w:rsidRDefault="00E43EAF" w:rsidP="00E43EAF">
      <w:pPr>
        <w:pStyle w:val="Header"/>
        <w:ind w:left="426"/>
        <w:jc w:val="both"/>
        <w:rPr>
          <w:rFonts w:ascii="Arial" w:hAnsi="Arial" w:cs="Arial"/>
          <w:sz w:val="24"/>
          <w:szCs w:val="24"/>
        </w:rPr>
      </w:pPr>
    </w:p>
    <w:p w14:paraId="15AACD00" w14:textId="77777777" w:rsidR="00E43EAF" w:rsidRDefault="00E43EAF" w:rsidP="00E43EAF">
      <w:pPr>
        <w:pStyle w:val="Header"/>
        <w:ind w:left="426"/>
        <w:jc w:val="both"/>
        <w:rPr>
          <w:rFonts w:ascii="Arial" w:hAnsi="Arial" w:cs="Arial"/>
          <w:sz w:val="24"/>
          <w:szCs w:val="24"/>
        </w:rPr>
      </w:pPr>
      <w:r>
        <w:rPr>
          <w:rFonts w:ascii="Arial" w:hAnsi="Arial" w:cs="Arial"/>
          <w:sz w:val="24"/>
          <w:szCs w:val="24"/>
        </w:rPr>
        <w:t>Listed Creditors:</w:t>
      </w:r>
    </w:p>
    <w:p w14:paraId="54872462" w14:textId="77777777" w:rsidR="00E43EAF" w:rsidRDefault="00E43EAF" w:rsidP="00E43EAF">
      <w:pPr>
        <w:pStyle w:val="Header"/>
        <w:ind w:left="426"/>
        <w:jc w:val="both"/>
        <w:rPr>
          <w:rFonts w:ascii="Arial" w:hAnsi="Arial" w:cs="Arial"/>
          <w:sz w:val="24"/>
          <w:szCs w:val="24"/>
        </w:rPr>
      </w:pPr>
    </w:p>
    <w:p w14:paraId="5F8BA3F5" w14:textId="77777777" w:rsidR="00E43EAF" w:rsidRDefault="00E43EAF" w:rsidP="00C43938">
      <w:pPr>
        <w:pStyle w:val="Header"/>
        <w:numPr>
          <w:ilvl w:val="0"/>
          <w:numId w:val="58"/>
        </w:numPr>
        <w:tabs>
          <w:tab w:val="clear" w:pos="4153"/>
          <w:tab w:val="clear" w:pos="8306"/>
        </w:tabs>
        <w:ind w:left="1276"/>
        <w:jc w:val="both"/>
        <w:rPr>
          <w:rFonts w:ascii="Arial" w:hAnsi="Arial" w:cs="Arial"/>
          <w:sz w:val="24"/>
          <w:szCs w:val="24"/>
        </w:rPr>
      </w:pPr>
      <w:r>
        <w:rPr>
          <w:rFonts w:ascii="Arial" w:hAnsi="Arial" w:cs="Arial"/>
          <w:sz w:val="24"/>
          <w:szCs w:val="24"/>
        </w:rPr>
        <w:t>The Energy Team cannot produce Listed Creditors but will provide the information to schools where necessary.  Your school will be contacted by the Energy Team if they believe Listed Creditors are required.</w:t>
      </w:r>
    </w:p>
    <w:p w14:paraId="0B1DDE7A" w14:textId="77777777" w:rsidR="00E43EAF" w:rsidRDefault="00E43EAF" w:rsidP="00E43EAF">
      <w:pPr>
        <w:pStyle w:val="Header"/>
        <w:ind w:left="426"/>
        <w:jc w:val="both"/>
        <w:rPr>
          <w:rFonts w:ascii="Arial" w:hAnsi="Arial" w:cs="Arial"/>
          <w:sz w:val="24"/>
          <w:szCs w:val="24"/>
        </w:rPr>
      </w:pPr>
    </w:p>
    <w:p w14:paraId="13EC9416" w14:textId="77777777" w:rsidR="00E43EAF" w:rsidRDefault="00E43EAF" w:rsidP="00E43EAF">
      <w:pPr>
        <w:pStyle w:val="Header"/>
        <w:ind w:left="426"/>
        <w:jc w:val="both"/>
        <w:rPr>
          <w:rFonts w:ascii="Arial" w:hAnsi="Arial" w:cs="Arial"/>
          <w:sz w:val="24"/>
          <w:szCs w:val="24"/>
        </w:rPr>
      </w:pPr>
      <w:r>
        <w:rPr>
          <w:rFonts w:ascii="Arial" w:hAnsi="Arial" w:cs="Arial"/>
          <w:sz w:val="24"/>
          <w:szCs w:val="24"/>
        </w:rPr>
        <w:t>Assistance:</w:t>
      </w:r>
    </w:p>
    <w:p w14:paraId="75F9D872" w14:textId="77777777" w:rsidR="00E43EAF" w:rsidRDefault="00E43EAF" w:rsidP="00E43EAF">
      <w:pPr>
        <w:pStyle w:val="Header"/>
        <w:ind w:left="426"/>
        <w:jc w:val="both"/>
        <w:rPr>
          <w:rFonts w:ascii="Arial" w:hAnsi="Arial" w:cs="Arial"/>
          <w:sz w:val="24"/>
          <w:szCs w:val="24"/>
        </w:rPr>
      </w:pPr>
    </w:p>
    <w:p w14:paraId="0CF1800F" w14:textId="77777777" w:rsidR="00E43EAF" w:rsidRDefault="00E43EAF" w:rsidP="00C43938">
      <w:pPr>
        <w:pStyle w:val="Header"/>
        <w:numPr>
          <w:ilvl w:val="0"/>
          <w:numId w:val="56"/>
        </w:numPr>
        <w:shd w:val="clear" w:color="auto" w:fill="FFFFFF"/>
        <w:tabs>
          <w:tab w:val="clear" w:pos="4153"/>
          <w:tab w:val="clear" w:pos="8306"/>
        </w:tabs>
        <w:ind w:left="1276"/>
        <w:jc w:val="both"/>
        <w:rPr>
          <w:rFonts w:ascii="Arial" w:hAnsi="Arial" w:cs="Arial"/>
        </w:rPr>
      </w:pPr>
      <w:r>
        <w:rPr>
          <w:rFonts w:ascii="Arial" w:hAnsi="Arial" w:cs="Arial"/>
          <w:sz w:val="24"/>
          <w:szCs w:val="24"/>
        </w:rPr>
        <w:t xml:space="preserve">The Energy Team will provide assistance where there are Complex queries or issues so schools are advised to contact the Energy Team by email  </w:t>
      </w:r>
      <w:hyperlink r:id="rId26" w:history="1">
        <w:r>
          <w:rPr>
            <w:rStyle w:val="Hyperlink"/>
            <w:rFonts w:ascii="Arial" w:hAnsi="Arial" w:cs="Arial"/>
            <w:sz w:val="24"/>
            <w:szCs w:val="24"/>
          </w:rPr>
          <w:t>energyservices@vertas.co.uk</w:t>
        </w:r>
      </w:hyperlink>
      <w:r>
        <w:rPr>
          <w:rStyle w:val="Hyperlink"/>
          <w:rFonts w:ascii="Arial" w:hAnsi="Arial" w:cs="Arial"/>
          <w:sz w:val="24"/>
          <w:szCs w:val="24"/>
        </w:rPr>
        <w:t xml:space="preserve"> </w:t>
      </w:r>
    </w:p>
    <w:p w14:paraId="27CA6FA1" w14:textId="77777777" w:rsidR="00BE4C75" w:rsidRDefault="00BE4C75" w:rsidP="002C13E0">
      <w:pPr>
        <w:ind w:left="426"/>
        <w:rPr>
          <w:rFonts w:ascii="Arial" w:hAnsi="Arial" w:cs="Arial"/>
        </w:rPr>
      </w:pPr>
    </w:p>
    <w:p w14:paraId="1C294576" w14:textId="77777777" w:rsidR="002471C4" w:rsidRPr="00E100DC" w:rsidRDefault="000E673A" w:rsidP="002C13E0">
      <w:pPr>
        <w:pStyle w:val="SubHeadingLevel1"/>
      </w:pPr>
      <w:bookmarkStart w:id="37" w:name="THREEtwentytwo"/>
      <w:bookmarkStart w:id="38" w:name="THREEtwentyone"/>
      <w:bookmarkEnd w:id="38"/>
      <w:r>
        <w:t>3.2</w:t>
      </w:r>
      <w:r w:rsidR="00747EFE">
        <w:t>1</w:t>
      </w:r>
      <w:r w:rsidR="002471C4" w:rsidRPr="00E100DC">
        <w:tab/>
      </w:r>
      <w:r w:rsidR="002471C4" w:rsidRPr="00A1799F">
        <w:t>Maternity Pay</w:t>
      </w:r>
    </w:p>
    <w:bookmarkEnd w:id="37"/>
    <w:p w14:paraId="765A8EC4" w14:textId="77777777" w:rsidR="002471C4" w:rsidRPr="00E100DC" w:rsidRDefault="002471C4" w:rsidP="002C13E0">
      <w:pPr>
        <w:pStyle w:val="Header"/>
        <w:tabs>
          <w:tab w:val="clear" w:pos="4153"/>
          <w:tab w:val="clear" w:pos="8306"/>
        </w:tabs>
        <w:autoSpaceDE w:val="0"/>
        <w:autoSpaceDN w:val="0"/>
        <w:adjustRightInd w:val="0"/>
        <w:ind w:left="426"/>
        <w:rPr>
          <w:rFonts w:ascii="Arial" w:hAnsi="Arial" w:cs="Arial"/>
          <w:sz w:val="24"/>
          <w:szCs w:val="24"/>
        </w:rPr>
      </w:pPr>
    </w:p>
    <w:p w14:paraId="0B23D950" w14:textId="77777777" w:rsidR="002471C4"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For staff members who have deferred the 12 weeks half pay to be paid as a lump sum on return, schools can raise a </w:t>
      </w:r>
      <w:r w:rsidR="000063D9">
        <w:rPr>
          <w:rFonts w:ascii="Arial" w:hAnsi="Arial" w:cs="Arial"/>
          <w:sz w:val="24"/>
          <w:szCs w:val="24"/>
        </w:rPr>
        <w:t>L</w:t>
      </w:r>
      <w:r w:rsidRPr="00E100DC">
        <w:rPr>
          <w:rFonts w:ascii="Arial" w:hAnsi="Arial" w:cs="Arial"/>
          <w:sz w:val="24"/>
          <w:szCs w:val="24"/>
        </w:rPr>
        <w:t xml:space="preserve">isted </w:t>
      </w:r>
      <w:r w:rsidR="000063D9">
        <w:rPr>
          <w:rFonts w:ascii="Arial" w:hAnsi="Arial" w:cs="Arial"/>
          <w:sz w:val="24"/>
          <w:szCs w:val="24"/>
        </w:rPr>
        <w:t>C</w:t>
      </w:r>
      <w:r w:rsidRPr="00E100DC">
        <w:rPr>
          <w:rFonts w:ascii="Arial" w:hAnsi="Arial" w:cs="Arial"/>
          <w:sz w:val="24"/>
          <w:szCs w:val="24"/>
        </w:rPr>
        <w:t>reditor for the proportion of the 12 weeks half pay that would be due as at</w:t>
      </w:r>
      <w:r w:rsidR="00767F45" w:rsidRPr="00E100DC">
        <w:rPr>
          <w:rFonts w:ascii="Arial" w:hAnsi="Arial" w:cs="Arial"/>
          <w:sz w:val="24"/>
          <w:szCs w:val="24"/>
        </w:rPr>
        <w:t xml:space="preserve"> 31</w:t>
      </w:r>
      <w:r w:rsidR="00767F45" w:rsidRPr="00E100DC">
        <w:rPr>
          <w:rFonts w:ascii="Arial" w:hAnsi="Arial" w:cs="Arial"/>
          <w:sz w:val="24"/>
          <w:szCs w:val="24"/>
          <w:vertAlign w:val="superscript"/>
        </w:rPr>
        <w:t>st</w:t>
      </w:r>
      <w:r w:rsidR="00767F45" w:rsidRPr="00E100DC">
        <w:rPr>
          <w:rFonts w:ascii="Arial" w:hAnsi="Arial" w:cs="Arial"/>
          <w:sz w:val="24"/>
          <w:szCs w:val="24"/>
        </w:rPr>
        <w:t xml:space="preserve"> March.</w:t>
      </w:r>
      <w:r w:rsidRPr="00E100DC">
        <w:rPr>
          <w:rFonts w:ascii="Arial" w:hAnsi="Arial" w:cs="Arial"/>
          <w:sz w:val="24"/>
          <w:szCs w:val="24"/>
        </w:rPr>
        <w:t xml:space="preserve"> </w:t>
      </w:r>
      <w:r w:rsidR="00DB05BA" w:rsidRPr="00E100DC">
        <w:rPr>
          <w:rFonts w:ascii="Arial" w:hAnsi="Arial" w:cs="Arial"/>
          <w:sz w:val="24"/>
          <w:szCs w:val="24"/>
        </w:rPr>
        <w:t xml:space="preserve"> </w:t>
      </w:r>
      <w:r w:rsidRPr="00E100DC">
        <w:rPr>
          <w:rFonts w:ascii="Arial" w:hAnsi="Arial" w:cs="Arial"/>
          <w:sz w:val="24"/>
          <w:szCs w:val="24"/>
        </w:rPr>
        <w:t xml:space="preserve">Until the member of staff </w:t>
      </w:r>
      <w:r w:rsidR="00890516" w:rsidRPr="00890516">
        <w:rPr>
          <w:rFonts w:ascii="Arial" w:hAnsi="Arial" w:cs="Arial"/>
          <w:sz w:val="24"/>
          <w:szCs w:val="24"/>
        </w:rPr>
        <w:t>formally</w:t>
      </w:r>
      <w:r w:rsidRPr="00E100DC">
        <w:rPr>
          <w:rFonts w:ascii="Arial" w:hAnsi="Arial" w:cs="Arial"/>
          <w:sz w:val="24"/>
          <w:szCs w:val="24"/>
        </w:rPr>
        <w:t xml:space="preserve"> hands in their notice, the school continues to have a liability to pay the </w:t>
      </w:r>
      <w:r w:rsidR="00DB2FEC">
        <w:rPr>
          <w:rFonts w:ascii="Arial" w:hAnsi="Arial" w:cs="Arial"/>
          <w:sz w:val="24"/>
          <w:szCs w:val="24"/>
        </w:rPr>
        <w:t>staff member</w:t>
      </w:r>
      <w:r w:rsidRPr="00E100DC">
        <w:rPr>
          <w:rFonts w:ascii="Arial" w:hAnsi="Arial" w:cs="Arial"/>
          <w:sz w:val="24"/>
          <w:szCs w:val="24"/>
        </w:rPr>
        <w:t xml:space="preserve"> upon their return.  It is</w:t>
      </w:r>
      <w:r w:rsidR="00D5124A">
        <w:rPr>
          <w:rFonts w:ascii="Arial" w:hAnsi="Arial" w:cs="Arial"/>
          <w:sz w:val="24"/>
          <w:szCs w:val="24"/>
        </w:rPr>
        <w:t xml:space="preserve"> for this reason that a Listed C</w:t>
      </w:r>
      <w:r w:rsidRPr="00E100DC">
        <w:rPr>
          <w:rFonts w:ascii="Arial" w:hAnsi="Arial" w:cs="Arial"/>
          <w:sz w:val="24"/>
          <w:szCs w:val="24"/>
        </w:rPr>
        <w:t>reditor is appropriate.</w:t>
      </w:r>
    </w:p>
    <w:p w14:paraId="795478F2" w14:textId="77777777" w:rsidR="00F05022" w:rsidRPr="00E100DC" w:rsidRDefault="00F05022"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38B0E688" w14:textId="77777777" w:rsidR="002471C4"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Any member of staff electing to have the half pay as </w:t>
      </w:r>
      <w:r w:rsidR="00DB05BA" w:rsidRPr="00E100DC">
        <w:rPr>
          <w:rFonts w:ascii="Arial" w:hAnsi="Arial" w:cs="Arial"/>
          <w:sz w:val="24"/>
          <w:szCs w:val="24"/>
        </w:rPr>
        <w:t xml:space="preserve">due </w:t>
      </w:r>
      <w:r w:rsidRPr="00E100DC">
        <w:rPr>
          <w:rFonts w:ascii="Arial" w:hAnsi="Arial" w:cs="Arial"/>
          <w:sz w:val="24"/>
          <w:szCs w:val="24"/>
        </w:rPr>
        <w:t xml:space="preserve">will be paid in the correct year therefore a </w:t>
      </w:r>
      <w:r w:rsidR="000063D9">
        <w:rPr>
          <w:rFonts w:ascii="Arial" w:hAnsi="Arial" w:cs="Arial"/>
          <w:sz w:val="24"/>
          <w:szCs w:val="24"/>
        </w:rPr>
        <w:t>L</w:t>
      </w:r>
      <w:r w:rsidRPr="00E100DC">
        <w:rPr>
          <w:rFonts w:ascii="Arial" w:hAnsi="Arial" w:cs="Arial"/>
          <w:sz w:val="24"/>
          <w:szCs w:val="24"/>
        </w:rPr>
        <w:t xml:space="preserve">isted </w:t>
      </w:r>
      <w:r w:rsidR="000063D9">
        <w:rPr>
          <w:rFonts w:ascii="Arial" w:hAnsi="Arial" w:cs="Arial"/>
          <w:sz w:val="24"/>
          <w:szCs w:val="24"/>
        </w:rPr>
        <w:t>C</w:t>
      </w:r>
      <w:r w:rsidRPr="00E100DC">
        <w:rPr>
          <w:rFonts w:ascii="Arial" w:hAnsi="Arial" w:cs="Arial"/>
          <w:sz w:val="24"/>
          <w:szCs w:val="24"/>
        </w:rPr>
        <w:t>reditor should not be raised.</w:t>
      </w:r>
    </w:p>
    <w:p w14:paraId="7588CABE" w14:textId="77777777" w:rsidR="00F05022" w:rsidRPr="00E100DC" w:rsidRDefault="00F05022"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BD6C4F9" w14:textId="77777777" w:rsidR="00890516"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For queries relating to when 12 weeks half pay would become due, please check with payroll. </w:t>
      </w:r>
      <w:hyperlink r:id="rId27" w:history="1">
        <w:r w:rsidR="00890516" w:rsidRPr="00BC03B2">
          <w:rPr>
            <w:rStyle w:val="Hyperlink"/>
            <w:rFonts w:ascii="Arial" w:hAnsi="Arial" w:cs="Arial"/>
            <w:sz w:val="24"/>
            <w:szCs w:val="24"/>
          </w:rPr>
          <w:t>payroll@schoolschoice.org</w:t>
        </w:r>
      </w:hyperlink>
      <w:r w:rsidR="00890516">
        <w:rPr>
          <w:rFonts w:ascii="Arial" w:hAnsi="Arial" w:cs="Arial"/>
          <w:sz w:val="24"/>
          <w:szCs w:val="24"/>
        </w:rPr>
        <w:tab/>
      </w:r>
      <w:r w:rsidR="00890516" w:rsidRPr="00890516">
        <w:rPr>
          <w:rFonts w:ascii="Arial" w:hAnsi="Arial" w:cs="Arial"/>
          <w:bCs/>
          <w:sz w:val="24"/>
          <w:szCs w:val="24"/>
        </w:rPr>
        <w:t>03456 066 046 (Option 2)</w:t>
      </w:r>
      <w:r w:rsidR="00E63FC9">
        <w:rPr>
          <w:rFonts w:ascii="Arial" w:hAnsi="Arial" w:cs="Arial"/>
          <w:bCs/>
          <w:sz w:val="24"/>
          <w:szCs w:val="24"/>
        </w:rPr>
        <w:t>.</w:t>
      </w:r>
    </w:p>
    <w:p w14:paraId="194F584E" w14:textId="77777777" w:rsidR="00520578" w:rsidRDefault="00520578" w:rsidP="002C13E0">
      <w:pPr>
        <w:pStyle w:val="Header"/>
        <w:tabs>
          <w:tab w:val="clear" w:pos="4153"/>
          <w:tab w:val="clear" w:pos="8306"/>
        </w:tabs>
        <w:autoSpaceDE w:val="0"/>
        <w:autoSpaceDN w:val="0"/>
        <w:adjustRightInd w:val="0"/>
        <w:ind w:left="426"/>
        <w:jc w:val="both"/>
        <w:rPr>
          <w:rFonts w:ascii="Arial" w:hAnsi="Arial" w:cs="Arial"/>
          <w:bCs/>
          <w:sz w:val="24"/>
          <w:szCs w:val="24"/>
        </w:rPr>
      </w:pPr>
    </w:p>
    <w:p w14:paraId="13FB65A1" w14:textId="77777777" w:rsidR="00997FD6" w:rsidRPr="00E100DC" w:rsidRDefault="00520578"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D11B9C">
        <w:rPr>
          <w:rFonts w:ascii="Arial" w:hAnsi="Arial" w:cs="Arial"/>
          <w:bCs/>
          <w:sz w:val="24"/>
          <w:szCs w:val="24"/>
        </w:rPr>
        <w:t xml:space="preserve">Please note that, if using SCC Insurance, schools cannot raise </w:t>
      </w:r>
      <w:r w:rsidR="00857AA5">
        <w:rPr>
          <w:rFonts w:ascii="Arial" w:hAnsi="Arial" w:cs="Arial"/>
          <w:bCs/>
          <w:sz w:val="24"/>
          <w:szCs w:val="24"/>
        </w:rPr>
        <w:t>L</w:t>
      </w:r>
      <w:r w:rsidRPr="00D11B9C">
        <w:rPr>
          <w:rFonts w:ascii="Arial" w:hAnsi="Arial" w:cs="Arial"/>
          <w:bCs/>
          <w:sz w:val="24"/>
          <w:szCs w:val="24"/>
        </w:rPr>
        <w:t xml:space="preserve">isted </w:t>
      </w:r>
      <w:r w:rsidR="00857AA5">
        <w:rPr>
          <w:rFonts w:ascii="Arial" w:hAnsi="Arial" w:cs="Arial"/>
          <w:bCs/>
          <w:sz w:val="24"/>
          <w:szCs w:val="24"/>
        </w:rPr>
        <w:t>D</w:t>
      </w:r>
      <w:r w:rsidRPr="00D11B9C">
        <w:rPr>
          <w:rFonts w:ascii="Arial" w:hAnsi="Arial" w:cs="Arial"/>
          <w:bCs/>
          <w:sz w:val="24"/>
          <w:szCs w:val="24"/>
        </w:rPr>
        <w:t xml:space="preserve">ebtors for ‘old year’ maternity claims that will be paid in the new financial year.  </w:t>
      </w:r>
      <w:r w:rsidR="005A24EF">
        <w:rPr>
          <w:rFonts w:ascii="Arial" w:hAnsi="Arial" w:cs="Arial"/>
          <w:bCs/>
          <w:sz w:val="24"/>
          <w:szCs w:val="24"/>
        </w:rPr>
        <w:t>20</w:t>
      </w:r>
      <w:r w:rsidR="00DE350B">
        <w:rPr>
          <w:rFonts w:ascii="Arial" w:hAnsi="Arial" w:cs="Arial"/>
          <w:bCs/>
          <w:sz w:val="24"/>
          <w:szCs w:val="24"/>
        </w:rPr>
        <w:t>20</w:t>
      </w:r>
      <w:r w:rsidR="00BD5776">
        <w:rPr>
          <w:rFonts w:ascii="Arial" w:hAnsi="Arial" w:cs="Arial"/>
          <w:bCs/>
          <w:sz w:val="24"/>
          <w:szCs w:val="24"/>
        </w:rPr>
        <w:t>-</w:t>
      </w:r>
      <w:r w:rsidR="00110CC4">
        <w:rPr>
          <w:rFonts w:ascii="Arial" w:hAnsi="Arial" w:cs="Arial"/>
          <w:bCs/>
          <w:sz w:val="24"/>
          <w:szCs w:val="24"/>
        </w:rPr>
        <w:t>2</w:t>
      </w:r>
      <w:r w:rsidR="00DE350B">
        <w:rPr>
          <w:rFonts w:ascii="Arial" w:hAnsi="Arial" w:cs="Arial"/>
          <w:bCs/>
          <w:sz w:val="24"/>
          <w:szCs w:val="24"/>
        </w:rPr>
        <w:t>1</w:t>
      </w:r>
      <w:r w:rsidR="005A24EF">
        <w:rPr>
          <w:rFonts w:ascii="Arial" w:hAnsi="Arial" w:cs="Arial"/>
          <w:bCs/>
          <w:sz w:val="24"/>
          <w:szCs w:val="24"/>
        </w:rPr>
        <w:t xml:space="preserve"> </w:t>
      </w:r>
      <w:r w:rsidR="00412A5A" w:rsidRPr="00397030">
        <w:rPr>
          <w:rFonts w:ascii="Arial" w:hAnsi="Arial" w:cs="Arial"/>
          <w:bCs/>
          <w:sz w:val="24"/>
          <w:szCs w:val="24"/>
        </w:rPr>
        <w:t>claims must be received by the Insurance Team</w:t>
      </w:r>
      <w:r w:rsidR="00397030" w:rsidRPr="00397030">
        <w:rPr>
          <w:rFonts w:ascii="Arial" w:hAnsi="Arial" w:cs="Arial"/>
          <w:bCs/>
          <w:sz w:val="24"/>
          <w:szCs w:val="24"/>
        </w:rPr>
        <w:t xml:space="preserve"> b</w:t>
      </w:r>
      <w:r w:rsidR="00397030" w:rsidRPr="00CE50E0">
        <w:rPr>
          <w:rFonts w:ascii="Arial" w:hAnsi="Arial" w:cs="Arial"/>
          <w:bCs/>
          <w:sz w:val="24"/>
          <w:szCs w:val="24"/>
        </w:rPr>
        <w:t xml:space="preserve">y </w:t>
      </w:r>
      <w:r w:rsidR="00CE50E0">
        <w:rPr>
          <w:rFonts w:ascii="Arial" w:hAnsi="Arial" w:cs="Arial"/>
          <w:bCs/>
          <w:sz w:val="24"/>
          <w:szCs w:val="24"/>
        </w:rPr>
        <w:t>Tuesday</w:t>
      </w:r>
      <w:r w:rsidR="00E55F91">
        <w:rPr>
          <w:rFonts w:ascii="Arial" w:hAnsi="Arial" w:cs="Arial"/>
          <w:bCs/>
          <w:sz w:val="24"/>
          <w:szCs w:val="24"/>
        </w:rPr>
        <w:t xml:space="preserve"> 26</w:t>
      </w:r>
      <w:r w:rsidR="00E55F91" w:rsidRPr="00E55F91">
        <w:rPr>
          <w:rFonts w:ascii="Arial" w:hAnsi="Arial" w:cs="Arial"/>
          <w:bCs/>
          <w:sz w:val="24"/>
          <w:szCs w:val="24"/>
          <w:vertAlign w:val="superscript"/>
        </w:rPr>
        <w:t>th</w:t>
      </w:r>
      <w:r w:rsidR="00CE50E0" w:rsidRPr="00CE50E0">
        <w:rPr>
          <w:rFonts w:ascii="Arial" w:hAnsi="Arial" w:cs="Arial"/>
          <w:bCs/>
          <w:sz w:val="24"/>
          <w:szCs w:val="24"/>
        </w:rPr>
        <w:t xml:space="preserve"> </w:t>
      </w:r>
      <w:r w:rsidR="003F351A" w:rsidRPr="00CE50E0">
        <w:rPr>
          <w:rFonts w:ascii="Arial" w:hAnsi="Arial" w:cs="Arial"/>
          <w:bCs/>
          <w:sz w:val="24"/>
          <w:szCs w:val="24"/>
        </w:rPr>
        <w:t>March</w:t>
      </w:r>
      <w:r w:rsidR="00412A5A" w:rsidRPr="00CE50E0">
        <w:rPr>
          <w:rFonts w:ascii="Arial" w:hAnsi="Arial" w:cs="Arial"/>
          <w:bCs/>
          <w:sz w:val="24"/>
          <w:szCs w:val="24"/>
        </w:rPr>
        <w:t>.</w:t>
      </w:r>
      <w:r w:rsidR="00D86B58" w:rsidRPr="00D11B9C">
        <w:rPr>
          <w:rFonts w:ascii="Arial" w:hAnsi="Arial" w:cs="Arial"/>
          <w:bCs/>
          <w:sz w:val="24"/>
          <w:szCs w:val="24"/>
        </w:rPr>
        <w:t xml:space="preserve">  These will be paid in </w:t>
      </w:r>
      <w:r w:rsidR="00D86B58" w:rsidRPr="00C8270A">
        <w:rPr>
          <w:rFonts w:ascii="Arial" w:hAnsi="Arial" w:cs="Arial"/>
          <w:bCs/>
          <w:sz w:val="24"/>
          <w:szCs w:val="24"/>
        </w:rPr>
        <w:t>20</w:t>
      </w:r>
      <w:r w:rsidR="00DE350B">
        <w:rPr>
          <w:rFonts w:ascii="Arial" w:hAnsi="Arial" w:cs="Arial"/>
          <w:bCs/>
          <w:sz w:val="24"/>
          <w:szCs w:val="24"/>
        </w:rPr>
        <w:t>20</w:t>
      </w:r>
      <w:r w:rsidR="009B7DB8" w:rsidRPr="00C8270A">
        <w:rPr>
          <w:rFonts w:ascii="Arial" w:hAnsi="Arial" w:cs="Arial"/>
          <w:bCs/>
          <w:sz w:val="24"/>
          <w:szCs w:val="24"/>
        </w:rPr>
        <w:t>-</w:t>
      </w:r>
      <w:r w:rsidR="00110CC4">
        <w:rPr>
          <w:rFonts w:ascii="Arial" w:hAnsi="Arial" w:cs="Arial"/>
          <w:bCs/>
          <w:sz w:val="24"/>
          <w:szCs w:val="24"/>
        </w:rPr>
        <w:t>2</w:t>
      </w:r>
      <w:r w:rsidR="00DE350B">
        <w:rPr>
          <w:rFonts w:ascii="Arial" w:hAnsi="Arial" w:cs="Arial"/>
          <w:bCs/>
          <w:sz w:val="24"/>
          <w:szCs w:val="24"/>
        </w:rPr>
        <w:t>1</w:t>
      </w:r>
      <w:r w:rsidR="00D86B58" w:rsidRPr="00D11B9C">
        <w:rPr>
          <w:rFonts w:ascii="Arial" w:hAnsi="Arial" w:cs="Arial"/>
          <w:bCs/>
          <w:sz w:val="24"/>
          <w:szCs w:val="24"/>
        </w:rPr>
        <w:t xml:space="preserve">.  </w:t>
      </w:r>
      <w:r w:rsidR="00D86B58" w:rsidRPr="00D11B9C">
        <w:rPr>
          <w:rFonts w:ascii="Arial" w:hAnsi="Arial" w:cs="Arial"/>
          <w:bCs/>
          <w:sz w:val="24"/>
          <w:szCs w:val="24"/>
          <w:u w:val="single"/>
        </w:rPr>
        <w:t>Any claims</w:t>
      </w:r>
      <w:r w:rsidR="00004D7E" w:rsidRPr="00D11B9C">
        <w:rPr>
          <w:rFonts w:ascii="Arial" w:hAnsi="Arial" w:cs="Arial"/>
          <w:bCs/>
          <w:sz w:val="24"/>
          <w:szCs w:val="24"/>
          <w:u w:val="single"/>
        </w:rPr>
        <w:t xml:space="preserve"> received after the deadline will</w:t>
      </w:r>
      <w:r w:rsidR="00D86B58" w:rsidRPr="00D11B9C">
        <w:rPr>
          <w:rFonts w:ascii="Arial" w:hAnsi="Arial" w:cs="Arial"/>
          <w:bCs/>
          <w:sz w:val="24"/>
          <w:szCs w:val="24"/>
          <w:u w:val="single"/>
        </w:rPr>
        <w:t xml:space="preserve"> be returned unpaid.</w:t>
      </w:r>
    </w:p>
    <w:p w14:paraId="2E769B4B" w14:textId="77777777" w:rsidR="002471C4" w:rsidRDefault="002471C4">
      <w:pPr>
        <w:pStyle w:val="Header"/>
        <w:tabs>
          <w:tab w:val="clear" w:pos="4153"/>
          <w:tab w:val="clear" w:pos="8306"/>
        </w:tabs>
        <w:autoSpaceDE w:val="0"/>
        <w:autoSpaceDN w:val="0"/>
        <w:adjustRightInd w:val="0"/>
        <w:rPr>
          <w:rFonts w:ascii="Comic Sans MS" w:hAnsi="Comic Sans MS" w:cs="Arial"/>
        </w:rPr>
      </w:pPr>
    </w:p>
    <w:p w14:paraId="173062DE" w14:textId="77777777" w:rsidR="00700942" w:rsidRDefault="00700942">
      <w:pPr>
        <w:pStyle w:val="Header"/>
        <w:tabs>
          <w:tab w:val="clear" w:pos="4153"/>
          <w:tab w:val="clear" w:pos="8306"/>
        </w:tabs>
        <w:autoSpaceDE w:val="0"/>
        <w:autoSpaceDN w:val="0"/>
        <w:adjustRightInd w:val="0"/>
        <w:rPr>
          <w:rFonts w:ascii="Comic Sans MS" w:hAnsi="Comic Sans MS" w:cs="Arial"/>
        </w:rPr>
      </w:pPr>
    </w:p>
    <w:p w14:paraId="364D913A" w14:textId="77777777" w:rsidR="00700942" w:rsidRDefault="00700942">
      <w:pPr>
        <w:pStyle w:val="Header"/>
        <w:tabs>
          <w:tab w:val="clear" w:pos="4153"/>
          <w:tab w:val="clear" w:pos="8306"/>
        </w:tabs>
        <w:autoSpaceDE w:val="0"/>
        <w:autoSpaceDN w:val="0"/>
        <w:adjustRightInd w:val="0"/>
        <w:rPr>
          <w:rFonts w:ascii="Comic Sans MS" w:hAnsi="Comic Sans MS" w:cs="Arial"/>
        </w:rPr>
      </w:pPr>
    </w:p>
    <w:p w14:paraId="58C928D9" w14:textId="77777777" w:rsidR="00AA2974" w:rsidRPr="00DF0532" w:rsidRDefault="00AA2974" w:rsidP="002C13E0">
      <w:pPr>
        <w:tabs>
          <w:tab w:val="left" w:pos="5373"/>
        </w:tabs>
        <w:ind w:left="567" w:hanging="567"/>
        <w:rPr>
          <w:rFonts w:ascii="Arial" w:hAnsi="Arial" w:cs="Arial"/>
          <w:b/>
          <w:sz w:val="36"/>
          <w:szCs w:val="36"/>
        </w:rPr>
      </w:pPr>
      <w:bookmarkStart w:id="39" w:name="FOUR"/>
      <w:bookmarkEnd w:id="39"/>
      <w:r w:rsidRPr="00DF0532">
        <w:rPr>
          <w:rFonts w:ascii="Arial" w:hAnsi="Arial" w:cs="Arial"/>
          <w:b/>
          <w:sz w:val="36"/>
          <w:szCs w:val="36"/>
        </w:rPr>
        <w:t>4   Processing of Listed Creditors/Debtors and Receipts/Payments in Advance</w:t>
      </w:r>
    </w:p>
    <w:p w14:paraId="3830F150" w14:textId="77777777" w:rsidR="002471C4" w:rsidRPr="00E100DC" w:rsidRDefault="002471C4">
      <w:pPr>
        <w:tabs>
          <w:tab w:val="left" w:pos="5373"/>
        </w:tabs>
        <w:rPr>
          <w:rFonts w:ascii="Comic Sans MS" w:hAnsi="Comic Sans MS" w:cs="Arial"/>
        </w:rPr>
      </w:pPr>
      <w:r w:rsidRPr="00E100DC">
        <w:rPr>
          <w:rFonts w:ascii="Comic Sans MS" w:hAnsi="Comic Sans MS" w:cs="Arial"/>
          <w:sz w:val="24"/>
        </w:rPr>
        <w:tab/>
      </w:r>
    </w:p>
    <w:p w14:paraId="48A653CB" w14:textId="77777777" w:rsidR="002471C4" w:rsidRPr="00E100DC" w:rsidRDefault="002471C4" w:rsidP="002C13E0">
      <w:pPr>
        <w:pStyle w:val="SubHeadingLevel1"/>
        <w:rPr>
          <w:u w:val="single"/>
        </w:rPr>
      </w:pPr>
      <w:bookmarkStart w:id="40" w:name="FOURone"/>
      <w:bookmarkEnd w:id="40"/>
      <w:r w:rsidRPr="00E100DC">
        <w:t>4.1</w:t>
      </w:r>
      <w:r w:rsidRPr="00E100DC">
        <w:tab/>
      </w:r>
      <w:r w:rsidRPr="00A1799F">
        <w:t>Spreadsheets</w:t>
      </w:r>
    </w:p>
    <w:p w14:paraId="2FE96265" w14:textId="77777777" w:rsidR="002471C4" w:rsidRPr="00E100DC" w:rsidRDefault="002471C4" w:rsidP="00C7604D">
      <w:pPr>
        <w:pStyle w:val="Header"/>
        <w:tabs>
          <w:tab w:val="clear" w:pos="4153"/>
          <w:tab w:val="clear" w:pos="8306"/>
        </w:tabs>
        <w:autoSpaceDE w:val="0"/>
        <w:autoSpaceDN w:val="0"/>
        <w:adjustRightInd w:val="0"/>
        <w:jc w:val="both"/>
        <w:rPr>
          <w:rFonts w:ascii="Arial" w:hAnsi="Arial" w:cs="Arial"/>
          <w:sz w:val="24"/>
          <w:szCs w:val="24"/>
        </w:rPr>
      </w:pPr>
    </w:p>
    <w:p w14:paraId="277099C1" w14:textId="77777777" w:rsidR="00E63FC9" w:rsidRDefault="002471C4" w:rsidP="00E63FC9">
      <w:pPr>
        <w:pStyle w:val="Heading2"/>
        <w:ind w:left="426"/>
        <w:jc w:val="both"/>
        <w:rPr>
          <w:rFonts w:ascii="Arial" w:hAnsi="Arial" w:cs="Arial"/>
          <w:sz w:val="24"/>
          <w:szCs w:val="24"/>
        </w:rPr>
      </w:pPr>
      <w:r w:rsidRPr="00E100DC">
        <w:rPr>
          <w:rFonts w:ascii="Arial" w:hAnsi="Arial" w:cs="Arial"/>
          <w:sz w:val="24"/>
          <w:szCs w:val="24"/>
        </w:rPr>
        <w:t>To rai</w:t>
      </w:r>
      <w:r w:rsidR="00C247E0">
        <w:rPr>
          <w:rFonts w:ascii="Arial" w:hAnsi="Arial" w:cs="Arial"/>
          <w:sz w:val="24"/>
          <w:szCs w:val="24"/>
        </w:rPr>
        <w:t>se Listed Creditor, Debtor,</w:t>
      </w:r>
      <w:r w:rsidRPr="00E100DC">
        <w:rPr>
          <w:rFonts w:ascii="Arial" w:hAnsi="Arial" w:cs="Arial"/>
          <w:sz w:val="24"/>
          <w:szCs w:val="24"/>
        </w:rPr>
        <w:t xml:space="preserve"> Receipts in Advance</w:t>
      </w:r>
      <w:r w:rsidR="005C1EC9" w:rsidRPr="00E100DC">
        <w:rPr>
          <w:rFonts w:ascii="Arial" w:hAnsi="Arial" w:cs="Arial"/>
          <w:sz w:val="24"/>
          <w:szCs w:val="24"/>
        </w:rPr>
        <w:t xml:space="preserve"> &amp; Payments in Advance</w:t>
      </w:r>
      <w:r w:rsidRPr="00E100DC">
        <w:rPr>
          <w:rFonts w:ascii="Arial" w:hAnsi="Arial" w:cs="Arial"/>
          <w:sz w:val="24"/>
          <w:szCs w:val="24"/>
        </w:rPr>
        <w:t xml:space="preserve"> the relevant spreadsheet request forms should </w:t>
      </w:r>
      <w:r w:rsidRPr="00397030">
        <w:rPr>
          <w:rFonts w:ascii="Arial" w:hAnsi="Arial" w:cs="Arial"/>
          <w:sz w:val="24"/>
          <w:szCs w:val="24"/>
        </w:rPr>
        <w:t xml:space="preserve">be completed by schools </w:t>
      </w:r>
      <w:r w:rsidR="00E63FC9">
        <w:rPr>
          <w:rFonts w:ascii="Arial" w:hAnsi="Arial" w:cs="Arial"/>
          <w:sz w:val="24"/>
          <w:szCs w:val="24"/>
        </w:rPr>
        <w:t xml:space="preserve">and </w:t>
      </w:r>
      <w:r w:rsidR="00D206F2" w:rsidRPr="00397030">
        <w:rPr>
          <w:rFonts w:ascii="Arial" w:hAnsi="Arial" w:cs="Arial"/>
          <w:sz w:val="24"/>
          <w:szCs w:val="24"/>
        </w:rPr>
        <w:t xml:space="preserve">available </w:t>
      </w:r>
      <w:r w:rsidR="00D206F2" w:rsidRPr="00E50357">
        <w:rPr>
          <w:rFonts w:ascii="Arial" w:hAnsi="Arial" w:cs="Arial"/>
          <w:sz w:val="24"/>
          <w:szCs w:val="24"/>
        </w:rPr>
        <w:t>from</w:t>
      </w:r>
      <w:r w:rsidR="00E63FC9">
        <w:rPr>
          <w:rFonts w:ascii="Arial" w:hAnsi="Arial" w:cs="Arial"/>
          <w:sz w:val="24"/>
          <w:szCs w:val="24"/>
        </w:rPr>
        <w:t>:</w:t>
      </w:r>
    </w:p>
    <w:p w14:paraId="25C74B85" w14:textId="77777777" w:rsidR="00E63FC9" w:rsidRDefault="00D206F2" w:rsidP="00E63FC9">
      <w:pPr>
        <w:pStyle w:val="Heading2"/>
        <w:ind w:left="284"/>
        <w:jc w:val="both"/>
        <w:rPr>
          <w:rFonts w:ascii="Arial" w:hAnsi="Arial" w:cs="Arial"/>
          <w:sz w:val="24"/>
          <w:szCs w:val="24"/>
        </w:rPr>
      </w:pPr>
      <w:r w:rsidRPr="00E50357">
        <w:rPr>
          <w:rFonts w:ascii="Arial" w:hAnsi="Arial" w:cs="Arial"/>
          <w:sz w:val="24"/>
          <w:szCs w:val="24"/>
        </w:rPr>
        <w:t xml:space="preserve"> </w:t>
      </w:r>
    </w:p>
    <w:p w14:paraId="69A8EEF4" w14:textId="77777777" w:rsidR="00E63FC9" w:rsidRPr="00886B04" w:rsidRDefault="00E63FC9" w:rsidP="00E63FC9">
      <w:pPr>
        <w:pStyle w:val="Heading2"/>
        <w:ind w:left="284"/>
        <w:jc w:val="center"/>
        <w:rPr>
          <w:rStyle w:val="Hyperlink"/>
          <w:rFonts w:ascii="Arial" w:hAnsi="Arial" w:cs="Arial"/>
          <w:sz w:val="24"/>
          <w:szCs w:val="24"/>
        </w:rPr>
      </w:pPr>
      <w:r w:rsidRPr="00886B04">
        <w:rPr>
          <w:rFonts w:ascii="Arial" w:hAnsi="Arial" w:cs="Arial"/>
          <w:sz w:val="24"/>
          <w:szCs w:val="24"/>
        </w:rPr>
        <w:fldChar w:fldCharType="begin"/>
      </w:r>
      <w:r w:rsidRPr="00886B04">
        <w:rPr>
          <w:rFonts w:ascii="Arial" w:hAnsi="Arial" w:cs="Arial"/>
          <w:sz w:val="24"/>
          <w:szCs w:val="24"/>
        </w:rPr>
        <w:instrText>HYPERLINK "http://www.suffolklearning.co.uk/leadership-staff-development/schools-accountancy/year-end"</w:instrText>
      </w:r>
      <w:r w:rsidRPr="00886B04">
        <w:rPr>
          <w:rFonts w:ascii="Arial" w:hAnsi="Arial" w:cs="Arial"/>
          <w:sz w:val="24"/>
          <w:szCs w:val="24"/>
        </w:rPr>
      </w:r>
      <w:r w:rsidRPr="00886B04">
        <w:rPr>
          <w:rFonts w:ascii="Arial" w:hAnsi="Arial" w:cs="Arial"/>
          <w:sz w:val="24"/>
          <w:szCs w:val="24"/>
        </w:rPr>
        <w:fldChar w:fldCharType="separate"/>
      </w:r>
      <w:r w:rsidRPr="00886B04">
        <w:rPr>
          <w:rStyle w:val="Hyperlink"/>
          <w:rFonts w:ascii="Arial" w:hAnsi="Arial" w:cs="Arial"/>
          <w:sz w:val="24"/>
          <w:szCs w:val="24"/>
        </w:rPr>
        <w:t xml:space="preserve">Suffolk Learning &gt; Leadership &amp; Staff Development &gt; </w:t>
      </w:r>
      <w:r w:rsidR="000E3279" w:rsidRPr="00886B04">
        <w:rPr>
          <w:rStyle w:val="Hyperlink"/>
          <w:rFonts w:ascii="Arial" w:hAnsi="Arial" w:cs="Arial"/>
          <w:sz w:val="24"/>
          <w:szCs w:val="24"/>
        </w:rPr>
        <w:t>Schools’ Accountancy</w:t>
      </w:r>
      <w:r w:rsidRPr="00886B04">
        <w:rPr>
          <w:rStyle w:val="Hyperlink"/>
          <w:rFonts w:ascii="Arial" w:hAnsi="Arial" w:cs="Arial"/>
          <w:sz w:val="24"/>
          <w:szCs w:val="24"/>
        </w:rPr>
        <w:t xml:space="preserve"> &gt; Year End</w:t>
      </w:r>
    </w:p>
    <w:p w14:paraId="10E3E4FB" w14:textId="77777777" w:rsidR="00E63FC9" w:rsidRDefault="00E63FC9" w:rsidP="00E63FC9">
      <w:pPr>
        <w:ind w:left="426"/>
        <w:jc w:val="both"/>
        <w:rPr>
          <w:rFonts w:ascii="Arial" w:hAnsi="Arial" w:cs="Arial"/>
          <w:sz w:val="24"/>
          <w:szCs w:val="24"/>
        </w:rPr>
      </w:pPr>
      <w:r w:rsidRPr="00886B04">
        <w:rPr>
          <w:rFonts w:ascii="Arial" w:hAnsi="Arial" w:cs="Arial"/>
          <w:sz w:val="24"/>
          <w:szCs w:val="24"/>
        </w:rPr>
        <w:fldChar w:fldCharType="end"/>
      </w:r>
      <w:r w:rsidR="002471C4" w:rsidRPr="00E100DC">
        <w:rPr>
          <w:rFonts w:ascii="Arial" w:hAnsi="Arial" w:cs="Arial"/>
          <w:sz w:val="24"/>
          <w:szCs w:val="24"/>
        </w:rPr>
        <w:t xml:space="preserve"> </w:t>
      </w:r>
    </w:p>
    <w:p w14:paraId="11D41899" w14:textId="77777777" w:rsidR="002471C4" w:rsidRPr="00E100DC" w:rsidRDefault="00E63FC9" w:rsidP="00E63FC9">
      <w:pPr>
        <w:ind w:left="426"/>
        <w:jc w:val="both"/>
        <w:rPr>
          <w:rFonts w:ascii="Arial" w:hAnsi="Arial" w:cs="Arial"/>
          <w:sz w:val="24"/>
          <w:szCs w:val="24"/>
        </w:rPr>
      </w:pPr>
      <w:r>
        <w:rPr>
          <w:rFonts w:ascii="Arial" w:hAnsi="Arial" w:cs="Arial"/>
          <w:sz w:val="24"/>
          <w:szCs w:val="24"/>
        </w:rPr>
        <w:t xml:space="preserve">These should be </w:t>
      </w:r>
      <w:r w:rsidR="002471C4" w:rsidRPr="00E100DC">
        <w:rPr>
          <w:rFonts w:ascii="Arial" w:hAnsi="Arial" w:cs="Arial"/>
          <w:sz w:val="24"/>
          <w:szCs w:val="24"/>
        </w:rPr>
        <w:t>e-mail</w:t>
      </w:r>
      <w:r w:rsidR="00C247E0">
        <w:rPr>
          <w:rFonts w:ascii="Arial" w:hAnsi="Arial" w:cs="Arial"/>
          <w:sz w:val="24"/>
          <w:szCs w:val="24"/>
        </w:rPr>
        <w:t>ed</w:t>
      </w:r>
      <w:r w:rsidR="002471C4" w:rsidRPr="00E100DC">
        <w:rPr>
          <w:rFonts w:ascii="Arial" w:hAnsi="Arial" w:cs="Arial"/>
          <w:sz w:val="24"/>
          <w:szCs w:val="24"/>
        </w:rPr>
        <w:t xml:space="preserve"> to </w:t>
      </w:r>
      <w:hyperlink r:id="rId28" w:history="1">
        <w:r w:rsidR="00E55F91" w:rsidRPr="00CE6920">
          <w:rPr>
            <w:rStyle w:val="Hyperlink"/>
            <w:rFonts w:ascii="Arial" w:hAnsi="Arial" w:cs="Arial"/>
            <w:sz w:val="24"/>
            <w:szCs w:val="24"/>
          </w:rPr>
          <w:t>sat@suffolk.gov.uk</w:t>
        </w:r>
      </w:hyperlink>
      <w:r w:rsidR="002471C4" w:rsidRPr="00E100DC">
        <w:rPr>
          <w:rFonts w:ascii="Arial" w:hAnsi="Arial" w:cs="Arial"/>
          <w:sz w:val="24"/>
          <w:szCs w:val="24"/>
        </w:rPr>
        <w:t xml:space="preserve">  to arrive with them by the deadline issued in March. </w:t>
      </w:r>
      <w:r w:rsidR="00DB05BA" w:rsidRPr="00E100DC">
        <w:rPr>
          <w:rFonts w:ascii="Arial" w:hAnsi="Arial" w:cs="Arial"/>
          <w:sz w:val="24"/>
          <w:szCs w:val="24"/>
        </w:rPr>
        <w:t xml:space="preserve"> </w:t>
      </w:r>
    </w:p>
    <w:p w14:paraId="10C06DE4"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4144822B"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A2036B">
        <w:rPr>
          <w:rFonts w:ascii="Arial" w:hAnsi="Arial" w:cs="Arial"/>
          <w:b/>
          <w:bCs/>
          <w:sz w:val="24"/>
          <w:szCs w:val="24"/>
          <w:u w:val="single"/>
        </w:rPr>
        <w:t xml:space="preserve">Only requests that have been appropriately authorised </w:t>
      </w:r>
      <w:r w:rsidR="00A2036B" w:rsidRPr="00A2036B">
        <w:rPr>
          <w:rFonts w:ascii="Arial" w:hAnsi="Arial" w:cs="Arial"/>
          <w:b/>
          <w:sz w:val="24"/>
          <w:szCs w:val="24"/>
          <w:u w:val="single"/>
        </w:rPr>
        <w:t>and supported by the appropriate evidence as required</w:t>
      </w:r>
      <w:r w:rsidR="00A2036B" w:rsidRPr="00A2036B">
        <w:rPr>
          <w:rFonts w:ascii="Arial" w:hAnsi="Arial" w:cs="Arial"/>
          <w:b/>
          <w:bCs/>
          <w:sz w:val="24"/>
          <w:szCs w:val="24"/>
          <w:u w:val="single"/>
        </w:rPr>
        <w:t xml:space="preserve"> </w:t>
      </w:r>
      <w:r w:rsidRPr="00A2036B">
        <w:rPr>
          <w:rFonts w:ascii="Arial" w:hAnsi="Arial" w:cs="Arial"/>
          <w:b/>
          <w:bCs/>
          <w:sz w:val="24"/>
          <w:szCs w:val="24"/>
          <w:u w:val="single"/>
        </w:rPr>
        <w:t>will be processed</w:t>
      </w:r>
      <w:r w:rsidRPr="00F16E3A">
        <w:rPr>
          <w:rFonts w:ascii="Arial" w:hAnsi="Arial" w:cs="Arial"/>
          <w:sz w:val="24"/>
          <w:szCs w:val="24"/>
        </w:rPr>
        <w:t xml:space="preserve">. Due to tight deadlines it will not be possible for </w:t>
      </w:r>
      <w:r w:rsidR="007F3102">
        <w:rPr>
          <w:rFonts w:ascii="Arial" w:hAnsi="Arial" w:cs="Arial"/>
          <w:sz w:val="24"/>
          <w:szCs w:val="24"/>
        </w:rPr>
        <w:t xml:space="preserve">the </w:t>
      </w:r>
      <w:r w:rsidR="00D42B92">
        <w:rPr>
          <w:rFonts w:ascii="Arial" w:hAnsi="Arial" w:cs="Arial"/>
          <w:sz w:val="24"/>
          <w:szCs w:val="24"/>
        </w:rPr>
        <w:t>Schools’ Choice</w:t>
      </w:r>
      <w:r w:rsidRPr="00F16E3A">
        <w:rPr>
          <w:rFonts w:ascii="Arial" w:hAnsi="Arial" w:cs="Arial"/>
          <w:sz w:val="24"/>
          <w:szCs w:val="24"/>
        </w:rPr>
        <w:t xml:space="preserve"> Finance Team to contact individual schools to discuss requests </w:t>
      </w:r>
      <w:r w:rsidR="000063D9" w:rsidRPr="00F16E3A">
        <w:rPr>
          <w:rFonts w:ascii="Arial" w:hAnsi="Arial" w:cs="Arial"/>
          <w:sz w:val="24"/>
          <w:szCs w:val="24"/>
        </w:rPr>
        <w:t>received</w:t>
      </w:r>
      <w:r w:rsidR="000063D9">
        <w:rPr>
          <w:rFonts w:ascii="Arial" w:hAnsi="Arial" w:cs="Arial"/>
          <w:sz w:val="24"/>
          <w:szCs w:val="24"/>
        </w:rPr>
        <w:t>;</w:t>
      </w:r>
      <w:r w:rsidR="007F3102">
        <w:rPr>
          <w:rFonts w:ascii="Arial" w:hAnsi="Arial" w:cs="Arial"/>
          <w:sz w:val="24"/>
          <w:szCs w:val="24"/>
        </w:rPr>
        <w:t xml:space="preserve"> therefore any requests not completed in full will be returned via email</w:t>
      </w:r>
      <w:r w:rsidRPr="00F16E3A">
        <w:rPr>
          <w:rFonts w:ascii="Arial" w:hAnsi="Arial" w:cs="Arial"/>
          <w:sz w:val="24"/>
          <w:szCs w:val="24"/>
        </w:rPr>
        <w:t>. A signed copy must be retained in school with the financial records on the end-of-year file.</w:t>
      </w:r>
    </w:p>
    <w:p w14:paraId="7C428A41" w14:textId="77777777" w:rsidR="00232E8B" w:rsidRDefault="00232E8B" w:rsidP="002C13E0">
      <w:pPr>
        <w:ind w:left="426"/>
        <w:rPr>
          <w:rFonts w:ascii="Arial" w:hAnsi="Arial" w:cs="Arial"/>
          <w:b/>
          <w:bCs/>
          <w:sz w:val="24"/>
          <w:szCs w:val="24"/>
        </w:rPr>
      </w:pPr>
    </w:p>
    <w:p w14:paraId="1FBEC944" w14:textId="77777777" w:rsidR="009C35CA" w:rsidRDefault="002471C4" w:rsidP="002C13E0">
      <w:pPr>
        <w:pStyle w:val="SubHeadingLevel1"/>
      </w:pPr>
      <w:bookmarkStart w:id="41" w:name="FOURtwo"/>
      <w:bookmarkEnd w:id="41"/>
      <w:r w:rsidRPr="00E100DC">
        <w:t>4.2</w:t>
      </w:r>
      <w:r w:rsidRPr="00E100DC">
        <w:tab/>
      </w:r>
      <w:r w:rsidRPr="00A1799F">
        <w:t xml:space="preserve">Processing Listed Creditor/Debtor &amp; Receipts in Advance </w:t>
      </w:r>
    </w:p>
    <w:p w14:paraId="753BEDAC" w14:textId="77777777" w:rsidR="002471C4" w:rsidRPr="00E100DC" w:rsidRDefault="002471C4" w:rsidP="009C35CA">
      <w:pPr>
        <w:pStyle w:val="SubHeadingLevel1"/>
        <w:ind w:firstLine="720"/>
      </w:pPr>
      <w:r w:rsidRPr="00A1799F">
        <w:t>‘Journals’ On FMS6</w:t>
      </w:r>
    </w:p>
    <w:p w14:paraId="1719D3A0" w14:textId="77777777" w:rsidR="002471C4" w:rsidRPr="00E100DC" w:rsidRDefault="002471C4" w:rsidP="00DB05BA">
      <w:pPr>
        <w:ind w:left="180"/>
        <w:jc w:val="both"/>
        <w:rPr>
          <w:rFonts w:ascii="Arial" w:hAnsi="Arial" w:cs="Arial"/>
          <w:b/>
          <w:bCs/>
          <w:sz w:val="24"/>
          <w:szCs w:val="24"/>
        </w:rPr>
      </w:pPr>
    </w:p>
    <w:p w14:paraId="54D86994" w14:textId="77777777" w:rsidR="002471C4"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The entries listed by the school on their Listed Creditor/Debtor &amp; Receipts in Advance spreadsheets will appear on the Oracle weekly reconciliation files on FMS</w:t>
      </w:r>
      <w:r w:rsidR="00827A04">
        <w:rPr>
          <w:rFonts w:ascii="Arial" w:hAnsi="Arial" w:cs="Arial"/>
          <w:sz w:val="24"/>
          <w:szCs w:val="24"/>
        </w:rPr>
        <w:t>6</w:t>
      </w:r>
      <w:r w:rsidRPr="00E100DC">
        <w:rPr>
          <w:rFonts w:ascii="Arial" w:hAnsi="Arial" w:cs="Arial"/>
          <w:sz w:val="24"/>
          <w:szCs w:val="24"/>
        </w:rPr>
        <w:t xml:space="preserve"> in both the old and new financial years as ‘journals’. </w:t>
      </w:r>
    </w:p>
    <w:p w14:paraId="0D574569" w14:textId="77777777" w:rsidR="00795C1C" w:rsidRPr="00E100DC" w:rsidRDefault="00795C1C"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680E7D2C" w14:textId="77777777" w:rsidR="002471C4" w:rsidRPr="00E100DC" w:rsidRDefault="002471C4" w:rsidP="00C43938">
      <w:pPr>
        <w:pStyle w:val="Header"/>
        <w:numPr>
          <w:ilvl w:val="0"/>
          <w:numId w:val="7"/>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 xml:space="preserve">The narration against each ‘journal’ will be that requested by the school </w:t>
      </w:r>
    </w:p>
    <w:p w14:paraId="0EE4EB63" w14:textId="77777777" w:rsidR="00C86109" w:rsidRDefault="00D5124A" w:rsidP="00C43938">
      <w:pPr>
        <w:pStyle w:val="Header"/>
        <w:numPr>
          <w:ilvl w:val="0"/>
          <w:numId w:val="7"/>
        </w:numPr>
        <w:tabs>
          <w:tab w:val="clear" w:pos="4153"/>
          <w:tab w:val="clear" w:pos="8306"/>
        </w:tabs>
        <w:autoSpaceDE w:val="0"/>
        <w:autoSpaceDN w:val="0"/>
        <w:adjustRightInd w:val="0"/>
        <w:ind w:left="1276"/>
        <w:jc w:val="both"/>
        <w:rPr>
          <w:rFonts w:ascii="Arial" w:hAnsi="Arial" w:cs="Arial"/>
          <w:sz w:val="24"/>
          <w:szCs w:val="24"/>
        </w:rPr>
      </w:pPr>
      <w:r>
        <w:rPr>
          <w:rFonts w:ascii="Arial" w:hAnsi="Arial" w:cs="Arial"/>
          <w:sz w:val="24"/>
          <w:szCs w:val="24"/>
        </w:rPr>
        <w:t>Listed C</w:t>
      </w:r>
      <w:r w:rsidR="002471C4" w:rsidRPr="00E100DC">
        <w:rPr>
          <w:rFonts w:ascii="Arial" w:hAnsi="Arial" w:cs="Arial"/>
          <w:sz w:val="24"/>
          <w:szCs w:val="24"/>
        </w:rPr>
        <w:t>reditor/debtor journals will appear in Oracle prefixed with LC/LD</w:t>
      </w:r>
      <w:r w:rsidR="00912D73" w:rsidRPr="00E100DC">
        <w:rPr>
          <w:rFonts w:ascii="Arial" w:hAnsi="Arial" w:cs="Arial"/>
          <w:sz w:val="24"/>
          <w:szCs w:val="24"/>
        </w:rPr>
        <w:t>/RA/PA</w:t>
      </w:r>
      <w:r w:rsidR="002471C4" w:rsidRPr="00E100DC">
        <w:rPr>
          <w:rFonts w:ascii="Arial" w:hAnsi="Arial" w:cs="Arial"/>
          <w:sz w:val="24"/>
          <w:szCs w:val="24"/>
        </w:rPr>
        <w:t xml:space="preserve"> and S</w:t>
      </w:r>
      <w:r w:rsidR="00912D73" w:rsidRPr="00E100DC">
        <w:rPr>
          <w:rFonts w:ascii="Arial" w:hAnsi="Arial" w:cs="Arial"/>
          <w:sz w:val="24"/>
          <w:szCs w:val="24"/>
        </w:rPr>
        <w:t>CH</w:t>
      </w:r>
      <w:r w:rsidR="002471C4" w:rsidRPr="00E100DC">
        <w:rPr>
          <w:rFonts w:ascii="Arial" w:hAnsi="Arial" w:cs="Arial"/>
          <w:sz w:val="24"/>
          <w:szCs w:val="24"/>
        </w:rPr>
        <w:t xml:space="preserve"> (School</w:t>
      </w:r>
      <w:r w:rsidR="00912D73" w:rsidRPr="00E100DC">
        <w:rPr>
          <w:rFonts w:ascii="Arial" w:hAnsi="Arial" w:cs="Arial"/>
          <w:sz w:val="24"/>
          <w:szCs w:val="24"/>
        </w:rPr>
        <w:t>s</w:t>
      </w:r>
      <w:r w:rsidR="002471C4" w:rsidRPr="00E100DC">
        <w:rPr>
          <w:rFonts w:ascii="Arial" w:hAnsi="Arial" w:cs="Arial"/>
          <w:sz w:val="24"/>
          <w:szCs w:val="24"/>
        </w:rPr>
        <w:t>), simi</w:t>
      </w:r>
      <w:r>
        <w:rPr>
          <w:rFonts w:ascii="Arial" w:hAnsi="Arial" w:cs="Arial"/>
          <w:sz w:val="24"/>
          <w:szCs w:val="24"/>
        </w:rPr>
        <w:t>lar to ordinary journals. E.g. Listed C</w:t>
      </w:r>
      <w:r w:rsidR="002471C4" w:rsidRPr="00E100DC">
        <w:rPr>
          <w:rFonts w:ascii="Arial" w:hAnsi="Arial" w:cs="Arial"/>
          <w:sz w:val="24"/>
          <w:szCs w:val="24"/>
        </w:rPr>
        <w:t>reditor LCS</w:t>
      </w:r>
      <w:r w:rsidR="00912D73" w:rsidRPr="00E100DC">
        <w:rPr>
          <w:rFonts w:ascii="Arial" w:hAnsi="Arial" w:cs="Arial"/>
          <w:sz w:val="24"/>
          <w:szCs w:val="24"/>
        </w:rPr>
        <w:t>CH</w:t>
      </w:r>
      <w:r w:rsidR="002471C4" w:rsidRPr="00E100DC">
        <w:rPr>
          <w:rFonts w:ascii="Arial" w:hAnsi="Arial" w:cs="Arial"/>
          <w:sz w:val="24"/>
          <w:szCs w:val="24"/>
        </w:rPr>
        <w:t>01 or listed debtor LDS</w:t>
      </w:r>
      <w:r w:rsidR="00912D73" w:rsidRPr="00E100DC">
        <w:rPr>
          <w:rFonts w:ascii="Arial" w:hAnsi="Arial" w:cs="Arial"/>
          <w:sz w:val="24"/>
          <w:szCs w:val="24"/>
        </w:rPr>
        <w:t>CH</w:t>
      </w:r>
      <w:r w:rsidR="002471C4" w:rsidRPr="00E100DC">
        <w:rPr>
          <w:rFonts w:ascii="Arial" w:hAnsi="Arial" w:cs="Arial"/>
          <w:sz w:val="24"/>
          <w:szCs w:val="24"/>
        </w:rPr>
        <w:t>01.</w:t>
      </w:r>
      <w:r w:rsidR="00C86109">
        <w:rPr>
          <w:rFonts w:ascii="Arial" w:hAnsi="Arial" w:cs="Arial"/>
          <w:sz w:val="24"/>
          <w:szCs w:val="24"/>
        </w:rPr>
        <w:t xml:space="preserve"> </w:t>
      </w:r>
    </w:p>
    <w:p w14:paraId="7F26E5BD" w14:textId="77777777" w:rsidR="00C86109" w:rsidRDefault="00C86109" w:rsidP="00C43938">
      <w:pPr>
        <w:pStyle w:val="Header"/>
        <w:numPr>
          <w:ilvl w:val="0"/>
          <w:numId w:val="7"/>
        </w:numPr>
        <w:tabs>
          <w:tab w:val="clear" w:pos="4153"/>
          <w:tab w:val="clear" w:pos="8306"/>
        </w:tabs>
        <w:autoSpaceDE w:val="0"/>
        <w:autoSpaceDN w:val="0"/>
        <w:adjustRightInd w:val="0"/>
        <w:ind w:left="1276"/>
        <w:jc w:val="both"/>
        <w:rPr>
          <w:rFonts w:ascii="Arial" w:hAnsi="Arial" w:cs="Arial"/>
          <w:sz w:val="24"/>
          <w:szCs w:val="24"/>
        </w:rPr>
      </w:pPr>
      <w:r>
        <w:rPr>
          <w:rFonts w:ascii="Arial" w:hAnsi="Arial" w:cs="Arial"/>
          <w:sz w:val="24"/>
          <w:szCs w:val="24"/>
        </w:rPr>
        <w:t xml:space="preserve">Capital </w:t>
      </w:r>
      <w:r w:rsidR="00857AA5">
        <w:rPr>
          <w:rFonts w:ascii="Arial" w:hAnsi="Arial" w:cs="Arial"/>
          <w:sz w:val="24"/>
          <w:szCs w:val="24"/>
        </w:rPr>
        <w:t>L</w:t>
      </w:r>
      <w:r>
        <w:rPr>
          <w:rFonts w:ascii="Arial" w:hAnsi="Arial" w:cs="Arial"/>
          <w:sz w:val="24"/>
          <w:szCs w:val="24"/>
        </w:rPr>
        <w:t xml:space="preserve">isted </w:t>
      </w:r>
      <w:r w:rsidR="00857AA5">
        <w:rPr>
          <w:rFonts w:ascii="Arial" w:hAnsi="Arial" w:cs="Arial"/>
          <w:sz w:val="24"/>
          <w:szCs w:val="24"/>
        </w:rPr>
        <w:t>D</w:t>
      </w:r>
      <w:r>
        <w:rPr>
          <w:rFonts w:ascii="Arial" w:hAnsi="Arial" w:cs="Arial"/>
          <w:sz w:val="24"/>
          <w:szCs w:val="24"/>
        </w:rPr>
        <w:t xml:space="preserve">ebtors will be </w:t>
      </w:r>
      <w:r w:rsidR="000E11C2">
        <w:rPr>
          <w:rFonts w:ascii="Arial" w:hAnsi="Arial" w:cs="Arial"/>
          <w:sz w:val="24"/>
          <w:szCs w:val="24"/>
        </w:rPr>
        <w:t>suf</w:t>
      </w:r>
      <w:r>
        <w:rPr>
          <w:rFonts w:ascii="Arial" w:hAnsi="Arial" w:cs="Arial"/>
          <w:sz w:val="24"/>
          <w:szCs w:val="24"/>
        </w:rPr>
        <w:t xml:space="preserve">fixed with </w:t>
      </w:r>
      <w:r w:rsidR="000E11C2">
        <w:rPr>
          <w:rFonts w:ascii="Arial" w:hAnsi="Arial" w:cs="Arial"/>
          <w:sz w:val="24"/>
          <w:szCs w:val="24"/>
        </w:rPr>
        <w:t>‘</w:t>
      </w:r>
      <w:r w:rsidR="000E11C2" w:rsidRPr="000E11C2">
        <w:rPr>
          <w:rFonts w:ascii="Arial" w:hAnsi="Arial" w:cs="Arial"/>
          <w:b/>
          <w:sz w:val="24"/>
          <w:szCs w:val="24"/>
        </w:rPr>
        <w:t>C</w:t>
      </w:r>
      <w:r w:rsidR="000E11C2" w:rsidRPr="000E11C2">
        <w:rPr>
          <w:rFonts w:ascii="Arial" w:hAnsi="Arial" w:cs="Arial"/>
          <w:sz w:val="24"/>
          <w:szCs w:val="24"/>
        </w:rPr>
        <w:t>’</w:t>
      </w:r>
      <w:r w:rsidR="000E11C2">
        <w:rPr>
          <w:rFonts w:ascii="Arial" w:hAnsi="Arial" w:cs="Arial"/>
          <w:b/>
          <w:sz w:val="24"/>
          <w:szCs w:val="24"/>
        </w:rPr>
        <w:t xml:space="preserve"> </w:t>
      </w:r>
      <w:r w:rsidR="000E11C2" w:rsidRPr="000E11C2">
        <w:rPr>
          <w:rFonts w:ascii="Arial" w:hAnsi="Arial" w:cs="Arial"/>
          <w:sz w:val="24"/>
          <w:szCs w:val="24"/>
        </w:rPr>
        <w:t>e.g.</w:t>
      </w:r>
      <w:r w:rsidR="000E11C2">
        <w:rPr>
          <w:rFonts w:ascii="Arial" w:hAnsi="Arial" w:cs="Arial"/>
          <w:b/>
          <w:sz w:val="24"/>
          <w:szCs w:val="24"/>
        </w:rPr>
        <w:t xml:space="preserve"> </w:t>
      </w:r>
      <w:r>
        <w:rPr>
          <w:rFonts w:ascii="Arial" w:hAnsi="Arial" w:cs="Arial"/>
          <w:sz w:val="24"/>
          <w:szCs w:val="24"/>
        </w:rPr>
        <w:t>‘LDSCH</w:t>
      </w:r>
      <w:r w:rsidRPr="00C86109">
        <w:rPr>
          <w:rFonts w:ascii="Arial" w:hAnsi="Arial" w:cs="Arial"/>
          <w:b/>
          <w:sz w:val="24"/>
          <w:szCs w:val="24"/>
        </w:rPr>
        <w:t>C</w:t>
      </w:r>
      <w:r w:rsidR="00D5124A">
        <w:rPr>
          <w:rFonts w:ascii="Arial" w:hAnsi="Arial" w:cs="Arial"/>
          <w:sz w:val="24"/>
          <w:szCs w:val="24"/>
        </w:rPr>
        <w:t>’ and C</w:t>
      </w:r>
      <w:r>
        <w:rPr>
          <w:rFonts w:ascii="Arial" w:hAnsi="Arial" w:cs="Arial"/>
          <w:sz w:val="24"/>
          <w:szCs w:val="24"/>
        </w:rPr>
        <w:t xml:space="preserve">apital </w:t>
      </w:r>
      <w:r w:rsidR="00D5124A">
        <w:rPr>
          <w:rFonts w:ascii="Arial" w:hAnsi="Arial" w:cs="Arial"/>
          <w:sz w:val="24"/>
          <w:szCs w:val="24"/>
        </w:rPr>
        <w:t>Listed C</w:t>
      </w:r>
      <w:r>
        <w:rPr>
          <w:rFonts w:ascii="Arial" w:hAnsi="Arial" w:cs="Arial"/>
          <w:sz w:val="24"/>
          <w:szCs w:val="24"/>
        </w:rPr>
        <w:t>reditors with ‘LCSCH</w:t>
      </w:r>
      <w:r w:rsidRPr="00C86109">
        <w:rPr>
          <w:rFonts w:ascii="Arial" w:hAnsi="Arial" w:cs="Arial"/>
          <w:b/>
          <w:sz w:val="24"/>
          <w:szCs w:val="24"/>
        </w:rPr>
        <w:t>C</w:t>
      </w:r>
      <w:r>
        <w:rPr>
          <w:rFonts w:ascii="Arial" w:hAnsi="Arial" w:cs="Arial"/>
          <w:sz w:val="24"/>
          <w:szCs w:val="24"/>
        </w:rPr>
        <w:t xml:space="preserve">’.  </w:t>
      </w:r>
    </w:p>
    <w:p w14:paraId="12488D62" w14:textId="77777777" w:rsidR="002471C4" w:rsidRPr="00E100DC" w:rsidRDefault="002471C4" w:rsidP="00C43938">
      <w:pPr>
        <w:pStyle w:val="Header"/>
        <w:numPr>
          <w:ilvl w:val="0"/>
          <w:numId w:val="7"/>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The ‘journals’ should be accepted onto FMS</w:t>
      </w:r>
      <w:r w:rsidR="00827A04">
        <w:rPr>
          <w:rFonts w:ascii="Arial" w:hAnsi="Arial" w:cs="Arial"/>
          <w:sz w:val="24"/>
          <w:szCs w:val="24"/>
        </w:rPr>
        <w:t>6</w:t>
      </w:r>
      <w:r w:rsidRPr="00E100DC">
        <w:rPr>
          <w:rFonts w:ascii="Arial" w:hAnsi="Arial" w:cs="Arial"/>
          <w:sz w:val="24"/>
          <w:szCs w:val="24"/>
        </w:rPr>
        <w:t xml:space="preserve"> by choosing the appropriate cost centres.</w:t>
      </w:r>
    </w:p>
    <w:p w14:paraId="046496B0" w14:textId="77777777" w:rsidR="00795C1C" w:rsidRDefault="00795C1C" w:rsidP="002C13E0">
      <w:pPr>
        <w:pStyle w:val="Normaljustify"/>
        <w:ind w:left="426"/>
        <w:rPr>
          <w:rFonts w:ascii="Arial" w:hAnsi="Arial" w:cs="Arial"/>
        </w:rPr>
      </w:pPr>
    </w:p>
    <w:p w14:paraId="21F58640" w14:textId="77777777" w:rsidR="002471C4" w:rsidRPr="00DF0532" w:rsidRDefault="00AA2974">
      <w:pPr>
        <w:tabs>
          <w:tab w:val="left" w:pos="5373"/>
        </w:tabs>
        <w:rPr>
          <w:rFonts w:ascii="Arial" w:hAnsi="Arial" w:cs="Arial"/>
          <w:b/>
          <w:sz w:val="36"/>
          <w:szCs w:val="36"/>
        </w:rPr>
      </w:pPr>
      <w:bookmarkStart w:id="42" w:name="FIVE"/>
      <w:bookmarkEnd w:id="42"/>
      <w:r w:rsidRPr="00DF0532">
        <w:rPr>
          <w:rFonts w:ascii="Arial" w:hAnsi="Arial" w:cs="Arial"/>
          <w:b/>
          <w:sz w:val="36"/>
          <w:szCs w:val="36"/>
        </w:rPr>
        <w:t>5   Invoices and Purchase Orders</w:t>
      </w:r>
      <w:r w:rsidR="002471C4" w:rsidRPr="00DF0532">
        <w:rPr>
          <w:rFonts w:ascii="Arial" w:hAnsi="Arial" w:cs="Arial"/>
          <w:b/>
          <w:sz w:val="36"/>
          <w:szCs w:val="36"/>
        </w:rPr>
        <w:tab/>
      </w:r>
    </w:p>
    <w:p w14:paraId="632C1473" w14:textId="77777777" w:rsidR="00795C1C" w:rsidRDefault="00795C1C">
      <w:pPr>
        <w:rPr>
          <w:rFonts w:ascii="Arial" w:hAnsi="Arial" w:cs="Arial"/>
          <w:b/>
          <w:bCs/>
          <w:sz w:val="24"/>
          <w:szCs w:val="24"/>
        </w:rPr>
      </w:pPr>
    </w:p>
    <w:p w14:paraId="2D195965" w14:textId="77777777" w:rsidR="00D33511" w:rsidRPr="00E100DC" w:rsidRDefault="002471C4" w:rsidP="002C13E0">
      <w:pPr>
        <w:pStyle w:val="SubHeadingLevel1"/>
      </w:pPr>
      <w:bookmarkStart w:id="43" w:name="FIVEone"/>
      <w:bookmarkEnd w:id="43"/>
      <w:r w:rsidRPr="00E100DC">
        <w:t>5.1</w:t>
      </w:r>
      <w:r w:rsidRPr="00E100DC">
        <w:tab/>
      </w:r>
      <w:r w:rsidRPr="00A1799F">
        <w:t>Unreconciled Invoices</w:t>
      </w:r>
    </w:p>
    <w:p w14:paraId="40873475" w14:textId="77777777" w:rsidR="002471C4" w:rsidRPr="00E100DC" w:rsidRDefault="002471C4" w:rsidP="00D33511">
      <w:pPr>
        <w:rPr>
          <w:rFonts w:ascii="Arial" w:hAnsi="Arial" w:cs="Arial"/>
          <w:sz w:val="24"/>
          <w:szCs w:val="24"/>
        </w:rPr>
      </w:pPr>
    </w:p>
    <w:p w14:paraId="1DF45242"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A list of invoices and credit notes can be obtained </w:t>
      </w:r>
      <w:r w:rsidR="00DB2FEC">
        <w:rPr>
          <w:rFonts w:ascii="Arial" w:hAnsi="Arial" w:cs="Arial"/>
          <w:sz w:val="24"/>
          <w:szCs w:val="24"/>
        </w:rPr>
        <w:t>from FMS</w:t>
      </w:r>
      <w:r w:rsidR="004575D1">
        <w:rPr>
          <w:rFonts w:ascii="Arial" w:hAnsi="Arial" w:cs="Arial"/>
          <w:sz w:val="24"/>
          <w:szCs w:val="24"/>
        </w:rPr>
        <w:t>6</w:t>
      </w:r>
      <w:r w:rsidR="00DB2FEC">
        <w:rPr>
          <w:rFonts w:ascii="Arial" w:hAnsi="Arial" w:cs="Arial"/>
          <w:sz w:val="24"/>
          <w:szCs w:val="24"/>
        </w:rPr>
        <w:t xml:space="preserve"> </w:t>
      </w:r>
      <w:r w:rsidRPr="00E100DC">
        <w:rPr>
          <w:rFonts w:ascii="Arial" w:hAnsi="Arial" w:cs="Arial"/>
          <w:sz w:val="24"/>
          <w:szCs w:val="24"/>
        </w:rPr>
        <w:t>as follows:</w:t>
      </w:r>
    </w:p>
    <w:p w14:paraId="41047B14"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63F28495" w14:textId="77777777" w:rsidR="002471C4" w:rsidRPr="00E100DC" w:rsidRDefault="002471C4" w:rsidP="00C43938">
      <w:pPr>
        <w:pStyle w:val="Header"/>
        <w:numPr>
          <w:ilvl w:val="0"/>
          <w:numId w:val="8"/>
        </w:numPr>
        <w:tabs>
          <w:tab w:val="clear" w:pos="4153"/>
          <w:tab w:val="clear" w:pos="8306"/>
        </w:tabs>
        <w:autoSpaceDE w:val="0"/>
        <w:autoSpaceDN w:val="0"/>
        <w:adjustRightInd w:val="0"/>
        <w:ind w:left="1276"/>
        <w:jc w:val="both"/>
        <w:rPr>
          <w:rFonts w:ascii="Arial" w:hAnsi="Arial" w:cs="Arial"/>
          <w:i/>
          <w:sz w:val="24"/>
          <w:szCs w:val="24"/>
        </w:rPr>
      </w:pPr>
      <w:r w:rsidRPr="00E100DC">
        <w:rPr>
          <w:rFonts w:ascii="Arial" w:hAnsi="Arial" w:cs="Arial"/>
          <w:i/>
          <w:sz w:val="24"/>
          <w:szCs w:val="24"/>
        </w:rPr>
        <w:t xml:space="preserve">Reports &gt; Accounts Payable &gt; Invoices &gt; Invoice &amp; Credit Note Summary report </w:t>
      </w:r>
    </w:p>
    <w:p w14:paraId="69D52B8E" w14:textId="77777777" w:rsidR="002471C4" w:rsidRPr="00E100DC" w:rsidRDefault="002471C4" w:rsidP="00C43938">
      <w:pPr>
        <w:pStyle w:val="Header"/>
        <w:numPr>
          <w:ilvl w:val="0"/>
          <w:numId w:val="8"/>
        </w:numPr>
        <w:tabs>
          <w:tab w:val="clear" w:pos="4153"/>
          <w:tab w:val="clear" w:pos="8306"/>
        </w:tabs>
        <w:autoSpaceDE w:val="0"/>
        <w:autoSpaceDN w:val="0"/>
        <w:adjustRightInd w:val="0"/>
        <w:ind w:left="1276"/>
        <w:jc w:val="both"/>
        <w:rPr>
          <w:rFonts w:ascii="Arial" w:hAnsi="Arial" w:cs="Arial"/>
          <w:sz w:val="24"/>
          <w:szCs w:val="24"/>
        </w:rPr>
      </w:pPr>
      <w:r w:rsidRPr="00E100DC">
        <w:rPr>
          <w:rFonts w:ascii="Arial" w:hAnsi="Arial" w:cs="Arial"/>
          <w:sz w:val="24"/>
          <w:szCs w:val="24"/>
        </w:rPr>
        <w:t xml:space="preserve">Change the status to </w:t>
      </w:r>
      <w:r w:rsidRPr="00E100DC">
        <w:rPr>
          <w:rFonts w:ascii="Arial" w:hAnsi="Arial" w:cs="Arial"/>
          <w:i/>
          <w:sz w:val="24"/>
          <w:szCs w:val="24"/>
        </w:rPr>
        <w:t>authorised</w:t>
      </w:r>
      <w:r w:rsidRPr="00E100DC">
        <w:rPr>
          <w:rFonts w:ascii="Arial" w:hAnsi="Arial" w:cs="Arial"/>
          <w:sz w:val="24"/>
          <w:szCs w:val="24"/>
        </w:rPr>
        <w:t xml:space="preserve"> and then, </w:t>
      </w:r>
      <w:r w:rsidRPr="00E100DC">
        <w:rPr>
          <w:rFonts w:ascii="Arial" w:hAnsi="Arial" w:cs="Arial"/>
          <w:i/>
          <w:sz w:val="24"/>
          <w:szCs w:val="24"/>
        </w:rPr>
        <w:t>fully authorised</w:t>
      </w:r>
      <w:r w:rsidRPr="00E100DC">
        <w:rPr>
          <w:rFonts w:ascii="Arial" w:hAnsi="Arial" w:cs="Arial"/>
          <w:sz w:val="24"/>
          <w:szCs w:val="24"/>
        </w:rPr>
        <w:t xml:space="preserve">, and then </w:t>
      </w:r>
      <w:r w:rsidRPr="00E100DC">
        <w:rPr>
          <w:rFonts w:ascii="Arial" w:hAnsi="Arial" w:cs="Arial"/>
          <w:i/>
          <w:sz w:val="24"/>
          <w:szCs w:val="24"/>
        </w:rPr>
        <w:t xml:space="preserve">on hold </w:t>
      </w:r>
      <w:r w:rsidRPr="00E100DC">
        <w:rPr>
          <w:rFonts w:ascii="Arial" w:hAnsi="Arial" w:cs="Arial"/>
          <w:sz w:val="24"/>
          <w:szCs w:val="24"/>
        </w:rPr>
        <w:t xml:space="preserve">and </w:t>
      </w:r>
      <w:r w:rsidRPr="00E100DC">
        <w:rPr>
          <w:rFonts w:ascii="Arial" w:hAnsi="Arial" w:cs="Arial"/>
          <w:i/>
          <w:sz w:val="24"/>
          <w:szCs w:val="24"/>
        </w:rPr>
        <w:t xml:space="preserve">passed for payment, </w:t>
      </w:r>
      <w:r w:rsidRPr="00E100DC">
        <w:rPr>
          <w:rFonts w:ascii="Arial" w:hAnsi="Arial" w:cs="Arial"/>
          <w:sz w:val="24"/>
          <w:szCs w:val="24"/>
        </w:rPr>
        <w:t xml:space="preserve">and also </w:t>
      </w:r>
      <w:r w:rsidRPr="00E100DC">
        <w:rPr>
          <w:rFonts w:ascii="Arial" w:hAnsi="Arial" w:cs="Arial"/>
          <w:i/>
          <w:sz w:val="24"/>
          <w:szCs w:val="24"/>
        </w:rPr>
        <w:t>unauthorised</w:t>
      </w:r>
      <w:r w:rsidRPr="00E100DC">
        <w:rPr>
          <w:rFonts w:ascii="Arial" w:hAnsi="Arial" w:cs="Arial"/>
          <w:sz w:val="24"/>
          <w:szCs w:val="24"/>
        </w:rPr>
        <w:t xml:space="preserve"> to ensure that all entries are checked</w:t>
      </w:r>
    </w:p>
    <w:p w14:paraId="31F4E837"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p>
    <w:p w14:paraId="1B7D429A" w14:textId="77777777" w:rsidR="002471C4" w:rsidRPr="00E100DC" w:rsidRDefault="002471C4" w:rsidP="002C13E0">
      <w:pPr>
        <w:pStyle w:val="Header"/>
        <w:tabs>
          <w:tab w:val="clear" w:pos="4153"/>
          <w:tab w:val="clear" w:pos="8306"/>
        </w:tabs>
        <w:autoSpaceDE w:val="0"/>
        <w:autoSpaceDN w:val="0"/>
        <w:adjustRightInd w:val="0"/>
        <w:ind w:left="426"/>
        <w:jc w:val="both"/>
        <w:rPr>
          <w:rFonts w:ascii="Arial" w:hAnsi="Arial" w:cs="Arial"/>
          <w:sz w:val="24"/>
          <w:szCs w:val="24"/>
        </w:rPr>
      </w:pPr>
      <w:r w:rsidRPr="00E100DC">
        <w:rPr>
          <w:rFonts w:ascii="Arial" w:hAnsi="Arial" w:cs="Arial"/>
          <w:sz w:val="24"/>
          <w:szCs w:val="24"/>
        </w:rPr>
        <w:t xml:space="preserve">Older unreconciled items should be investigated regularly throughout the year and cancelled if necessary. </w:t>
      </w:r>
    </w:p>
    <w:p w14:paraId="2F70BF66" w14:textId="77777777" w:rsidR="002471C4" w:rsidRPr="00E100DC" w:rsidRDefault="002471C4" w:rsidP="002C13E0">
      <w:pPr>
        <w:pStyle w:val="Normaljustify"/>
        <w:ind w:left="426"/>
        <w:jc w:val="both"/>
        <w:rPr>
          <w:rFonts w:ascii="Arial" w:hAnsi="Arial" w:cs="Arial"/>
        </w:rPr>
      </w:pPr>
    </w:p>
    <w:p w14:paraId="136B8167" w14:textId="77777777" w:rsidR="002471C4" w:rsidRPr="00E100DC" w:rsidRDefault="00D13E2E" w:rsidP="002C13E0">
      <w:pPr>
        <w:pStyle w:val="Normaljustify"/>
        <w:ind w:left="426"/>
        <w:jc w:val="both"/>
        <w:rPr>
          <w:rFonts w:ascii="Arial" w:hAnsi="Arial" w:cs="Arial"/>
        </w:rPr>
      </w:pPr>
      <w:r w:rsidRPr="00E100DC">
        <w:rPr>
          <w:rFonts w:ascii="Arial" w:hAnsi="Arial" w:cs="Arial"/>
          <w:u w:val="single"/>
        </w:rPr>
        <w:t>Unreconciled cheque</w:t>
      </w:r>
      <w:r w:rsidR="002471C4" w:rsidRPr="00E100DC">
        <w:rPr>
          <w:rFonts w:ascii="Arial" w:hAnsi="Arial" w:cs="Arial"/>
          <w:u w:val="single"/>
        </w:rPr>
        <w:t xml:space="preserve"> invoices</w:t>
      </w:r>
      <w:r w:rsidR="002471C4" w:rsidRPr="00E100DC">
        <w:rPr>
          <w:rFonts w:ascii="Arial" w:hAnsi="Arial" w:cs="Arial"/>
        </w:rPr>
        <w:t xml:space="preserve"> can be cancelled or posted through:</w:t>
      </w:r>
    </w:p>
    <w:p w14:paraId="1E4FFBA0" w14:textId="77777777" w:rsidR="002471C4" w:rsidRPr="00E100DC" w:rsidRDefault="002471C4" w:rsidP="00C43938">
      <w:pPr>
        <w:pStyle w:val="Normaljustify"/>
        <w:numPr>
          <w:ilvl w:val="0"/>
          <w:numId w:val="14"/>
        </w:numPr>
        <w:ind w:left="1276"/>
        <w:jc w:val="both"/>
        <w:rPr>
          <w:rFonts w:ascii="Arial" w:hAnsi="Arial" w:cs="Arial"/>
          <w:i/>
        </w:rPr>
      </w:pPr>
      <w:r w:rsidRPr="00E100DC">
        <w:rPr>
          <w:rFonts w:ascii="Arial" w:hAnsi="Arial" w:cs="Arial"/>
          <w:i/>
        </w:rPr>
        <w:t>Focus &gt; Accounts Payable &gt; Invoice/Credit Note</w:t>
      </w:r>
      <w:r w:rsidRPr="00E100DC">
        <w:rPr>
          <w:rFonts w:ascii="Arial" w:hAnsi="Arial" w:cs="Arial"/>
          <w:i/>
        </w:rPr>
        <w:tab/>
      </w:r>
    </w:p>
    <w:p w14:paraId="7D74ED3B" w14:textId="77777777" w:rsidR="002471C4" w:rsidRPr="00E100DC" w:rsidRDefault="002471C4" w:rsidP="00C43938">
      <w:pPr>
        <w:pStyle w:val="Normaljustify"/>
        <w:numPr>
          <w:ilvl w:val="0"/>
          <w:numId w:val="14"/>
        </w:numPr>
        <w:ind w:left="1276"/>
        <w:jc w:val="both"/>
        <w:rPr>
          <w:rFonts w:ascii="Arial" w:hAnsi="Arial" w:cs="Arial"/>
        </w:rPr>
      </w:pPr>
      <w:r w:rsidRPr="00E100DC">
        <w:rPr>
          <w:rFonts w:ascii="Arial" w:hAnsi="Arial" w:cs="Arial"/>
        </w:rPr>
        <w:t xml:space="preserve">Highlight the relevant invoice and click on the </w:t>
      </w:r>
      <w:r w:rsidR="00857AA5" w:rsidRPr="00E100DC">
        <w:rPr>
          <w:rFonts w:ascii="Arial" w:hAnsi="Arial" w:cs="Arial"/>
        </w:rPr>
        <w:t>Red Cross</w:t>
      </w:r>
      <w:r w:rsidRPr="00E100DC">
        <w:rPr>
          <w:rFonts w:ascii="Arial" w:hAnsi="Arial" w:cs="Arial"/>
        </w:rPr>
        <w:t xml:space="preserve"> icon in the upper right of the screen. </w:t>
      </w:r>
    </w:p>
    <w:p w14:paraId="09BDF4E9" w14:textId="77777777" w:rsidR="002471C4" w:rsidRPr="00E100DC" w:rsidRDefault="002471C4" w:rsidP="00C43938">
      <w:pPr>
        <w:pStyle w:val="Normaljustify"/>
        <w:numPr>
          <w:ilvl w:val="0"/>
          <w:numId w:val="14"/>
        </w:numPr>
        <w:ind w:left="1276"/>
        <w:jc w:val="both"/>
        <w:rPr>
          <w:rFonts w:ascii="Arial" w:hAnsi="Arial" w:cs="Arial"/>
        </w:rPr>
      </w:pPr>
      <w:r w:rsidRPr="00E100DC">
        <w:rPr>
          <w:rFonts w:ascii="Arial" w:hAnsi="Arial" w:cs="Arial"/>
        </w:rPr>
        <w:t xml:space="preserve">Check on: </w:t>
      </w:r>
      <w:r w:rsidRPr="00E100DC">
        <w:rPr>
          <w:rFonts w:ascii="Arial" w:hAnsi="Arial" w:cs="Arial"/>
          <w:i/>
        </w:rPr>
        <w:t>unauthorised</w:t>
      </w:r>
      <w:r w:rsidRPr="00E100DC">
        <w:rPr>
          <w:rFonts w:ascii="Arial" w:hAnsi="Arial" w:cs="Arial"/>
        </w:rPr>
        <w:t xml:space="preserve">, </w:t>
      </w:r>
      <w:r w:rsidRPr="00E100DC">
        <w:rPr>
          <w:rFonts w:ascii="Arial" w:hAnsi="Arial" w:cs="Arial"/>
          <w:i/>
        </w:rPr>
        <w:t>authorised</w:t>
      </w:r>
      <w:r w:rsidRPr="00E100DC">
        <w:rPr>
          <w:rFonts w:ascii="Arial" w:hAnsi="Arial" w:cs="Arial"/>
        </w:rPr>
        <w:t xml:space="preserve">, </w:t>
      </w:r>
      <w:r w:rsidRPr="00E100DC">
        <w:rPr>
          <w:rFonts w:ascii="Arial" w:hAnsi="Arial" w:cs="Arial"/>
          <w:i/>
        </w:rPr>
        <w:t>on hold,</w:t>
      </w:r>
      <w:r w:rsidRPr="00E100DC">
        <w:rPr>
          <w:rFonts w:ascii="Arial" w:hAnsi="Arial" w:cs="Arial"/>
        </w:rPr>
        <w:t xml:space="preserve"> by changing the view</w:t>
      </w:r>
    </w:p>
    <w:p w14:paraId="57694784" w14:textId="77777777" w:rsidR="002471C4" w:rsidRPr="00E100DC" w:rsidRDefault="002471C4" w:rsidP="00C43938">
      <w:pPr>
        <w:pStyle w:val="Normaljustify"/>
        <w:numPr>
          <w:ilvl w:val="0"/>
          <w:numId w:val="14"/>
        </w:numPr>
        <w:ind w:left="1276"/>
        <w:jc w:val="both"/>
        <w:rPr>
          <w:rFonts w:ascii="Arial" w:hAnsi="Arial" w:cs="Arial"/>
        </w:rPr>
      </w:pPr>
      <w:r w:rsidRPr="00E100DC">
        <w:rPr>
          <w:rFonts w:ascii="Arial" w:hAnsi="Arial" w:cs="Arial"/>
        </w:rPr>
        <w:t xml:space="preserve">Any outstanding invoices (including </w:t>
      </w:r>
      <w:r w:rsidRPr="00E100DC">
        <w:rPr>
          <w:rFonts w:ascii="Arial" w:hAnsi="Arial" w:cs="Arial"/>
          <w:i/>
        </w:rPr>
        <w:t xml:space="preserve">unauthorised </w:t>
      </w:r>
      <w:r w:rsidRPr="00E100DC">
        <w:rPr>
          <w:rFonts w:ascii="Arial" w:hAnsi="Arial" w:cs="Arial"/>
        </w:rPr>
        <w:t>) must be cancelled by 31st March</w:t>
      </w:r>
    </w:p>
    <w:p w14:paraId="7CE9679E" w14:textId="77777777" w:rsidR="002471C4" w:rsidRPr="00E100DC" w:rsidRDefault="002471C4" w:rsidP="002C13E0">
      <w:pPr>
        <w:ind w:left="426"/>
        <w:jc w:val="both"/>
        <w:rPr>
          <w:rFonts w:ascii="Arial" w:hAnsi="Arial" w:cs="Arial"/>
          <w:sz w:val="24"/>
          <w:szCs w:val="24"/>
        </w:rPr>
      </w:pPr>
    </w:p>
    <w:p w14:paraId="21392258" w14:textId="77777777" w:rsidR="002471C4" w:rsidRPr="00E100DC" w:rsidRDefault="00DB2FEC" w:rsidP="002C13E0">
      <w:pPr>
        <w:pStyle w:val="Normaljustify"/>
        <w:ind w:left="426"/>
        <w:jc w:val="both"/>
        <w:rPr>
          <w:rFonts w:ascii="Arial" w:hAnsi="Arial" w:cs="Arial"/>
        </w:rPr>
      </w:pPr>
      <w:r>
        <w:rPr>
          <w:rFonts w:ascii="Arial" w:hAnsi="Arial" w:cs="Arial"/>
          <w:u w:val="single"/>
        </w:rPr>
        <w:t>Central P</w:t>
      </w:r>
      <w:r w:rsidR="002471C4" w:rsidRPr="00E100DC">
        <w:rPr>
          <w:rFonts w:ascii="Arial" w:hAnsi="Arial" w:cs="Arial"/>
          <w:u w:val="single"/>
        </w:rPr>
        <w:t>ayment invoices</w:t>
      </w:r>
      <w:r w:rsidR="002471C4" w:rsidRPr="00E100DC">
        <w:rPr>
          <w:rFonts w:ascii="Arial" w:hAnsi="Arial" w:cs="Arial"/>
        </w:rPr>
        <w:t xml:space="preserve"> which have been sent to Finance at Constantine House for payment</w:t>
      </w:r>
      <w:r w:rsidR="00DB05BA" w:rsidRPr="00E100DC">
        <w:rPr>
          <w:rFonts w:ascii="Arial" w:hAnsi="Arial" w:cs="Arial"/>
        </w:rPr>
        <w:t>,</w:t>
      </w:r>
      <w:r w:rsidR="002471C4" w:rsidRPr="00E100DC">
        <w:rPr>
          <w:rFonts w:ascii="Arial" w:hAnsi="Arial" w:cs="Arial"/>
        </w:rPr>
        <w:t xml:space="preserve"> but are unreconciled at the </w:t>
      </w:r>
      <w:r w:rsidR="007C62E4">
        <w:rPr>
          <w:rFonts w:ascii="Arial" w:hAnsi="Arial" w:cs="Arial"/>
        </w:rPr>
        <w:t>Year-end</w:t>
      </w:r>
      <w:r w:rsidR="002471C4" w:rsidRPr="00E100DC">
        <w:rPr>
          <w:rFonts w:ascii="Arial" w:hAnsi="Arial" w:cs="Arial"/>
        </w:rPr>
        <w:t xml:space="preserve"> can only be cancelled by raising a matching dummy credit note:</w:t>
      </w:r>
    </w:p>
    <w:p w14:paraId="27E74CE2" w14:textId="77777777" w:rsidR="002471C4" w:rsidRPr="00E100DC" w:rsidRDefault="002471C4" w:rsidP="00C43938">
      <w:pPr>
        <w:pStyle w:val="Normaljustify"/>
        <w:numPr>
          <w:ilvl w:val="0"/>
          <w:numId w:val="3"/>
        </w:numPr>
        <w:tabs>
          <w:tab w:val="clear" w:pos="540"/>
          <w:tab w:val="num" w:pos="360"/>
        </w:tabs>
        <w:ind w:left="1276"/>
        <w:jc w:val="both"/>
        <w:rPr>
          <w:rFonts w:ascii="Arial" w:hAnsi="Arial" w:cs="Arial"/>
        </w:rPr>
      </w:pPr>
      <w:r w:rsidRPr="00E100DC">
        <w:rPr>
          <w:rFonts w:ascii="Arial" w:hAnsi="Arial" w:cs="Arial"/>
        </w:rPr>
        <w:t xml:space="preserve">Check on: </w:t>
      </w:r>
      <w:r w:rsidRPr="00E100DC">
        <w:rPr>
          <w:rFonts w:ascii="Arial" w:hAnsi="Arial" w:cs="Arial"/>
          <w:i/>
        </w:rPr>
        <w:t>unauthorised</w:t>
      </w:r>
      <w:r w:rsidRPr="00E100DC">
        <w:rPr>
          <w:rFonts w:ascii="Arial" w:hAnsi="Arial" w:cs="Arial"/>
        </w:rPr>
        <w:t xml:space="preserve">, </w:t>
      </w:r>
      <w:r w:rsidRPr="00E100DC">
        <w:rPr>
          <w:rFonts w:ascii="Arial" w:hAnsi="Arial" w:cs="Arial"/>
          <w:i/>
        </w:rPr>
        <w:t>authorised</w:t>
      </w:r>
      <w:r w:rsidRPr="00E100DC">
        <w:rPr>
          <w:rFonts w:ascii="Arial" w:hAnsi="Arial" w:cs="Arial"/>
        </w:rPr>
        <w:t xml:space="preserve">, </w:t>
      </w:r>
      <w:r w:rsidRPr="00E100DC">
        <w:rPr>
          <w:rFonts w:ascii="Arial" w:hAnsi="Arial" w:cs="Arial"/>
          <w:i/>
        </w:rPr>
        <w:t>on hold,</w:t>
      </w:r>
      <w:r w:rsidRPr="00E100DC">
        <w:rPr>
          <w:rFonts w:ascii="Arial" w:hAnsi="Arial" w:cs="Arial"/>
        </w:rPr>
        <w:t xml:space="preserve"> </w:t>
      </w:r>
      <w:r w:rsidRPr="00E100DC">
        <w:rPr>
          <w:rFonts w:ascii="Arial" w:hAnsi="Arial" w:cs="Arial"/>
          <w:i/>
        </w:rPr>
        <w:t>fully authorised</w:t>
      </w:r>
      <w:r w:rsidRPr="00E100DC">
        <w:rPr>
          <w:rFonts w:ascii="Arial" w:hAnsi="Arial" w:cs="Arial"/>
        </w:rPr>
        <w:t xml:space="preserve"> by changing the view.</w:t>
      </w:r>
    </w:p>
    <w:p w14:paraId="6F7D3571" w14:textId="77777777" w:rsidR="002471C4" w:rsidRPr="00E100DC" w:rsidRDefault="002471C4" w:rsidP="00C43938">
      <w:pPr>
        <w:pStyle w:val="Normaljustify"/>
        <w:numPr>
          <w:ilvl w:val="0"/>
          <w:numId w:val="4"/>
        </w:numPr>
        <w:tabs>
          <w:tab w:val="clear" w:pos="540"/>
          <w:tab w:val="num" w:pos="360"/>
        </w:tabs>
        <w:ind w:left="1276"/>
        <w:jc w:val="both"/>
        <w:rPr>
          <w:rFonts w:ascii="Arial" w:hAnsi="Arial" w:cs="Arial"/>
        </w:rPr>
      </w:pPr>
      <w:r w:rsidRPr="00E100DC">
        <w:rPr>
          <w:rFonts w:ascii="Arial" w:hAnsi="Arial" w:cs="Arial"/>
        </w:rPr>
        <w:t>Raise and authorise a dummy credit note where appropriate</w:t>
      </w:r>
    </w:p>
    <w:p w14:paraId="31782ADC" w14:textId="77777777" w:rsidR="002471C4" w:rsidRPr="00E100DC" w:rsidRDefault="002471C4" w:rsidP="00C43938">
      <w:pPr>
        <w:pStyle w:val="Normaljustify"/>
        <w:numPr>
          <w:ilvl w:val="0"/>
          <w:numId w:val="4"/>
        </w:numPr>
        <w:tabs>
          <w:tab w:val="clear" w:pos="540"/>
          <w:tab w:val="num" w:pos="360"/>
        </w:tabs>
        <w:ind w:left="1276"/>
        <w:jc w:val="both"/>
        <w:rPr>
          <w:rFonts w:ascii="Arial" w:hAnsi="Arial" w:cs="Arial"/>
        </w:rPr>
      </w:pPr>
      <w:r w:rsidRPr="00E100DC">
        <w:rPr>
          <w:rFonts w:ascii="Arial" w:hAnsi="Arial" w:cs="Arial"/>
        </w:rPr>
        <w:t>Both entries will then need to be manually reconciled:</w:t>
      </w:r>
    </w:p>
    <w:p w14:paraId="6A1108AB" w14:textId="77777777" w:rsidR="002471C4" w:rsidRPr="00E100DC" w:rsidRDefault="002471C4" w:rsidP="00C43938">
      <w:pPr>
        <w:pStyle w:val="Normaljustify"/>
        <w:numPr>
          <w:ilvl w:val="0"/>
          <w:numId w:val="4"/>
        </w:numPr>
        <w:tabs>
          <w:tab w:val="clear" w:pos="540"/>
          <w:tab w:val="num" w:pos="360"/>
        </w:tabs>
        <w:ind w:left="1276"/>
        <w:jc w:val="both"/>
        <w:rPr>
          <w:rFonts w:ascii="Arial" w:hAnsi="Arial" w:cs="Arial"/>
          <w:i/>
        </w:rPr>
      </w:pPr>
      <w:r w:rsidRPr="00E100DC">
        <w:rPr>
          <w:rFonts w:ascii="Arial" w:hAnsi="Arial" w:cs="Arial"/>
          <w:i/>
        </w:rPr>
        <w:t>Focus &gt; Central &gt; Manual Reconciliation</w:t>
      </w:r>
    </w:p>
    <w:p w14:paraId="2A8684A7" w14:textId="77777777" w:rsidR="002471C4" w:rsidRPr="00E100DC" w:rsidRDefault="002471C4" w:rsidP="002C13E0">
      <w:pPr>
        <w:pStyle w:val="Normaljustify"/>
        <w:ind w:left="426"/>
        <w:jc w:val="both"/>
        <w:rPr>
          <w:rFonts w:ascii="Arial" w:hAnsi="Arial" w:cs="Arial"/>
        </w:rPr>
      </w:pPr>
    </w:p>
    <w:p w14:paraId="059BD02A" w14:textId="77777777" w:rsidR="002471C4" w:rsidRPr="00E100DC" w:rsidRDefault="002471C4" w:rsidP="002C13E0">
      <w:pPr>
        <w:pStyle w:val="Normaljustify"/>
        <w:ind w:left="426"/>
        <w:jc w:val="both"/>
        <w:rPr>
          <w:rFonts w:ascii="Arial" w:hAnsi="Arial" w:cs="Arial"/>
        </w:rPr>
      </w:pPr>
      <w:r w:rsidRPr="00E100DC">
        <w:rPr>
          <w:rFonts w:ascii="Arial" w:hAnsi="Arial" w:cs="Arial"/>
        </w:rPr>
        <w:t>If an invoice is passed for payment in the old year on FMS6 but is not charged in the old year by month 13 on the ORACLE extract then:</w:t>
      </w:r>
    </w:p>
    <w:p w14:paraId="458D9866" w14:textId="77777777" w:rsidR="002471C4" w:rsidRPr="00E100DC" w:rsidRDefault="002471C4" w:rsidP="00C43938">
      <w:pPr>
        <w:pStyle w:val="Normaljustify"/>
        <w:numPr>
          <w:ilvl w:val="0"/>
          <w:numId w:val="6"/>
        </w:numPr>
        <w:tabs>
          <w:tab w:val="clear" w:pos="600"/>
          <w:tab w:val="num" w:pos="420"/>
        </w:tabs>
        <w:ind w:left="1276"/>
        <w:jc w:val="both"/>
        <w:rPr>
          <w:rFonts w:ascii="Arial" w:hAnsi="Arial" w:cs="Arial"/>
        </w:rPr>
      </w:pPr>
      <w:r w:rsidRPr="00E100DC">
        <w:rPr>
          <w:rFonts w:ascii="Arial" w:hAnsi="Arial" w:cs="Arial"/>
        </w:rPr>
        <w:t>It will need to be cancelled by raising a matching dummy credit note to the same ledger code/cost centre in the old year</w:t>
      </w:r>
    </w:p>
    <w:p w14:paraId="641C6349" w14:textId="77777777" w:rsidR="002471C4" w:rsidRPr="00E100DC" w:rsidRDefault="00DB05BA" w:rsidP="00C43938">
      <w:pPr>
        <w:pStyle w:val="Normaljustify"/>
        <w:numPr>
          <w:ilvl w:val="0"/>
          <w:numId w:val="5"/>
        </w:numPr>
        <w:tabs>
          <w:tab w:val="clear" w:pos="540"/>
          <w:tab w:val="num" w:pos="360"/>
        </w:tabs>
        <w:ind w:left="1276"/>
        <w:jc w:val="both"/>
        <w:rPr>
          <w:rFonts w:ascii="Arial" w:hAnsi="Arial" w:cs="Arial"/>
        </w:rPr>
      </w:pPr>
      <w:r w:rsidRPr="00E100DC">
        <w:rPr>
          <w:rFonts w:ascii="Arial" w:hAnsi="Arial" w:cs="Arial"/>
        </w:rPr>
        <w:t xml:space="preserve"> </w:t>
      </w:r>
      <w:r w:rsidR="002471C4" w:rsidRPr="00E100DC">
        <w:rPr>
          <w:rFonts w:ascii="Arial" w:hAnsi="Arial" w:cs="Arial"/>
        </w:rPr>
        <w:t>Both entries must then be manually reconciled</w:t>
      </w:r>
    </w:p>
    <w:p w14:paraId="3019C661" w14:textId="77777777" w:rsidR="002471C4" w:rsidRPr="00E100DC" w:rsidRDefault="002471C4">
      <w:pPr>
        <w:pStyle w:val="Normaljustify"/>
        <w:ind w:left="180"/>
        <w:rPr>
          <w:rFonts w:ascii="Arial" w:hAnsi="Arial" w:cs="Arial"/>
        </w:rPr>
      </w:pPr>
    </w:p>
    <w:p w14:paraId="67DC4F6D" w14:textId="77777777" w:rsidR="00566D69" w:rsidRDefault="00566D69">
      <w:pPr>
        <w:rPr>
          <w:rFonts w:ascii="Arial" w:hAnsi="Arial" w:cs="Arial"/>
          <w:b/>
          <w:bCs/>
          <w:sz w:val="26"/>
          <w:szCs w:val="26"/>
        </w:rPr>
      </w:pPr>
    </w:p>
    <w:p w14:paraId="09E000C9" w14:textId="77777777" w:rsidR="002471C4" w:rsidRPr="002C13E0" w:rsidRDefault="002471C4">
      <w:pPr>
        <w:rPr>
          <w:rFonts w:ascii="Arial" w:hAnsi="Arial" w:cs="Arial"/>
          <w:b/>
          <w:bCs/>
          <w:sz w:val="26"/>
          <w:szCs w:val="26"/>
        </w:rPr>
      </w:pPr>
      <w:r w:rsidRPr="002C13E0">
        <w:rPr>
          <w:rFonts w:ascii="Arial" w:hAnsi="Arial" w:cs="Arial"/>
          <w:b/>
          <w:bCs/>
          <w:sz w:val="26"/>
          <w:szCs w:val="26"/>
        </w:rPr>
        <w:t>INVOICE INTEGRATION</w:t>
      </w:r>
    </w:p>
    <w:p w14:paraId="718ADFFB" w14:textId="77777777" w:rsidR="002471C4" w:rsidRPr="00E100DC" w:rsidRDefault="002471C4">
      <w:pPr>
        <w:rPr>
          <w:rFonts w:ascii="Arial" w:hAnsi="Arial" w:cs="Arial"/>
          <w:b/>
          <w:bCs/>
          <w:sz w:val="24"/>
          <w:szCs w:val="24"/>
          <w:u w:val="single"/>
        </w:rPr>
      </w:pPr>
    </w:p>
    <w:p w14:paraId="77BF8C87" w14:textId="77777777" w:rsidR="002471C4" w:rsidRPr="00E100DC" w:rsidRDefault="00DB2FEC" w:rsidP="002C13E0">
      <w:pPr>
        <w:pStyle w:val="Normaljustify"/>
        <w:ind w:left="426"/>
        <w:jc w:val="both"/>
        <w:rPr>
          <w:rFonts w:ascii="Arial" w:hAnsi="Arial" w:cs="Arial"/>
        </w:rPr>
      </w:pPr>
      <w:r>
        <w:rPr>
          <w:rFonts w:ascii="Arial" w:hAnsi="Arial" w:cs="Arial"/>
        </w:rPr>
        <w:t xml:space="preserve">Schools </w:t>
      </w:r>
      <w:r w:rsidR="00924AF3">
        <w:rPr>
          <w:rFonts w:ascii="Arial" w:hAnsi="Arial" w:cs="Arial"/>
        </w:rPr>
        <w:t>using</w:t>
      </w:r>
      <w:r>
        <w:rPr>
          <w:rFonts w:ascii="Arial" w:hAnsi="Arial" w:cs="Arial"/>
        </w:rPr>
        <w:t xml:space="preserve"> I</w:t>
      </w:r>
      <w:r w:rsidR="002471C4" w:rsidRPr="00E100DC">
        <w:rPr>
          <w:rFonts w:ascii="Arial" w:hAnsi="Arial" w:cs="Arial"/>
        </w:rPr>
        <w:t xml:space="preserve">nvoice </w:t>
      </w:r>
      <w:r>
        <w:rPr>
          <w:rFonts w:ascii="Arial" w:hAnsi="Arial" w:cs="Arial"/>
        </w:rPr>
        <w:t>I</w:t>
      </w:r>
      <w:r w:rsidR="002471C4" w:rsidRPr="00E100DC">
        <w:rPr>
          <w:rFonts w:ascii="Arial" w:hAnsi="Arial" w:cs="Arial"/>
        </w:rPr>
        <w:t xml:space="preserve">ntegration are reminded </w:t>
      </w:r>
      <w:r w:rsidR="00A671FA" w:rsidRPr="00E100DC">
        <w:rPr>
          <w:rFonts w:ascii="Arial" w:hAnsi="Arial" w:cs="Arial"/>
        </w:rPr>
        <w:t xml:space="preserve">that they need </w:t>
      </w:r>
      <w:r w:rsidR="002471C4" w:rsidRPr="00E100DC">
        <w:rPr>
          <w:rFonts w:ascii="Arial" w:hAnsi="Arial" w:cs="Arial"/>
        </w:rPr>
        <w:t xml:space="preserve">to </w:t>
      </w:r>
      <w:r w:rsidR="00714FC8" w:rsidRPr="00E100DC">
        <w:rPr>
          <w:rFonts w:ascii="Arial" w:hAnsi="Arial" w:cs="Arial"/>
        </w:rPr>
        <w:t>notify</w:t>
      </w:r>
      <w:r w:rsidR="002471C4" w:rsidRPr="00E100DC">
        <w:rPr>
          <w:rFonts w:ascii="Arial" w:hAnsi="Arial" w:cs="Arial"/>
        </w:rPr>
        <w:t xml:space="preserve"> the Payments Team</w:t>
      </w:r>
      <w:r w:rsidR="00783267">
        <w:rPr>
          <w:rFonts w:ascii="Arial" w:hAnsi="Arial" w:cs="Arial"/>
        </w:rPr>
        <w:t xml:space="preserve"> </w:t>
      </w:r>
      <w:hyperlink r:id="rId29" w:history="1">
        <w:r w:rsidR="00890516" w:rsidRPr="00CD77AA">
          <w:rPr>
            <w:rStyle w:val="Hyperlink"/>
            <w:rFonts w:ascii="Arial" w:hAnsi="Arial" w:cs="Arial"/>
          </w:rPr>
          <w:t>payments@schoolschoice.org</w:t>
        </w:r>
      </w:hyperlink>
      <w:r w:rsidR="002471C4" w:rsidRPr="00E100DC">
        <w:rPr>
          <w:rFonts w:ascii="Arial" w:hAnsi="Arial" w:cs="Arial"/>
        </w:rPr>
        <w:t xml:space="preserve"> if they create “dummy invoices/credit notes” in order to clear their system, this will help ensure that the dummy entries are not subsequently processed as payments etc. to the creditors.</w:t>
      </w:r>
    </w:p>
    <w:p w14:paraId="0A7F0A10" w14:textId="77777777" w:rsidR="002471C4" w:rsidRDefault="002471C4">
      <w:pPr>
        <w:pStyle w:val="Normaljustify"/>
        <w:rPr>
          <w:rFonts w:ascii="Arial" w:hAnsi="Arial" w:cs="Arial"/>
          <w:b/>
        </w:rPr>
      </w:pPr>
    </w:p>
    <w:p w14:paraId="46B1B465" w14:textId="77777777" w:rsidR="002471C4" w:rsidRPr="00D33511" w:rsidRDefault="002471C4" w:rsidP="002C13E0">
      <w:pPr>
        <w:pStyle w:val="SubHeadingLevel1"/>
        <w:rPr>
          <w:u w:val="single"/>
        </w:rPr>
      </w:pPr>
      <w:bookmarkStart w:id="44" w:name="FIVEtwo"/>
      <w:bookmarkEnd w:id="44"/>
      <w:r w:rsidRPr="00D33511">
        <w:t>5.2</w:t>
      </w:r>
      <w:r w:rsidRPr="00D33511">
        <w:tab/>
        <w:t>Invoice Payments in March</w:t>
      </w:r>
    </w:p>
    <w:p w14:paraId="2A626374" w14:textId="77777777" w:rsidR="002471C4" w:rsidRPr="00E100DC" w:rsidRDefault="002471C4">
      <w:pPr>
        <w:rPr>
          <w:rFonts w:ascii="Arial" w:hAnsi="Arial" w:cs="Arial"/>
          <w:b/>
          <w:bCs/>
          <w:sz w:val="24"/>
          <w:szCs w:val="24"/>
          <w:u w:val="single"/>
        </w:rPr>
      </w:pPr>
    </w:p>
    <w:p w14:paraId="1B8E2E09" w14:textId="77777777" w:rsidR="002471C4" w:rsidRPr="00E100DC" w:rsidRDefault="002471C4" w:rsidP="00E001BA">
      <w:pPr>
        <w:pStyle w:val="Normaljustify"/>
        <w:ind w:left="426"/>
        <w:jc w:val="both"/>
        <w:rPr>
          <w:rFonts w:ascii="Arial" w:hAnsi="Arial" w:cs="Arial"/>
        </w:rPr>
      </w:pPr>
      <w:r w:rsidRPr="00E100DC">
        <w:rPr>
          <w:rFonts w:ascii="Arial" w:hAnsi="Arial" w:cs="Arial"/>
        </w:rPr>
        <w:t>Invoices paid by cheque up to,</w:t>
      </w:r>
      <w:r w:rsidR="000509D2">
        <w:rPr>
          <w:rFonts w:ascii="Arial" w:hAnsi="Arial" w:cs="Arial"/>
        </w:rPr>
        <w:t xml:space="preserve"> </w:t>
      </w:r>
      <w:r w:rsidRPr="00E100DC">
        <w:rPr>
          <w:rFonts w:ascii="Arial" w:hAnsi="Arial" w:cs="Arial"/>
        </w:rPr>
        <w:t>and including the 31</w:t>
      </w:r>
      <w:r w:rsidRPr="00E100DC">
        <w:rPr>
          <w:rFonts w:ascii="Arial" w:hAnsi="Arial" w:cs="Arial"/>
          <w:vertAlign w:val="superscript"/>
        </w:rPr>
        <w:t>st</w:t>
      </w:r>
      <w:r w:rsidRPr="00E100DC">
        <w:rPr>
          <w:rFonts w:ascii="Arial" w:hAnsi="Arial" w:cs="Arial"/>
        </w:rPr>
        <w:t xml:space="preserve"> March will be included in the old financial year records providing that the cheque payment has been included on FMS6 by 31</w:t>
      </w:r>
      <w:r w:rsidRPr="00E100DC">
        <w:rPr>
          <w:rFonts w:ascii="Arial" w:hAnsi="Arial" w:cs="Arial"/>
          <w:vertAlign w:val="superscript"/>
        </w:rPr>
        <w:t>st</w:t>
      </w:r>
      <w:r w:rsidRPr="00E100DC">
        <w:rPr>
          <w:rFonts w:ascii="Arial" w:hAnsi="Arial" w:cs="Arial"/>
        </w:rPr>
        <w:t xml:space="preserve"> March. </w:t>
      </w:r>
    </w:p>
    <w:p w14:paraId="3888E164" w14:textId="77777777" w:rsidR="002471C4" w:rsidRPr="00E100DC" w:rsidRDefault="002471C4" w:rsidP="00E001BA">
      <w:pPr>
        <w:pStyle w:val="Normaljustify"/>
        <w:ind w:left="426"/>
        <w:jc w:val="both"/>
        <w:rPr>
          <w:rFonts w:ascii="Arial" w:hAnsi="Arial" w:cs="Arial"/>
        </w:rPr>
      </w:pPr>
    </w:p>
    <w:p w14:paraId="763B9629" w14:textId="77777777" w:rsidR="002471C4" w:rsidRPr="00E100DC" w:rsidRDefault="002471C4" w:rsidP="00E001BA">
      <w:pPr>
        <w:pStyle w:val="Normaljustify"/>
        <w:ind w:left="426"/>
        <w:jc w:val="both"/>
        <w:rPr>
          <w:rFonts w:ascii="Arial" w:hAnsi="Arial" w:cs="Arial"/>
        </w:rPr>
      </w:pPr>
      <w:r w:rsidRPr="00E100DC">
        <w:rPr>
          <w:rFonts w:ascii="Arial" w:hAnsi="Arial" w:cs="Arial"/>
          <w:u w:val="single"/>
        </w:rPr>
        <w:t>Important</w:t>
      </w:r>
      <w:r w:rsidRPr="00E100DC">
        <w:rPr>
          <w:rFonts w:ascii="Arial" w:hAnsi="Arial" w:cs="Arial"/>
        </w:rPr>
        <w:t xml:space="preserve"> – care should be taken to ensure that </w:t>
      </w:r>
      <w:r w:rsidRPr="00E100DC">
        <w:rPr>
          <w:rFonts w:ascii="Arial" w:hAnsi="Arial" w:cs="Arial"/>
          <w:b/>
        </w:rPr>
        <w:t>all cheque payments made after 31</w:t>
      </w:r>
      <w:r w:rsidRPr="00E100DC">
        <w:rPr>
          <w:rFonts w:ascii="Arial" w:hAnsi="Arial" w:cs="Arial"/>
          <w:b/>
          <w:vertAlign w:val="superscript"/>
        </w:rPr>
        <w:t>st</w:t>
      </w:r>
      <w:r w:rsidRPr="00E100DC">
        <w:rPr>
          <w:rFonts w:ascii="Arial" w:hAnsi="Arial" w:cs="Arial"/>
          <w:b/>
        </w:rPr>
        <w:t xml:space="preserve"> March are made in the new financial year on FMS</w:t>
      </w:r>
      <w:r w:rsidR="004575D1">
        <w:rPr>
          <w:rFonts w:ascii="Arial" w:hAnsi="Arial" w:cs="Arial"/>
          <w:b/>
        </w:rPr>
        <w:t>6</w:t>
      </w:r>
      <w:r w:rsidRPr="00E100DC">
        <w:rPr>
          <w:rFonts w:ascii="Arial" w:hAnsi="Arial" w:cs="Arial"/>
          <w:b/>
        </w:rPr>
        <w:t xml:space="preserve"> </w:t>
      </w:r>
      <w:r w:rsidRPr="00E100DC">
        <w:rPr>
          <w:rFonts w:ascii="Arial" w:hAnsi="Arial" w:cs="Arial"/>
        </w:rPr>
        <w:t>(otherwise there could be difficulties whilst the old financial year remains open on FMS6).</w:t>
      </w:r>
    </w:p>
    <w:p w14:paraId="66FCA51E" w14:textId="77777777" w:rsidR="002471C4" w:rsidRPr="00E100DC" w:rsidRDefault="002471C4" w:rsidP="00E001BA">
      <w:pPr>
        <w:pStyle w:val="Normaljustify"/>
        <w:ind w:left="426"/>
        <w:jc w:val="both"/>
        <w:rPr>
          <w:rFonts w:ascii="Arial" w:hAnsi="Arial" w:cs="Arial"/>
        </w:rPr>
      </w:pPr>
    </w:p>
    <w:p w14:paraId="0557646A" w14:textId="77777777" w:rsidR="002471C4" w:rsidRPr="00E100DC" w:rsidRDefault="002471C4" w:rsidP="00E001BA">
      <w:pPr>
        <w:pStyle w:val="Normaljustify"/>
        <w:ind w:left="426"/>
        <w:jc w:val="both"/>
        <w:rPr>
          <w:rFonts w:ascii="Arial" w:hAnsi="Arial" w:cs="Arial"/>
        </w:rPr>
      </w:pPr>
      <w:r w:rsidRPr="00E100DC">
        <w:rPr>
          <w:rFonts w:ascii="Arial" w:hAnsi="Arial" w:cs="Arial"/>
        </w:rPr>
        <w:t xml:space="preserve">Invoices passed to Finance at Constantine House within the specified deadlines issued in March will be included in the old financial year. Invoices passed to </w:t>
      </w:r>
      <w:r w:rsidR="002A76E1">
        <w:rPr>
          <w:rFonts w:ascii="Arial" w:hAnsi="Arial" w:cs="Arial"/>
        </w:rPr>
        <w:t>RM</w:t>
      </w:r>
      <w:r w:rsidRPr="00E100DC">
        <w:rPr>
          <w:rFonts w:ascii="Arial" w:hAnsi="Arial" w:cs="Arial"/>
        </w:rPr>
        <w:t xml:space="preserve"> Finance during late March and early April but after the specified deadline must be processed according to the specific guidance issued in March, failure to follow the guidance may result in charges appearing in the incorrect financial year and distortion of the </w:t>
      </w:r>
      <w:r w:rsidR="007C62E4">
        <w:rPr>
          <w:rFonts w:ascii="Arial" w:hAnsi="Arial" w:cs="Arial"/>
        </w:rPr>
        <w:t>Year-end</w:t>
      </w:r>
      <w:r w:rsidRPr="00E100DC">
        <w:rPr>
          <w:rFonts w:ascii="Arial" w:hAnsi="Arial" w:cs="Arial"/>
        </w:rPr>
        <w:t xml:space="preserve"> carryforward.</w:t>
      </w:r>
    </w:p>
    <w:p w14:paraId="04B3FB4C" w14:textId="77777777" w:rsidR="00DF3BF3" w:rsidRDefault="00DF3BF3">
      <w:pPr>
        <w:pStyle w:val="Normaljustify"/>
        <w:rPr>
          <w:rFonts w:ascii="Arial" w:hAnsi="Arial" w:cs="Arial"/>
        </w:rPr>
      </w:pPr>
    </w:p>
    <w:p w14:paraId="07BC3C59" w14:textId="77777777" w:rsidR="002471C4" w:rsidRPr="004D12F4" w:rsidRDefault="002471C4" w:rsidP="002C13E0">
      <w:pPr>
        <w:pStyle w:val="SubHeadingLevel1"/>
      </w:pPr>
      <w:bookmarkStart w:id="45" w:name="FIVEthree"/>
      <w:bookmarkEnd w:id="45"/>
      <w:r w:rsidRPr="004D12F4">
        <w:t>5.3</w:t>
      </w:r>
      <w:r w:rsidRPr="004D12F4">
        <w:tab/>
        <w:t>Invoice Payments in April</w:t>
      </w:r>
    </w:p>
    <w:p w14:paraId="5B63DC7A" w14:textId="77777777" w:rsidR="002471C4" w:rsidRPr="00E100DC" w:rsidRDefault="002471C4">
      <w:pPr>
        <w:tabs>
          <w:tab w:val="left" w:pos="1935"/>
        </w:tabs>
        <w:ind w:left="360"/>
        <w:jc w:val="both"/>
        <w:rPr>
          <w:rFonts w:ascii="Arial" w:hAnsi="Arial" w:cs="Arial"/>
          <w:sz w:val="24"/>
          <w:szCs w:val="24"/>
        </w:rPr>
      </w:pPr>
    </w:p>
    <w:p w14:paraId="210E0C5D" w14:textId="77777777" w:rsidR="002471C4" w:rsidRPr="00E100DC" w:rsidRDefault="002471C4" w:rsidP="002C13E0">
      <w:pPr>
        <w:pStyle w:val="Normaljustify"/>
        <w:ind w:left="426"/>
        <w:jc w:val="both"/>
        <w:rPr>
          <w:rFonts w:ascii="Arial" w:hAnsi="Arial" w:cs="Arial"/>
        </w:rPr>
      </w:pPr>
      <w:r w:rsidRPr="00E100DC">
        <w:rPr>
          <w:rFonts w:ascii="Arial" w:hAnsi="Arial" w:cs="Arial"/>
        </w:rPr>
        <w:t>Invoices paid locally by cheque from the 1</w:t>
      </w:r>
      <w:r w:rsidRPr="00E100DC">
        <w:rPr>
          <w:rFonts w:ascii="Arial" w:hAnsi="Arial" w:cs="Arial"/>
          <w:vertAlign w:val="superscript"/>
        </w:rPr>
        <w:t>st</w:t>
      </w:r>
      <w:r w:rsidRPr="00E100DC">
        <w:rPr>
          <w:rFonts w:ascii="Arial" w:hAnsi="Arial" w:cs="Arial"/>
        </w:rPr>
        <w:t xml:space="preserve"> April must be paid in the new financial year on FMS6. Care should be taken to ensure that this is always the case otherwise there could be difficulties whilst the old financial year remains open on FMS6.</w:t>
      </w:r>
    </w:p>
    <w:p w14:paraId="32FD0FAC" w14:textId="77777777" w:rsidR="002471C4" w:rsidRPr="00E100DC" w:rsidRDefault="002471C4" w:rsidP="002C13E0">
      <w:pPr>
        <w:pStyle w:val="Normaljustify"/>
        <w:ind w:left="426"/>
        <w:jc w:val="both"/>
        <w:rPr>
          <w:rFonts w:ascii="Arial" w:hAnsi="Arial" w:cs="Arial"/>
        </w:rPr>
      </w:pPr>
    </w:p>
    <w:p w14:paraId="314F02B1" w14:textId="77777777" w:rsidR="002471C4" w:rsidRPr="007F3102" w:rsidRDefault="002471C4" w:rsidP="002C13E0">
      <w:pPr>
        <w:pStyle w:val="Normaljustify"/>
        <w:ind w:left="426"/>
        <w:jc w:val="both"/>
        <w:rPr>
          <w:rFonts w:ascii="Arial" w:hAnsi="Arial" w:cs="Arial"/>
          <w:b/>
        </w:rPr>
      </w:pPr>
      <w:r w:rsidRPr="00E100DC">
        <w:rPr>
          <w:rFonts w:ascii="Arial" w:hAnsi="Arial" w:cs="Arial"/>
          <w:u w:val="single"/>
        </w:rPr>
        <w:t>Important</w:t>
      </w:r>
      <w:r w:rsidRPr="007F3102">
        <w:rPr>
          <w:rFonts w:ascii="Arial" w:hAnsi="Arial" w:cs="Arial"/>
          <w:b/>
          <w:u w:val="single"/>
        </w:rPr>
        <w:t>:</w:t>
      </w:r>
      <w:r w:rsidRPr="007F3102">
        <w:rPr>
          <w:rFonts w:ascii="Arial" w:hAnsi="Arial" w:cs="Arial"/>
          <w:b/>
        </w:rPr>
        <w:t xml:space="preserve"> </w:t>
      </w:r>
      <w:r w:rsidR="00160718" w:rsidRPr="007F3102">
        <w:rPr>
          <w:rFonts w:ascii="Arial" w:hAnsi="Arial" w:cs="Arial"/>
          <w:b/>
        </w:rPr>
        <w:t xml:space="preserve"> Please complete </w:t>
      </w:r>
      <w:r w:rsidR="00772889" w:rsidRPr="007F3102">
        <w:rPr>
          <w:rFonts w:ascii="Arial" w:hAnsi="Arial" w:cs="Arial"/>
          <w:b/>
        </w:rPr>
        <w:t xml:space="preserve">the </w:t>
      </w:r>
      <w:r w:rsidRPr="007F3102">
        <w:rPr>
          <w:rFonts w:ascii="Arial" w:hAnsi="Arial" w:cs="Arial"/>
          <w:b/>
        </w:rPr>
        <w:t>31</w:t>
      </w:r>
      <w:r w:rsidRPr="007F3102">
        <w:rPr>
          <w:rFonts w:ascii="Arial" w:hAnsi="Arial" w:cs="Arial"/>
          <w:b/>
          <w:vertAlign w:val="superscript"/>
        </w:rPr>
        <w:t>st</w:t>
      </w:r>
      <w:r w:rsidRPr="007F3102">
        <w:rPr>
          <w:rFonts w:ascii="Arial" w:hAnsi="Arial" w:cs="Arial"/>
          <w:b/>
        </w:rPr>
        <w:t xml:space="preserve"> March bank reconciliation </w:t>
      </w:r>
      <w:r w:rsidR="00160718" w:rsidRPr="007F3102">
        <w:rPr>
          <w:rFonts w:ascii="Arial" w:hAnsi="Arial" w:cs="Arial"/>
          <w:b/>
        </w:rPr>
        <w:t xml:space="preserve">as soon as </w:t>
      </w:r>
      <w:r w:rsidR="00772889" w:rsidRPr="007F3102">
        <w:rPr>
          <w:rFonts w:ascii="Arial" w:hAnsi="Arial" w:cs="Arial"/>
          <w:b/>
        </w:rPr>
        <w:t>the statement</w:t>
      </w:r>
      <w:r w:rsidR="00160718" w:rsidRPr="007F3102">
        <w:rPr>
          <w:rFonts w:ascii="Arial" w:hAnsi="Arial" w:cs="Arial"/>
          <w:b/>
        </w:rPr>
        <w:t xml:space="preserve"> is received.</w:t>
      </w:r>
      <w:r w:rsidR="00747EFE" w:rsidRPr="007F3102">
        <w:rPr>
          <w:rFonts w:ascii="Arial" w:hAnsi="Arial" w:cs="Arial"/>
          <w:b/>
        </w:rPr>
        <w:t xml:space="preserve">  Schools are advised to check the timetable for any changes to arrangements each year.</w:t>
      </w:r>
    </w:p>
    <w:p w14:paraId="3F270589" w14:textId="77777777" w:rsidR="00DF0532" w:rsidRDefault="00DF0532">
      <w:pPr>
        <w:jc w:val="both"/>
        <w:rPr>
          <w:rFonts w:ascii="Arial" w:hAnsi="Arial" w:cs="Arial"/>
          <w:sz w:val="24"/>
          <w:szCs w:val="24"/>
        </w:rPr>
      </w:pPr>
    </w:p>
    <w:p w14:paraId="570C2C50" w14:textId="77777777" w:rsidR="002471C4" w:rsidRPr="00E100DC" w:rsidRDefault="002471C4" w:rsidP="002C13E0">
      <w:pPr>
        <w:pStyle w:val="SubHeadingLevel1"/>
        <w:rPr>
          <w:u w:val="single"/>
        </w:rPr>
      </w:pPr>
      <w:bookmarkStart w:id="46" w:name="FIVEfour"/>
      <w:bookmarkEnd w:id="46"/>
      <w:r w:rsidRPr="00E100DC">
        <w:t>5.4</w:t>
      </w:r>
      <w:r w:rsidRPr="00E100DC">
        <w:tab/>
      </w:r>
      <w:r w:rsidRPr="004D12F4">
        <w:t>Purchase Orders</w:t>
      </w:r>
    </w:p>
    <w:p w14:paraId="090CE736" w14:textId="77777777" w:rsidR="002471C4" w:rsidRPr="00E100DC" w:rsidRDefault="002471C4" w:rsidP="00772889">
      <w:pPr>
        <w:jc w:val="both"/>
        <w:rPr>
          <w:rFonts w:ascii="Arial" w:hAnsi="Arial" w:cs="Arial"/>
          <w:sz w:val="24"/>
          <w:szCs w:val="24"/>
        </w:rPr>
      </w:pPr>
    </w:p>
    <w:p w14:paraId="4F0EB68B" w14:textId="77777777" w:rsidR="002471C4" w:rsidRPr="00E100DC" w:rsidRDefault="002471C4" w:rsidP="002C13E0">
      <w:pPr>
        <w:pStyle w:val="Normaljustify"/>
        <w:ind w:left="426"/>
        <w:jc w:val="both"/>
        <w:rPr>
          <w:rFonts w:ascii="Arial" w:hAnsi="Arial" w:cs="Arial"/>
        </w:rPr>
      </w:pPr>
      <w:r w:rsidRPr="00E100DC">
        <w:rPr>
          <w:rFonts w:ascii="Arial" w:hAnsi="Arial" w:cs="Arial"/>
        </w:rPr>
        <w:t xml:space="preserve">Outstanding orders should be reviewed regularly throughout the financial year and cleared where appropriate. All outstanding orders must be cleared </w:t>
      </w:r>
      <w:r w:rsidR="00DB2FEC">
        <w:rPr>
          <w:rFonts w:ascii="Arial" w:hAnsi="Arial" w:cs="Arial"/>
        </w:rPr>
        <w:t>on FMS</w:t>
      </w:r>
      <w:r w:rsidR="004575D1">
        <w:rPr>
          <w:rFonts w:ascii="Arial" w:hAnsi="Arial" w:cs="Arial"/>
        </w:rPr>
        <w:t>6</w:t>
      </w:r>
      <w:r w:rsidR="00DB2FEC">
        <w:rPr>
          <w:rFonts w:ascii="Arial" w:hAnsi="Arial" w:cs="Arial"/>
        </w:rPr>
        <w:t xml:space="preserve"> </w:t>
      </w:r>
      <w:r w:rsidRPr="00E100DC">
        <w:rPr>
          <w:rFonts w:ascii="Arial" w:hAnsi="Arial" w:cs="Arial"/>
        </w:rPr>
        <w:t>before old-year closure.</w:t>
      </w:r>
    </w:p>
    <w:p w14:paraId="027DC79E" w14:textId="77777777" w:rsidR="002471C4" w:rsidRPr="00E100DC" w:rsidRDefault="002471C4" w:rsidP="002C13E0">
      <w:pPr>
        <w:pStyle w:val="Normaljustify"/>
        <w:ind w:left="426"/>
        <w:jc w:val="both"/>
        <w:rPr>
          <w:rFonts w:ascii="Arial" w:hAnsi="Arial" w:cs="Arial"/>
        </w:rPr>
      </w:pPr>
    </w:p>
    <w:p w14:paraId="2E5FB910" w14:textId="77777777" w:rsidR="002471C4" w:rsidRPr="00E100DC" w:rsidRDefault="002471C4" w:rsidP="002C13E0">
      <w:pPr>
        <w:pStyle w:val="Normaljustify"/>
        <w:ind w:left="426" w:hanging="240"/>
        <w:jc w:val="both"/>
        <w:rPr>
          <w:rFonts w:ascii="Arial" w:hAnsi="Arial" w:cs="Arial"/>
        </w:rPr>
      </w:pPr>
      <w:r w:rsidRPr="00E100DC">
        <w:rPr>
          <w:rFonts w:ascii="Arial" w:hAnsi="Arial" w:cs="Arial"/>
        </w:rPr>
        <w:t>A list of outstanding orders can be obtained through:</w:t>
      </w:r>
    </w:p>
    <w:p w14:paraId="294B6B4A" w14:textId="77777777" w:rsidR="002471C4" w:rsidRPr="00E100DC" w:rsidRDefault="002471C4" w:rsidP="00C43938">
      <w:pPr>
        <w:pStyle w:val="Normaljustify"/>
        <w:numPr>
          <w:ilvl w:val="0"/>
          <w:numId w:val="5"/>
        </w:numPr>
        <w:tabs>
          <w:tab w:val="clear" w:pos="540"/>
          <w:tab w:val="num" w:pos="426"/>
        </w:tabs>
        <w:ind w:left="1276" w:hanging="540"/>
        <w:rPr>
          <w:rFonts w:ascii="Arial" w:hAnsi="Arial" w:cs="Arial"/>
          <w:i/>
        </w:rPr>
      </w:pPr>
      <w:r w:rsidRPr="00E100DC">
        <w:rPr>
          <w:rFonts w:ascii="Arial" w:hAnsi="Arial" w:cs="Arial"/>
          <w:i/>
        </w:rPr>
        <w:t xml:space="preserve">Reports &gt; Accounts Payable &gt; Purchase Order Reports &gt; Purchase Order </w:t>
      </w:r>
    </w:p>
    <w:p w14:paraId="4D5FC382" w14:textId="77777777" w:rsidR="002471C4" w:rsidRPr="00E100DC" w:rsidRDefault="002471C4" w:rsidP="00C43938">
      <w:pPr>
        <w:pStyle w:val="Normaljustify"/>
        <w:numPr>
          <w:ilvl w:val="0"/>
          <w:numId w:val="5"/>
        </w:numPr>
        <w:tabs>
          <w:tab w:val="clear" w:pos="540"/>
          <w:tab w:val="num" w:pos="426"/>
        </w:tabs>
        <w:ind w:left="1276" w:hanging="540"/>
        <w:rPr>
          <w:rFonts w:ascii="Arial" w:hAnsi="Arial" w:cs="Arial"/>
        </w:rPr>
      </w:pPr>
      <w:r w:rsidRPr="00E100DC">
        <w:rPr>
          <w:rFonts w:ascii="Arial" w:hAnsi="Arial" w:cs="Arial"/>
        </w:rPr>
        <w:t xml:space="preserve">Click on Outstanding Orders </w:t>
      </w:r>
    </w:p>
    <w:p w14:paraId="6DDC32F5" w14:textId="77777777" w:rsidR="002471C4" w:rsidRPr="00E100DC" w:rsidRDefault="002471C4" w:rsidP="002C13E0">
      <w:pPr>
        <w:ind w:left="426"/>
        <w:rPr>
          <w:rFonts w:ascii="Arial" w:hAnsi="Arial" w:cs="Arial"/>
          <w:sz w:val="24"/>
          <w:szCs w:val="24"/>
        </w:rPr>
      </w:pPr>
    </w:p>
    <w:p w14:paraId="339BCDF3" w14:textId="77777777" w:rsidR="002471C4" w:rsidRPr="00E100DC" w:rsidRDefault="002471C4" w:rsidP="002C13E0">
      <w:pPr>
        <w:pStyle w:val="Normaljustify"/>
        <w:ind w:left="426"/>
        <w:rPr>
          <w:rFonts w:ascii="Arial" w:hAnsi="Arial" w:cs="Arial"/>
        </w:rPr>
      </w:pPr>
      <w:r w:rsidRPr="00E100DC">
        <w:rPr>
          <w:rFonts w:ascii="Arial" w:hAnsi="Arial" w:cs="Arial"/>
        </w:rPr>
        <w:t>Orders can be deleted through:</w:t>
      </w:r>
    </w:p>
    <w:p w14:paraId="7B38C14F" w14:textId="77777777" w:rsidR="002471C4" w:rsidRPr="00E100DC" w:rsidRDefault="002471C4" w:rsidP="00C43938">
      <w:pPr>
        <w:pStyle w:val="Normaljustify"/>
        <w:numPr>
          <w:ilvl w:val="0"/>
          <w:numId w:val="50"/>
        </w:numPr>
        <w:ind w:left="1276"/>
        <w:rPr>
          <w:rFonts w:ascii="Arial" w:hAnsi="Arial" w:cs="Arial"/>
          <w:i/>
        </w:rPr>
      </w:pPr>
      <w:r w:rsidRPr="00E100DC">
        <w:rPr>
          <w:rFonts w:ascii="Arial" w:hAnsi="Arial" w:cs="Arial"/>
          <w:i/>
        </w:rPr>
        <w:t xml:space="preserve">Focus &gt; Accounts Payable &gt; Purchase Order </w:t>
      </w:r>
    </w:p>
    <w:p w14:paraId="4B5CF254" w14:textId="77777777" w:rsidR="002471C4" w:rsidRPr="00E100DC" w:rsidRDefault="002471C4" w:rsidP="00C43938">
      <w:pPr>
        <w:pStyle w:val="Normaljustify"/>
        <w:numPr>
          <w:ilvl w:val="0"/>
          <w:numId w:val="50"/>
        </w:numPr>
        <w:ind w:left="1276"/>
        <w:rPr>
          <w:rFonts w:ascii="Arial" w:hAnsi="Arial" w:cs="Arial"/>
        </w:rPr>
      </w:pPr>
      <w:r w:rsidRPr="00E100DC">
        <w:rPr>
          <w:rFonts w:ascii="Arial" w:hAnsi="Arial" w:cs="Arial"/>
        </w:rPr>
        <w:t>Change the view button to show outstanding orders</w:t>
      </w:r>
    </w:p>
    <w:p w14:paraId="47C95975" w14:textId="77777777" w:rsidR="002471C4" w:rsidRPr="00E100DC" w:rsidRDefault="002471C4" w:rsidP="002C13E0">
      <w:pPr>
        <w:ind w:left="426" w:hanging="240"/>
        <w:rPr>
          <w:rFonts w:ascii="Arial" w:hAnsi="Arial" w:cs="Arial"/>
          <w:sz w:val="24"/>
          <w:szCs w:val="24"/>
        </w:rPr>
      </w:pPr>
    </w:p>
    <w:p w14:paraId="1279A849" w14:textId="77777777" w:rsidR="002471C4" w:rsidRPr="00E100DC" w:rsidRDefault="002471C4" w:rsidP="002C13E0">
      <w:pPr>
        <w:pStyle w:val="Normaljustify"/>
        <w:ind w:left="426" w:hanging="240"/>
        <w:rPr>
          <w:rFonts w:ascii="Arial" w:hAnsi="Arial" w:cs="Arial"/>
        </w:rPr>
      </w:pPr>
      <w:r w:rsidRPr="00E100DC">
        <w:rPr>
          <w:rFonts w:ascii="Arial" w:hAnsi="Arial" w:cs="Arial"/>
        </w:rPr>
        <w:t>Authorised orders that are no longer required can be cancelled by:</w:t>
      </w:r>
    </w:p>
    <w:p w14:paraId="6039B6A2" w14:textId="77777777" w:rsidR="002471C4" w:rsidRPr="00E100DC" w:rsidRDefault="002471C4" w:rsidP="00C43938">
      <w:pPr>
        <w:pStyle w:val="Normaljustify"/>
        <w:numPr>
          <w:ilvl w:val="0"/>
          <w:numId w:val="49"/>
        </w:numPr>
        <w:ind w:left="1276"/>
        <w:rPr>
          <w:rFonts w:ascii="Arial" w:hAnsi="Arial" w:cs="Arial"/>
        </w:rPr>
      </w:pPr>
      <w:r w:rsidRPr="00E100DC">
        <w:rPr>
          <w:rFonts w:ascii="Arial" w:hAnsi="Arial" w:cs="Arial"/>
        </w:rPr>
        <w:t>Clicking on the large ‘Red Cross’ icon</w:t>
      </w:r>
    </w:p>
    <w:p w14:paraId="212054F2" w14:textId="77777777" w:rsidR="002471C4" w:rsidRPr="00E100DC" w:rsidRDefault="002471C4" w:rsidP="00C43938">
      <w:pPr>
        <w:pStyle w:val="Normaljustify"/>
        <w:numPr>
          <w:ilvl w:val="0"/>
          <w:numId w:val="49"/>
        </w:numPr>
        <w:ind w:left="1276"/>
        <w:rPr>
          <w:rFonts w:ascii="Arial" w:hAnsi="Arial" w:cs="Arial"/>
        </w:rPr>
      </w:pPr>
      <w:r w:rsidRPr="00E100DC">
        <w:rPr>
          <w:rFonts w:ascii="Arial" w:hAnsi="Arial" w:cs="Arial"/>
        </w:rPr>
        <w:t>Enter app</w:t>
      </w:r>
      <w:r w:rsidR="00504A68">
        <w:rPr>
          <w:rFonts w:ascii="Arial" w:hAnsi="Arial" w:cs="Arial"/>
        </w:rPr>
        <w:t>ropriate narrative, e.g.  “</w:t>
      </w:r>
      <w:r w:rsidR="007C62E4">
        <w:rPr>
          <w:rFonts w:ascii="Arial" w:hAnsi="Arial" w:cs="Arial"/>
        </w:rPr>
        <w:t>Year-end</w:t>
      </w:r>
      <w:r w:rsidRPr="00E100DC">
        <w:rPr>
          <w:rFonts w:ascii="Arial" w:hAnsi="Arial" w:cs="Arial"/>
        </w:rPr>
        <w:t xml:space="preserve"> cancell</w:t>
      </w:r>
      <w:r w:rsidR="00504A68">
        <w:rPr>
          <w:rFonts w:ascii="Arial" w:hAnsi="Arial" w:cs="Arial"/>
        </w:rPr>
        <w:t>ed” or “</w:t>
      </w:r>
      <w:r w:rsidR="007C62E4">
        <w:rPr>
          <w:rFonts w:ascii="Arial" w:hAnsi="Arial" w:cs="Arial"/>
        </w:rPr>
        <w:t>Year-end</w:t>
      </w:r>
      <w:r w:rsidRPr="00E100DC">
        <w:rPr>
          <w:rFonts w:ascii="Arial" w:hAnsi="Arial" w:cs="Arial"/>
        </w:rPr>
        <w:t xml:space="preserve"> transferred” as applicable.</w:t>
      </w:r>
    </w:p>
    <w:p w14:paraId="7067978F" w14:textId="77777777" w:rsidR="002471C4" w:rsidRPr="00E100DC" w:rsidRDefault="002471C4" w:rsidP="002C13E0">
      <w:pPr>
        <w:pStyle w:val="Normaljustify"/>
        <w:ind w:left="426"/>
        <w:rPr>
          <w:rFonts w:ascii="Arial" w:hAnsi="Arial" w:cs="Arial"/>
        </w:rPr>
      </w:pPr>
    </w:p>
    <w:p w14:paraId="512E4C5F" w14:textId="77777777" w:rsidR="002471C4" w:rsidRPr="00E100DC" w:rsidRDefault="002471C4" w:rsidP="002C13E0">
      <w:pPr>
        <w:pStyle w:val="Normaljustify"/>
        <w:ind w:left="426"/>
        <w:rPr>
          <w:rFonts w:ascii="Arial" w:hAnsi="Arial" w:cs="Arial"/>
        </w:rPr>
      </w:pPr>
      <w:r w:rsidRPr="00E100DC">
        <w:rPr>
          <w:rFonts w:ascii="Arial" w:hAnsi="Arial" w:cs="Arial"/>
        </w:rPr>
        <w:t>Authorised orders that have not been delivered and/or will not be paid for in the old financial year will need to be cancelled by:</w:t>
      </w:r>
    </w:p>
    <w:p w14:paraId="7834C96D" w14:textId="77777777" w:rsidR="002471C4" w:rsidRPr="00E100DC" w:rsidRDefault="002471C4" w:rsidP="00C43938">
      <w:pPr>
        <w:pStyle w:val="Normaljustify"/>
        <w:numPr>
          <w:ilvl w:val="0"/>
          <w:numId w:val="48"/>
        </w:numPr>
        <w:ind w:left="1276"/>
        <w:rPr>
          <w:rFonts w:ascii="Arial" w:hAnsi="Arial" w:cs="Arial"/>
        </w:rPr>
      </w:pPr>
      <w:r w:rsidRPr="00E100DC">
        <w:rPr>
          <w:rFonts w:ascii="Arial" w:hAnsi="Arial" w:cs="Arial"/>
        </w:rPr>
        <w:t xml:space="preserve">Clicking on the large ‘Red Cross’ icon.  </w:t>
      </w:r>
    </w:p>
    <w:p w14:paraId="1C20508A" w14:textId="77777777" w:rsidR="002471C4" w:rsidRPr="00E100DC" w:rsidRDefault="002471C4" w:rsidP="00C43938">
      <w:pPr>
        <w:pStyle w:val="Normaljustify"/>
        <w:numPr>
          <w:ilvl w:val="0"/>
          <w:numId w:val="48"/>
        </w:numPr>
        <w:ind w:left="1276"/>
        <w:rPr>
          <w:rFonts w:ascii="Arial" w:hAnsi="Arial" w:cs="Arial"/>
        </w:rPr>
      </w:pPr>
      <w:r w:rsidRPr="00E100DC">
        <w:rPr>
          <w:rFonts w:ascii="Arial" w:hAnsi="Arial" w:cs="Arial"/>
        </w:rPr>
        <w:t xml:space="preserve">These will need to be re-raised in the new financial year with a narrative that cross references to the original order and a note added to the original hard copy.  </w:t>
      </w:r>
    </w:p>
    <w:p w14:paraId="1EBE6E04" w14:textId="77777777" w:rsidR="002471C4" w:rsidRPr="00E100DC" w:rsidRDefault="002471C4" w:rsidP="00C43938">
      <w:pPr>
        <w:pStyle w:val="Normaljustify"/>
        <w:numPr>
          <w:ilvl w:val="0"/>
          <w:numId w:val="48"/>
        </w:numPr>
        <w:ind w:left="1276"/>
        <w:rPr>
          <w:rFonts w:ascii="Arial" w:hAnsi="Arial" w:cs="Arial"/>
        </w:rPr>
      </w:pPr>
      <w:r w:rsidRPr="00E100DC">
        <w:rPr>
          <w:rFonts w:ascii="Arial" w:hAnsi="Arial" w:cs="Arial"/>
        </w:rPr>
        <w:t>The new order will obviously have a new order number. This should be entered on the invoice coding slip when paying centrally to enable the invoice to automatically reconcile.</w:t>
      </w:r>
    </w:p>
    <w:p w14:paraId="0A8F458E" w14:textId="77777777" w:rsidR="002471C4" w:rsidRDefault="002471C4" w:rsidP="00772889">
      <w:pPr>
        <w:pStyle w:val="Normaljustify"/>
        <w:ind w:left="180"/>
        <w:rPr>
          <w:rFonts w:ascii="Arial" w:hAnsi="Arial" w:cs="Arial"/>
        </w:rPr>
      </w:pPr>
    </w:p>
    <w:p w14:paraId="356C119B" w14:textId="77777777" w:rsidR="002471C4" w:rsidRPr="00E100DC" w:rsidRDefault="002471C4" w:rsidP="002C13E0">
      <w:pPr>
        <w:pStyle w:val="SubHeadingLevel1"/>
        <w:rPr>
          <w:u w:val="single"/>
        </w:rPr>
      </w:pPr>
      <w:bookmarkStart w:id="47" w:name="FIVEfive"/>
      <w:bookmarkEnd w:id="47"/>
      <w:r w:rsidRPr="00E100DC">
        <w:t>5.5</w:t>
      </w:r>
      <w:r w:rsidRPr="00E100DC">
        <w:tab/>
      </w:r>
      <w:r w:rsidRPr="004D12F4">
        <w:t>Outstanding Cheques</w:t>
      </w:r>
    </w:p>
    <w:p w14:paraId="0DEC49EB" w14:textId="77777777" w:rsidR="002471C4" w:rsidRPr="00E100DC" w:rsidRDefault="002471C4">
      <w:pPr>
        <w:pStyle w:val="Normaljustify"/>
        <w:ind w:left="180"/>
        <w:rPr>
          <w:rFonts w:ascii="Arial" w:hAnsi="Arial" w:cs="Arial"/>
        </w:rPr>
      </w:pPr>
    </w:p>
    <w:p w14:paraId="3CDC7159" w14:textId="77777777" w:rsidR="002471C4" w:rsidRPr="00E100DC" w:rsidRDefault="002471C4" w:rsidP="002C13E0">
      <w:pPr>
        <w:pStyle w:val="Normaljustify"/>
        <w:ind w:left="426"/>
        <w:rPr>
          <w:rFonts w:ascii="Arial" w:hAnsi="Arial" w:cs="Arial"/>
        </w:rPr>
      </w:pPr>
      <w:r w:rsidRPr="00E100DC">
        <w:rPr>
          <w:rFonts w:ascii="Arial" w:hAnsi="Arial" w:cs="Arial"/>
        </w:rPr>
        <w:t>Unreconciled cheque payments should be reviewed regularly throughout the year:</w:t>
      </w:r>
    </w:p>
    <w:p w14:paraId="6FF526EA" w14:textId="77777777" w:rsidR="002471C4" w:rsidRDefault="002471C4" w:rsidP="00C43938">
      <w:pPr>
        <w:pStyle w:val="Normaljustify"/>
        <w:numPr>
          <w:ilvl w:val="0"/>
          <w:numId w:val="51"/>
        </w:numPr>
        <w:ind w:left="1276"/>
        <w:rPr>
          <w:rFonts w:ascii="Arial" w:hAnsi="Arial" w:cs="Arial"/>
          <w:i/>
        </w:rPr>
      </w:pPr>
      <w:r w:rsidRPr="00E100DC">
        <w:rPr>
          <w:rFonts w:ascii="Arial" w:hAnsi="Arial" w:cs="Arial"/>
          <w:i/>
        </w:rPr>
        <w:t>Reports &gt; General Ledger &gt; Bank &gt; Unreconciled Transaction Listing</w:t>
      </w:r>
    </w:p>
    <w:p w14:paraId="2AE2D911" w14:textId="77777777" w:rsidR="00A2036B" w:rsidRPr="00E100DC" w:rsidRDefault="00A2036B" w:rsidP="00C43938">
      <w:pPr>
        <w:pStyle w:val="Normaljustify"/>
        <w:numPr>
          <w:ilvl w:val="0"/>
          <w:numId w:val="51"/>
        </w:numPr>
        <w:ind w:left="1276"/>
        <w:rPr>
          <w:rFonts w:ascii="Arial" w:hAnsi="Arial" w:cs="Arial"/>
          <w:i/>
        </w:rPr>
      </w:pPr>
      <w:r>
        <w:rPr>
          <w:rFonts w:ascii="Arial" w:hAnsi="Arial" w:cs="Arial"/>
          <w:i/>
        </w:rPr>
        <w:t xml:space="preserve">Do not include date parameters </w:t>
      </w:r>
    </w:p>
    <w:p w14:paraId="5BAE36F8" w14:textId="77777777" w:rsidR="002471C4" w:rsidRDefault="002471C4" w:rsidP="00C43938">
      <w:pPr>
        <w:pStyle w:val="Normaljustify"/>
        <w:numPr>
          <w:ilvl w:val="0"/>
          <w:numId w:val="51"/>
        </w:numPr>
        <w:ind w:left="1276"/>
        <w:rPr>
          <w:rFonts w:ascii="Arial" w:hAnsi="Arial" w:cs="Arial"/>
        </w:rPr>
      </w:pPr>
      <w:r w:rsidRPr="00E100DC">
        <w:rPr>
          <w:rFonts w:ascii="Arial" w:hAnsi="Arial" w:cs="Arial"/>
        </w:rPr>
        <w:t>There may be occasions when cheques need to be cancelled</w:t>
      </w:r>
      <w:r w:rsidR="00F05022">
        <w:rPr>
          <w:rFonts w:ascii="Arial" w:hAnsi="Arial" w:cs="Arial"/>
        </w:rPr>
        <w:t>.</w:t>
      </w:r>
      <w:r w:rsidR="00B92133">
        <w:rPr>
          <w:rFonts w:ascii="Arial" w:hAnsi="Arial" w:cs="Arial"/>
        </w:rPr>
        <w:t xml:space="preserve">  Ensure that any cheques cancelled on FMS have also been cancelled by the bank.  If a replacement cheque is not issued, the invoice will also need to be cancelled on FMS.</w:t>
      </w:r>
    </w:p>
    <w:p w14:paraId="457FA11C" w14:textId="77777777" w:rsidR="005E41F8" w:rsidRPr="00E100DC" w:rsidRDefault="005E41F8" w:rsidP="002C13E0">
      <w:pPr>
        <w:pStyle w:val="Normaljustify"/>
        <w:ind w:left="426"/>
        <w:rPr>
          <w:rFonts w:ascii="Arial" w:hAnsi="Arial" w:cs="Arial"/>
        </w:rPr>
      </w:pPr>
    </w:p>
    <w:p w14:paraId="4C5480EB" w14:textId="77777777" w:rsidR="002471C4" w:rsidRPr="00E100DC" w:rsidRDefault="002471C4" w:rsidP="002C13E0">
      <w:pPr>
        <w:pStyle w:val="Normaljustify"/>
        <w:ind w:left="426"/>
        <w:rPr>
          <w:rFonts w:ascii="Arial" w:hAnsi="Arial" w:cs="Arial"/>
        </w:rPr>
      </w:pPr>
      <w:r w:rsidRPr="00E100DC">
        <w:rPr>
          <w:rFonts w:ascii="Arial" w:hAnsi="Arial" w:cs="Arial"/>
        </w:rPr>
        <w:t>To clear unwanted cheques:</w:t>
      </w:r>
    </w:p>
    <w:p w14:paraId="60E297BA" w14:textId="77777777" w:rsidR="002471C4" w:rsidRPr="00E100DC" w:rsidRDefault="002471C4" w:rsidP="00C43938">
      <w:pPr>
        <w:pStyle w:val="Normaljustify"/>
        <w:numPr>
          <w:ilvl w:val="0"/>
          <w:numId w:val="52"/>
        </w:numPr>
        <w:ind w:left="1276"/>
        <w:rPr>
          <w:rFonts w:ascii="Arial" w:hAnsi="Arial" w:cs="Arial"/>
          <w:i/>
        </w:rPr>
      </w:pPr>
      <w:r w:rsidRPr="00E100DC">
        <w:rPr>
          <w:rFonts w:ascii="Arial" w:hAnsi="Arial" w:cs="Arial"/>
          <w:i/>
        </w:rPr>
        <w:t>Focus&gt;accounts payable&gt;cheque processing</w:t>
      </w:r>
    </w:p>
    <w:p w14:paraId="6FE3AB09" w14:textId="77777777" w:rsidR="002471C4" w:rsidRPr="00E100DC" w:rsidRDefault="002471C4" w:rsidP="00C43938">
      <w:pPr>
        <w:pStyle w:val="Normaljustify"/>
        <w:numPr>
          <w:ilvl w:val="0"/>
          <w:numId w:val="52"/>
        </w:numPr>
        <w:ind w:left="1276"/>
        <w:rPr>
          <w:rFonts w:ascii="Arial" w:hAnsi="Arial" w:cs="Arial"/>
        </w:rPr>
      </w:pPr>
      <w:r w:rsidRPr="00E100DC">
        <w:rPr>
          <w:rFonts w:ascii="Arial" w:hAnsi="Arial" w:cs="Arial"/>
        </w:rPr>
        <w:t>Click on appropriate cheque run</w:t>
      </w:r>
    </w:p>
    <w:p w14:paraId="0C256AC3" w14:textId="77777777" w:rsidR="002471C4" w:rsidRPr="00E100DC" w:rsidRDefault="002471C4" w:rsidP="00C43938">
      <w:pPr>
        <w:pStyle w:val="Normaljustify"/>
        <w:numPr>
          <w:ilvl w:val="0"/>
          <w:numId w:val="52"/>
        </w:numPr>
        <w:ind w:left="1276"/>
        <w:rPr>
          <w:rFonts w:ascii="Arial" w:hAnsi="Arial" w:cs="Arial"/>
        </w:rPr>
      </w:pPr>
      <w:r w:rsidRPr="00E100DC">
        <w:rPr>
          <w:rFonts w:ascii="Arial" w:hAnsi="Arial" w:cs="Arial"/>
        </w:rPr>
        <w:t>Highlight cheque</w:t>
      </w:r>
    </w:p>
    <w:p w14:paraId="127D834C" w14:textId="77777777" w:rsidR="002471C4" w:rsidRPr="00E100DC" w:rsidRDefault="002471C4" w:rsidP="00C43938">
      <w:pPr>
        <w:pStyle w:val="Normaljustify"/>
        <w:numPr>
          <w:ilvl w:val="0"/>
          <w:numId w:val="52"/>
        </w:numPr>
        <w:ind w:left="1276"/>
        <w:rPr>
          <w:rFonts w:ascii="Arial" w:hAnsi="Arial" w:cs="Arial"/>
        </w:rPr>
      </w:pPr>
      <w:r w:rsidRPr="00E100DC">
        <w:rPr>
          <w:rFonts w:ascii="Arial" w:hAnsi="Arial" w:cs="Arial"/>
        </w:rPr>
        <w:t xml:space="preserve">Then </w:t>
      </w:r>
      <w:r w:rsidRPr="00A44227">
        <w:rPr>
          <w:rFonts w:ascii="Arial" w:hAnsi="Arial" w:cs="Arial"/>
        </w:rPr>
        <w:t xml:space="preserve">click on </w:t>
      </w:r>
      <w:r w:rsidR="00A44227">
        <w:rPr>
          <w:rFonts w:ascii="Arial" w:hAnsi="Arial" w:cs="Arial"/>
        </w:rPr>
        <w:t xml:space="preserve">the cross </w:t>
      </w:r>
      <w:r w:rsidRPr="00A44227">
        <w:rPr>
          <w:rFonts w:ascii="Arial" w:hAnsi="Arial" w:cs="Arial"/>
        </w:rPr>
        <w:t>to right of the screen.</w:t>
      </w:r>
      <w:r w:rsidRPr="00E100DC">
        <w:rPr>
          <w:rFonts w:ascii="Arial" w:hAnsi="Arial" w:cs="Arial"/>
        </w:rPr>
        <w:t xml:space="preserve">  </w:t>
      </w:r>
    </w:p>
    <w:p w14:paraId="7422C6E2" w14:textId="77777777" w:rsidR="002471C4" w:rsidRPr="00A2036B" w:rsidRDefault="002471C4" w:rsidP="00C43938">
      <w:pPr>
        <w:pStyle w:val="Normaljustify"/>
        <w:numPr>
          <w:ilvl w:val="0"/>
          <w:numId w:val="52"/>
        </w:numPr>
        <w:ind w:left="1276"/>
        <w:rPr>
          <w:rFonts w:ascii="Arial" w:hAnsi="Arial" w:cs="Arial"/>
          <w:b/>
        </w:rPr>
      </w:pPr>
      <w:r w:rsidRPr="00A2036B">
        <w:rPr>
          <w:rFonts w:ascii="Arial" w:hAnsi="Arial" w:cs="Arial"/>
          <w:b/>
        </w:rPr>
        <w:t>You will also have to cancel the associate</w:t>
      </w:r>
      <w:r w:rsidR="003823C7">
        <w:rPr>
          <w:rFonts w:ascii="Arial" w:hAnsi="Arial" w:cs="Arial"/>
          <w:b/>
        </w:rPr>
        <w:t>d</w:t>
      </w:r>
      <w:r w:rsidRPr="00A2036B">
        <w:rPr>
          <w:rFonts w:ascii="Arial" w:hAnsi="Arial" w:cs="Arial"/>
          <w:b/>
        </w:rPr>
        <w:t xml:space="preserve"> invoice and order commitment.</w:t>
      </w:r>
    </w:p>
    <w:p w14:paraId="7534C8DB" w14:textId="77777777" w:rsidR="002471C4" w:rsidRPr="00E100DC" w:rsidRDefault="002471C4" w:rsidP="002C13E0">
      <w:pPr>
        <w:ind w:left="426"/>
        <w:jc w:val="both"/>
        <w:rPr>
          <w:rFonts w:ascii="Arial" w:hAnsi="Arial" w:cs="Arial"/>
          <w:sz w:val="24"/>
          <w:szCs w:val="24"/>
        </w:rPr>
      </w:pPr>
    </w:p>
    <w:p w14:paraId="050A6409" w14:textId="77777777" w:rsidR="002471C4" w:rsidRPr="00E100DC" w:rsidRDefault="002471C4" w:rsidP="002C13E0">
      <w:pPr>
        <w:pStyle w:val="Normaljustify"/>
        <w:ind w:left="426"/>
        <w:rPr>
          <w:rFonts w:ascii="Arial" w:hAnsi="Arial" w:cs="Arial"/>
        </w:rPr>
      </w:pPr>
      <w:r w:rsidRPr="00E100DC">
        <w:rPr>
          <w:rFonts w:ascii="Arial" w:hAnsi="Arial" w:cs="Arial"/>
        </w:rPr>
        <w:t xml:space="preserve">At </w:t>
      </w:r>
      <w:r w:rsidR="007C62E4">
        <w:rPr>
          <w:rFonts w:ascii="Arial" w:hAnsi="Arial" w:cs="Arial"/>
        </w:rPr>
        <w:t>Year-end</w:t>
      </w:r>
      <w:r w:rsidRPr="00E100DC">
        <w:rPr>
          <w:rFonts w:ascii="Arial" w:hAnsi="Arial" w:cs="Arial"/>
        </w:rPr>
        <w:t xml:space="preserve"> unreconciled cheque invoice payments will transfer into the new financial year and therefore no adjustment is required. </w:t>
      </w:r>
    </w:p>
    <w:p w14:paraId="7AAC6516" w14:textId="77777777" w:rsidR="002471C4" w:rsidRPr="00E100DC" w:rsidRDefault="002471C4" w:rsidP="002C13E0">
      <w:pPr>
        <w:ind w:left="426"/>
        <w:jc w:val="both"/>
        <w:rPr>
          <w:rFonts w:ascii="Arial" w:hAnsi="Arial" w:cs="Arial"/>
          <w:sz w:val="24"/>
          <w:szCs w:val="24"/>
        </w:rPr>
      </w:pPr>
    </w:p>
    <w:p w14:paraId="42AF098F" w14:textId="77777777" w:rsidR="002471C4" w:rsidRPr="00E100DC" w:rsidRDefault="002471C4" w:rsidP="002C13E0">
      <w:pPr>
        <w:pStyle w:val="Normaljustify"/>
        <w:ind w:left="426" w:hanging="180"/>
        <w:rPr>
          <w:rFonts w:ascii="Arial" w:hAnsi="Arial" w:cs="Arial"/>
        </w:rPr>
      </w:pPr>
      <w:r w:rsidRPr="00E100DC">
        <w:rPr>
          <w:rFonts w:ascii="Arial" w:hAnsi="Arial" w:cs="Arial"/>
          <w:u w:val="single"/>
        </w:rPr>
        <w:t>Important:</w:t>
      </w:r>
      <w:r w:rsidRPr="00E100DC">
        <w:rPr>
          <w:rFonts w:ascii="Arial" w:hAnsi="Arial" w:cs="Arial"/>
        </w:rPr>
        <w:t xml:space="preserve"> </w:t>
      </w:r>
      <w:r w:rsidRPr="00E100DC">
        <w:rPr>
          <w:rFonts w:ascii="Arial" w:hAnsi="Arial" w:cs="Arial"/>
          <w:b/>
        </w:rPr>
        <w:t>Old year cheques must not be cancelled after 31st March</w:t>
      </w:r>
    </w:p>
    <w:p w14:paraId="500E837F" w14:textId="77777777" w:rsidR="00772889"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 </w:t>
      </w:r>
    </w:p>
    <w:p w14:paraId="57D78317" w14:textId="77777777" w:rsidR="002471C4" w:rsidRPr="00E100DC" w:rsidRDefault="002471C4" w:rsidP="002C13E0">
      <w:pPr>
        <w:pStyle w:val="Normaljustify"/>
        <w:ind w:left="426" w:hanging="180"/>
        <w:rPr>
          <w:rFonts w:ascii="Arial" w:hAnsi="Arial" w:cs="Arial"/>
        </w:rPr>
      </w:pPr>
      <w:r w:rsidRPr="00E100DC">
        <w:rPr>
          <w:rFonts w:ascii="Arial" w:hAnsi="Arial" w:cs="Arial"/>
        </w:rPr>
        <w:t>To clear unwanted cheques after 31st March:</w:t>
      </w:r>
    </w:p>
    <w:p w14:paraId="01CCEF0A" w14:textId="77777777" w:rsidR="002471C4" w:rsidRPr="00E100DC" w:rsidRDefault="002471C4" w:rsidP="00C43938">
      <w:pPr>
        <w:pStyle w:val="Normaljustify"/>
        <w:numPr>
          <w:ilvl w:val="0"/>
          <w:numId w:val="53"/>
        </w:numPr>
        <w:ind w:left="1276"/>
        <w:rPr>
          <w:rFonts w:ascii="Arial" w:hAnsi="Arial" w:cs="Arial"/>
        </w:rPr>
      </w:pPr>
      <w:r w:rsidRPr="00E100DC">
        <w:rPr>
          <w:rFonts w:ascii="Arial" w:hAnsi="Arial" w:cs="Arial"/>
        </w:rPr>
        <w:t>Process a cash book journal in the new year to credit the amount of the cheque payment (cross reference it to the original cheque number)</w:t>
      </w:r>
    </w:p>
    <w:p w14:paraId="2DFAF267" w14:textId="77777777" w:rsidR="002471C4" w:rsidRPr="00E100DC" w:rsidRDefault="002471C4" w:rsidP="00C43938">
      <w:pPr>
        <w:pStyle w:val="Normaljustify"/>
        <w:numPr>
          <w:ilvl w:val="0"/>
          <w:numId w:val="53"/>
        </w:numPr>
        <w:ind w:left="1276"/>
        <w:rPr>
          <w:rFonts w:ascii="Arial" w:hAnsi="Arial" w:cs="Arial"/>
        </w:rPr>
      </w:pPr>
      <w:r w:rsidRPr="00E100DC">
        <w:rPr>
          <w:rFonts w:ascii="Arial" w:hAnsi="Arial" w:cs="Arial"/>
        </w:rPr>
        <w:t>This credit and the original cheque payment contra each other and can be reconciled to your next bank statement.</w:t>
      </w:r>
    </w:p>
    <w:p w14:paraId="0F3233DD" w14:textId="77777777" w:rsidR="002471C4" w:rsidRPr="00E100DC" w:rsidRDefault="002471C4" w:rsidP="00C43938">
      <w:pPr>
        <w:pStyle w:val="Normaljustify"/>
        <w:numPr>
          <w:ilvl w:val="0"/>
          <w:numId w:val="53"/>
        </w:numPr>
        <w:ind w:left="1276"/>
        <w:rPr>
          <w:rFonts w:ascii="Arial" w:hAnsi="Arial" w:cs="Arial"/>
        </w:rPr>
      </w:pPr>
      <w:r w:rsidRPr="00E100DC">
        <w:rPr>
          <w:rFonts w:ascii="Arial" w:hAnsi="Arial" w:cs="Arial"/>
        </w:rPr>
        <w:t>Make an appropriate narration on the cheque stub and other documentation in order to provide a good audit trail.</w:t>
      </w:r>
    </w:p>
    <w:p w14:paraId="13FC529F" w14:textId="77777777" w:rsidR="00795C1C" w:rsidRPr="00E100DC" w:rsidRDefault="002471C4" w:rsidP="00C43938">
      <w:pPr>
        <w:pStyle w:val="Normaljustify"/>
        <w:numPr>
          <w:ilvl w:val="0"/>
          <w:numId w:val="53"/>
        </w:numPr>
        <w:ind w:left="1276"/>
        <w:rPr>
          <w:rFonts w:ascii="Arial" w:hAnsi="Arial" w:cs="Arial"/>
        </w:rPr>
      </w:pPr>
      <w:r w:rsidRPr="00E100DC">
        <w:rPr>
          <w:rFonts w:ascii="Arial" w:hAnsi="Arial" w:cs="Arial"/>
        </w:rPr>
        <w:t xml:space="preserve">Clip the returned/spoilt cheque in the cheque </w:t>
      </w:r>
      <w:r w:rsidR="00FB4527" w:rsidRPr="00E100DC">
        <w:rPr>
          <w:rFonts w:ascii="Arial" w:hAnsi="Arial" w:cs="Arial"/>
        </w:rPr>
        <w:t>book;</w:t>
      </w:r>
      <w:r w:rsidRPr="00E100DC">
        <w:rPr>
          <w:rFonts w:ascii="Arial" w:hAnsi="Arial" w:cs="Arial"/>
        </w:rPr>
        <w:t xml:space="preserve"> do not destroy it</w:t>
      </w:r>
      <w:r w:rsidR="004575D1">
        <w:rPr>
          <w:rFonts w:ascii="Arial" w:hAnsi="Arial" w:cs="Arial"/>
        </w:rPr>
        <w:t xml:space="preserve"> as it will be required for audit purposes</w:t>
      </w:r>
      <w:r w:rsidRPr="00E100DC">
        <w:rPr>
          <w:rFonts w:ascii="Arial" w:hAnsi="Arial" w:cs="Arial"/>
        </w:rPr>
        <w:t>.</w:t>
      </w:r>
    </w:p>
    <w:p w14:paraId="51FA4D1E" w14:textId="77777777" w:rsidR="000063D9" w:rsidRDefault="000063D9" w:rsidP="00D33511">
      <w:pPr>
        <w:tabs>
          <w:tab w:val="left" w:pos="5373"/>
        </w:tabs>
        <w:rPr>
          <w:rFonts w:ascii="Arial" w:hAnsi="Arial" w:cs="Arial"/>
          <w:b/>
          <w:sz w:val="36"/>
          <w:szCs w:val="36"/>
        </w:rPr>
      </w:pPr>
    </w:p>
    <w:p w14:paraId="0A6D49F3" w14:textId="77777777" w:rsidR="000063D9" w:rsidRDefault="00D33511" w:rsidP="00D33511">
      <w:pPr>
        <w:tabs>
          <w:tab w:val="left" w:pos="5373"/>
        </w:tabs>
        <w:rPr>
          <w:rFonts w:ascii="Arial" w:hAnsi="Arial" w:cs="Arial"/>
          <w:b/>
          <w:sz w:val="36"/>
          <w:szCs w:val="36"/>
        </w:rPr>
      </w:pPr>
      <w:bookmarkStart w:id="48" w:name="SIX"/>
      <w:bookmarkEnd w:id="48"/>
      <w:r>
        <w:rPr>
          <w:rFonts w:ascii="Arial" w:hAnsi="Arial" w:cs="Arial"/>
          <w:b/>
          <w:sz w:val="36"/>
          <w:szCs w:val="36"/>
        </w:rPr>
        <w:t xml:space="preserve">6   </w:t>
      </w:r>
      <w:r w:rsidR="00AA2974" w:rsidRPr="00DF0532">
        <w:rPr>
          <w:rFonts w:ascii="Arial" w:hAnsi="Arial" w:cs="Arial"/>
          <w:b/>
          <w:sz w:val="36"/>
          <w:szCs w:val="36"/>
        </w:rPr>
        <w:t>Income, Banking &amp; Petty Cash</w:t>
      </w:r>
    </w:p>
    <w:p w14:paraId="1DBA9EC9" w14:textId="77777777" w:rsidR="002471C4" w:rsidRPr="00D33511" w:rsidRDefault="002471C4" w:rsidP="00D33511">
      <w:pPr>
        <w:tabs>
          <w:tab w:val="left" w:pos="5373"/>
        </w:tabs>
        <w:rPr>
          <w:rFonts w:ascii="Arial" w:hAnsi="Arial" w:cs="Arial"/>
          <w:b/>
          <w:sz w:val="36"/>
          <w:szCs w:val="36"/>
        </w:rPr>
      </w:pPr>
      <w:r w:rsidRPr="00AA2974">
        <w:rPr>
          <w:rFonts w:ascii="Arial" w:hAnsi="Arial" w:cs="Arial"/>
          <w:b/>
          <w:sz w:val="40"/>
          <w:szCs w:val="40"/>
        </w:rPr>
        <w:tab/>
      </w:r>
    </w:p>
    <w:p w14:paraId="1B6A3EA4" w14:textId="77777777" w:rsidR="002471C4" w:rsidRPr="00E100DC" w:rsidRDefault="002471C4" w:rsidP="002C13E0">
      <w:pPr>
        <w:pStyle w:val="SubHeadingLevel1"/>
        <w:rPr>
          <w:u w:val="single"/>
        </w:rPr>
      </w:pPr>
      <w:bookmarkStart w:id="49" w:name="SIXone"/>
      <w:bookmarkEnd w:id="49"/>
      <w:r w:rsidRPr="00E100DC">
        <w:t>6.1</w:t>
      </w:r>
      <w:r w:rsidRPr="00E100DC">
        <w:tab/>
      </w:r>
      <w:r w:rsidRPr="004D12F4">
        <w:t>‘A’ Accounts</w:t>
      </w:r>
    </w:p>
    <w:p w14:paraId="55F1E734" w14:textId="77777777" w:rsidR="002471C4" w:rsidRPr="00E100DC" w:rsidRDefault="002471C4">
      <w:pPr>
        <w:pStyle w:val="Normaljustify"/>
        <w:ind w:left="180"/>
        <w:rPr>
          <w:rFonts w:ascii="Arial" w:hAnsi="Arial" w:cs="Arial"/>
        </w:rPr>
      </w:pPr>
    </w:p>
    <w:p w14:paraId="3C3F96A0" w14:textId="77777777" w:rsidR="002471C4" w:rsidRPr="00415B11" w:rsidRDefault="002471C4" w:rsidP="002C13E0">
      <w:pPr>
        <w:pStyle w:val="Normaljustify"/>
        <w:ind w:left="426"/>
        <w:jc w:val="both"/>
        <w:rPr>
          <w:rFonts w:ascii="Arial" w:hAnsi="Arial" w:cs="Arial"/>
          <w:color w:val="FF0000"/>
        </w:rPr>
      </w:pPr>
      <w:r w:rsidRPr="0080528F">
        <w:rPr>
          <w:rFonts w:ascii="Arial" w:hAnsi="Arial" w:cs="Arial"/>
        </w:rPr>
        <w:t xml:space="preserve">An ‘A account’ is a local authority invoice originated by a school and sent to someone who owes the school money, </w:t>
      </w:r>
      <w:r w:rsidR="00153CC3" w:rsidRPr="0080528F">
        <w:rPr>
          <w:rFonts w:ascii="Arial" w:hAnsi="Arial" w:cs="Arial"/>
        </w:rPr>
        <w:t>e</w:t>
      </w:r>
      <w:r w:rsidRPr="0080528F">
        <w:rPr>
          <w:rFonts w:ascii="Arial" w:hAnsi="Arial" w:cs="Arial"/>
        </w:rPr>
        <w:t>.g. school premises hires (lettings) – see Section 10.1 of the Schools Financial Admi</w:t>
      </w:r>
      <w:r w:rsidRPr="0080528F">
        <w:rPr>
          <w:rFonts w:ascii="Arial" w:hAnsi="Arial" w:cs="Arial"/>
        </w:rPr>
        <w:t>n</w:t>
      </w:r>
      <w:r w:rsidRPr="0080528F">
        <w:rPr>
          <w:rFonts w:ascii="Arial" w:hAnsi="Arial" w:cs="Arial"/>
        </w:rPr>
        <w:t>ist</w:t>
      </w:r>
      <w:r w:rsidRPr="0080528F">
        <w:rPr>
          <w:rFonts w:ascii="Arial" w:hAnsi="Arial" w:cs="Arial"/>
        </w:rPr>
        <w:t>r</w:t>
      </w:r>
      <w:r w:rsidRPr="0080528F">
        <w:rPr>
          <w:rFonts w:ascii="Arial" w:hAnsi="Arial" w:cs="Arial"/>
        </w:rPr>
        <w:t>a</w:t>
      </w:r>
      <w:r w:rsidRPr="0080528F">
        <w:rPr>
          <w:rFonts w:ascii="Arial" w:hAnsi="Arial" w:cs="Arial"/>
        </w:rPr>
        <w:t>t</w:t>
      </w:r>
      <w:r w:rsidRPr="0080528F">
        <w:rPr>
          <w:rFonts w:ascii="Arial" w:hAnsi="Arial" w:cs="Arial"/>
        </w:rPr>
        <w:t>i</w:t>
      </w:r>
      <w:r w:rsidRPr="0080528F">
        <w:rPr>
          <w:rFonts w:ascii="Arial" w:hAnsi="Arial" w:cs="Arial"/>
        </w:rPr>
        <w:t>o</w:t>
      </w:r>
      <w:r w:rsidRPr="0080528F">
        <w:rPr>
          <w:rFonts w:ascii="Arial" w:hAnsi="Arial" w:cs="Arial"/>
        </w:rPr>
        <w:t>n Ha</w:t>
      </w:r>
      <w:r w:rsidRPr="0080528F">
        <w:rPr>
          <w:rFonts w:ascii="Arial" w:hAnsi="Arial" w:cs="Arial"/>
        </w:rPr>
        <w:t>n</w:t>
      </w:r>
      <w:r w:rsidRPr="0080528F">
        <w:rPr>
          <w:rFonts w:ascii="Arial" w:hAnsi="Arial" w:cs="Arial"/>
        </w:rPr>
        <w:t>dbook for more information on ‘A’ Accounts.</w:t>
      </w:r>
      <w:r w:rsidR="00415B11">
        <w:rPr>
          <w:rFonts w:ascii="Arial" w:hAnsi="Arial" w:cs="Arial"/>
        </w:rPr>
        <w:t xml:space="preserve"> </w:t>
      </w:r>
    </w:p>
    <w:p w14:paraId="6E823EB4" w14:textId="77777777" w:rsidR="002471C4" w:rsidRPr="008B0A24" w:rsidRDefault="002471C4" w:rsidP="002C13E0">
      <w:pPr>
        <w:ind w:left="426" w:hanging="180"/>
        <w:jc w:val="both"/>
        <w:rPr>
          <w:rFonts w:ascii="Arial" w:hAnsi="Arial" w:cs="Arial"/>
          <w:sz w:val="24"/>
          <w:szCs w:val="24"/>
        </w:rPr>
      </w:pPr>
    </w:p>
    <w:p w14:paraId="15AC83A4" w14:textId="77777777" w:rsidR="002471C4" w:rsidRPr="008B0A24" w:rsidRDefault="009A7013" w:rsidP="002C13E0">
      <w:pPr>
        <w:pStyle w:val="Normaljustify"/>
        <w:ind w:left="426" w:hanging="180"/>
        <w:jc w:val="both"/>
        <w:rPr>
          <w:rFonts w:ascii="Arial" w:hAnsi="Arial" w:cs="Arial"/>
        </w:rPr>
      </w:pPr>
      <w:r w:rsidRPr="008B0A24">
        <w:rPr>
          <w:rFonts w:ascii="Arial" w:hAnsi="Arial" w:cs="Arial"/>
        </w:rPr>
        <w:t xml:space="preserve">   </w:t>
      </w:r>
      <w:r w:rsidR="002471C4" w:rsidRPr="008B0A24">
        <w:rPr>
          <w:rFonts w:ascii="Arial" w:hAnsi="Arial" w:cs="Arial"/>
        </w:rPr>
        <w:t>All ‘A’ Accounts (Miscellaneous Debtor Accou</w:t>
      </w:r>
      <w:r w:rsidR="008B12DA" w:rsidRPr="008B0A24">
        <w:rPr>
          <w:rFonts w:ascii="Arial" w:hAnsi="Arial" w:cs="Arial"/>
        </w:rPr>
        <w:t xml:space="preserve">nts), which have been </w:t>
      </w:r>
      <w:r w:rsidR="002471C4" w:rsidRPr="008B0A24">
        <w:rPr>
          <w:rFonts w:ascii="Arial" w:hAnsi="Arial" w:cs="Arial"/>
        </w:rPr>
        <w:t xml:space="preserve">sent to the </w:t>
      </w:r>
    </w:p>
    <w:p w14:paraId="1642F4FC" w14:textId="77777777" w:rsidR="002471C4" w:rsidRPr="008B0A24" w:rsidRDefault="002471C4" w:rsidP="002C13E0">
      <w:pPr>
        <w:pStyle w:val="Normaljustify"/>
        <w:ind w:left="426"/>
        <w:jc w:val="both"/>
        <w:rPr>
          <w:rFonts w:ascii="Arial" w:hAnsi="Arial" w:cs="Arial"/>
        </w:rPr>
      </w:pPr>
      <w:r w:rsidRPr="008B0A24">
        <w:rPr>
          <w:rFonts w:ascii="Arial" w:hAnsi="Arial" w:cs="Arial"/>
        </w:rPr>
        <w:t xml:space="preserve">Income Section of </w:t>
      </w:r>
      <w:r w:rsidR="009A7013" w:rsidRPr="008B0A24">
        <w:rPr>
          <w:rFonts w:ascii="Arial" w:hAnsi="Arial" w:cs="Arial"/>
        </w:rPr>
        <w:t xml:space="preserve">RM </w:t>
      </w:r>
      <w:r w:rsidRPr="008B0A24">
        <w:rPr>
          <w:rFonts w:ascii="Arial" w:hAnsi="Arial" w:cs="Arial"/>
        </w:rPr>
        <w:t xml:space="preserve">Finance at Constantine House by the deadline issued in </w:t>
      </w:r>
      <w:r w:rsidR="00D13E2E" w:rsidRPr="008B0A24">
        <w:rPr>
          <w:rFonts w:ascii="Arial" w:hAnsi="Arial" w:cs="Arial"/>
        </w:rPr>
        <w:t>March</w:t>
      </w:r>
      <w:r w:rsidRPr="008B0A24">
        <w:rPr>
          <w:rFonts w:ascii="Arial" w:hAnsi="Arial" w:cs="Arial"/>
        </w:rPr>
        <w:t xml:space="preserve"> will automatically be included in the old year accounts.</w:t>
      </w:r>
    </w:p>
    <w:p w14:paraId="21BD2930" w14:textId="77777777" w:rsidR="002471C4" w:rsidRPr="008B0A24" w:rsidRDefault="002471C4" w:rsidP="002C13E0">
      <w:pPr>
        <w:pStyle w:val="Normaljustify"/>
        <w:ind w:left="426" w:hanging="180"/>
        <w:jc w:val="both"/>
        <w:rPr>
          <w:rFonts w:ascii="Arial" w:hAnsi="Arial" w:cs="Arial"/>
        </w:rPr>
      </w:pPr>
    </w:p>
    <w:p w14:paraId="70E1CE68" w14:textId="77777777" w:rsidR="002471C4" w:rsidRPr="00E100DC" w:rsidRDefault="002471C4" w:rsidP="002C13E0">
      <w:pPr>
        <w:pStyle w:val="Normaljustify"/>
        <w:ind w:left="426"/>
        <w:jc w:val="both"/>
        <w:rPr>
          <w:rFonts w:ascii="Arial" w:hAnsi="Arial" w:cs="Arial"/>
        </w:rPr>
      </w:pPr>
      <w:r w:rsidRPr="008B0A24">
        <w:rPr>
          <w:rFonts w:ascii="Arial" w:hAnsi="Arial" w:cs="Arial"/>
        </w:rPr>
        <w:t>After this date any ‘A’ Accounts raised in relation to the old financial year will need to be added as a LISTED DEBTOR and received by the Schools Finance Team within</w:t>
      </w:r>
      <w:r w:rsidRPr="00E100DC">
        <w:rPr>
          <w:rFonts w:ascii="Arial" w:hAnsi="Arial" w:cs="Arial"/>
        </w:rPr>
        <w:t xml:space="preserve"> the Listed Debtor deadline</w:t>
      </w:r>
      <w:r w:rsidRPr="00412A5A">
        <w:rPr>
          <w:rFonts w:ascii="Arial" w:hAnsi="Arial" w:cs="Arial"/>
        </w:rPr>
        <w:t>.</w:t>
      </w:r>
      <w:r w:rsidR="008B12DA" w:rsidRPr="00412A5A">
        <w:rPr>
          <w:rFonts w:ascii="Arial" w:hAnsi="Arial" w:cs="Arial"/>
        </w:rPr>
        <w:t xml:space="preserve">  Please confirm that these have been raised in the new year when submitting the listed debtor form.</w:t>
      </w:r>
    </w:p>
    <w:p w14:paraId="21B85FEC" w14:textId="77777777" w:rsidR="002471C4" w:rsidRPr="00E100DC" w:rsidRDefault="002471C4" w:rsidP="002C13E0">
      <w:pPr>
        <w:pStyle w:val="Normaljustify"/>
        <w:ind w:left="426" w:hanging="180"/>
        <w:jc w:val="both"/>
        <w:rPr>
          <w:rFonts w:ascii="Arial" w:hAnsi="Arial" w:cs="Arial"/>
        </w:rPr>
      </w:pPr>
    </w:p>
    <w:p w14:paraId="3944A931" w14:textId="77777777" w:rsidR="002471C4" w:rsidRPr="00E100DC" w:rsidRDefault="002471C4" w:rsidP="002C13E0">
      <w:pPr>
        <w:pStyle w:val="Normaljustify"/>
        <w:ind w:left="426"/>
        <w:jc w:val="both"/>
        <w:rPr>
          <w:rFonts w:ascii="Arial" w:hAnsi="Arial" w:cs="Arial"/>
        </w:rPr>
      </w:pPr>
      <w:r w:rsidRPr="00E100DC">
        <w:rPr>
          <w:rFonts w:ascii="Arial" w:hAnsi="Arial" w:cs="Arial"/>
        </w:rPr>
        <w:t>Any ‘A’ accounts issued after the Income Section deadline, which were not included as a LISTED DEBTOR, will be shown in the new year accounts.</w:t>
      </w:r>
    </w:p>
    <w:p w14:paraId="1A1B8915" w14:textId="77777777" w:rsidR="002471C4" w:rsidRPr="00E100DC" w:rsidRDefault="002471C4" w:rsidP="002C13E0">
      <w:pPr>
        <w:pStyle w:val="Normaljustify"/>
        <w:ind w:left="426" w:hanging="180"/>
        <w:jc w:val="both"/>
        <w:rPr>
          <w:rFonts w:ascii="Arial" w:hAnsi="Arial" w:cs="Arial"/>
        </w:rPr>
      </w:pPr>
    </w:p>
    <w:p w14:paraId="2D669AA9" w14:textId="77777777" w:rsidR="002471C4" w:rsidRDefault="00772889" w:rsidP="002C13E0">
      <w:pPr>
        <w:pStyle w:val="Normaljustify"/>
        <w:ind w:left="426"/>
        <w:jc w:val="both"/>
        <w:rPr>
          <w:rFonts w:ascii="Arial" w:hAnsi="Arial" w:cs="Arial"/>
        </w:rPr>
      </w:pPr>
      <w:r w:rsidRPr="00E100DC">
        <w:rPr>
          <w:rFonts w:ascii="Arial" w:hAnsi="Arial" w:cs="Arial"/>
          <w:b/>
          <w:bCs/>
        </w:rPr>
        <w:t xml:space="preserve">REMINDER – ‘A </w:t>
      </w:r>
      <w:r w:rsidR="002471C4" w:rsidRPr="00E100DC">
        <w:rPr>
          <w:rFonts w:ascii="Arial" w:hAnsi="Arial" w:cs="Arial"/>
          <w:b/>
          <w:bCs/>
        </w:rPr>
        <w:t>Accounts</w:t>
      </w:r>
      <w:r w:rsidRPr="00E100DC">
        <w:rPr>
          <w:rFonts w:ascii="Arial" w:hAnsi="Arial" w:cs="Arial"/>
          <w:b/>
          <w:bCs/>
        </w:rPr>
        <w:t>’</w:t>
      </w:r>
      <w:r w:rsidR="002471C4" w:rsidRPr="00E100DC">
        <w:rPr>
          <w:rFonts w:ascii="Arial" w:hAnsi="Arial" w:cs="Arial"/>
          <w:b/>
          <w:bCs/>
        </w:rPr>
        <w:t xml:space="preserve"> should not be used to charge between Suffolk County Council departments and schools. </w:t>
      </w:r>
      <w:r w:rsidR="004575D1">
        <w:rPr>
          <w:rFonts w:ascii="Arial" w:hAnsi="Arial" w:cs="Arial"/>
          <w:b/>
          <w:bCs/>
        </w:rPr>
        <w:t>A journal</w:t>
      </w:r>
      <w:r w:rsidR="00A22376">
        <w:rPr>
          <w:rFonts w:ascii="Arial" w:hAnsi="Arial" w:cs="Arial"/>
          <w:b/>
          <w:bCs/>
        </w:rPr>
        <w:t xml:space="preserve"> (internal journal)</w:t>
      </w:r>
      <w:r w:rsidR="004575D1">
        <w:rPr>
          <w:rFonts w:ascii="Arial" w:hAnsi="Arial" w:cs="Arial"/>
          <w:b/>
          <w:bCs/>
        </w:rPr>
        <w:t xml:space="preserve"> </w:t>
      </w:r>
      <w:r w:rsidR="00F16E3A">
        <w:rPr>
          <w:rFonts w:ascii="Arial" w:hAnsi="Arial" w:cs="Arial"/>
          <w:b/>
          <w:bCs/>
        </w:rPr>
        <w:t>should be processed</w:t>
      </w:r>
      <w:r w:rsidR="004575D1">
        <w:rPr>
          <w:rFonts w:ascii="Arial" w:hAnsi="Arial" w:cs="Arial"/>
          <w:b/>
          <w:bCs/>
        </w:rPr>
        <w:t xml:space="preserve"> in this instance.</w:t>
      </w:r>
      <w:r w:rsidR="008B12DA">
        <w:rPr>
          <w:rFonts w:ascii="Arial" w:hAnsi="Arial" w:cs="Arial"/>
          <w:b/>
          <w:bCs/>
        </w:rPr>
        <w:t xml:space="preserve">  </w:t>
      </w:r>
    </w:p>
    <w:p w14:paraId="5448096E" w14:textId="77777777" w:rsidR="00DF0532" w:rsidRPr="00E100DC" w:rsidRDefault="00DF0532">
      <w:pPr>
        <w:ind w:left="360"/>
        <w:jc w:val="both"/>
        <w:rPr>
          <w:rFonts w:ascii="Arial" w:hAnsi="Arial" w:cs="Arial"/>
          <w:sz w:val="24"/>
          <w:szCs w:val="24"/>
        </w:rPr>
      </w:pPr>
    </w:p>
    <w:p w14:paraId="6A9E981A" w14:textId="77777777" w:rsidR="002471C4" w:rsidRPr="00E100DC" w:rsidRDefault="002471C4" w:rsidP="002C13E0">
      <w:pPr>
        <w:pStyle w:val="SubHeadingLevel1"/>
        <w:rPr>
          <w:u w:val="single"/>
        </w:rPr>
      </w:pPr>
      <w:bookmarkStart w:id="50" w:name="SIXtwo"/>
      <w:bookmarkEnd w:id="50"/>
      <w:r w:rsidRPr="00E100DC">
        <w:t>6.2</w:t>
      </w:r>
      <w:r w:rsidRPr="00E100DC">
        <w:tab/>
      </w:r>
      <w:r w:rsidRPr="004D12F4">
        <w:t>FMS</w:t>
      </w:r>
      <w:r w:rsidR="004575D1">
        <w:t>6</w:t>
      </w:r>
      <w:r w:rsidRPr="004D12F4">
        <w:t xml:space="preserve"> Debtor Accounts (Accounts Receivable)</w:t>
      </w:r>
    </w:p>
    <w:p w14:paraId="613E00CC" w14:textId="77777777" w:rsidR="002471C4" w:rsidRPr="00E100DC" w:rsidRDefault="002471C4">
      <w:pPr>
        <w:ind w:left="360"/>
        <w:jc w:val="both"/>
        <w:rPr>
          <w:rFonts w:ascii="Arial" w:hAnsi="Arial" w:cs="Arial"/>
          <w:sz w:val="24"/>
          <w:szCs w:val="24"/>
        </w:rPr>
      </w:pPr>
    </w:p>
    <w:p w14:paraId="22B18CC5" w14:textId="77777777" w:rsidR="002471C4" w:rsidRPr="00E100DC" w:rsidRDefault="002471C4" w:rsidP="002C13E0">
      <w:pPr>
        <w:pStyle w:val="Normaljustify"/>
        <w:ind w:left="426"/>
        <w:jc w:val="both"/>
        <w:rPr>
          <w:rFonts w:ascii="Arial" w:hAnsi="Arial" w:cs="Arial"/>
        </w:rPr>
      </w:pPr>
      <w:r w:rsidRPr="00E100DC">
        <w:rPr>
          <w:rFonts w:ascii="Arial" w:hAnsi="Arial" w:cs="Arial"/>
        </w:rPr>
        <w:t>VAT Long Summary Reports include FMS</w:t>
      </w:r>
      <w:r w:rsidR="004575D1">
        <w:rPr>
          <w:rFonts w:ascii="Arial" w:hAnsi="Arial" w:cs="Arial"/>
        </w:rPr>
        <w:t>6</w:t>
      </w:r>
      <w:r w:rsidRPr="00E100DC">
        <w:rPr>
          <w:rFonts w:ascii="Arial" w:hAnsi="Arial" w:cs="Arial"/>
        </w:rPr>
        <w:t xml:space="preserve"> Debtor Account transactions at the time of raising the account, not at the time of the income being received. </w:t>
      </w:r>
      <w:r w:rsidR="000509D2" w:rsidRPr="00E100DC">
        <w:rPr>
          <w:rFonts w:ascii="Arial" w:hAnsi="Arial" w:cs="Arial"/>
        </w:rPr>
        <w:t>Therefore,</w:t>
      </w:r>
      <w:r w:rsidRPr="00E100DC">
        <w:rPr>
          <w:rFonts w:ascii="Arial" w:hAnsi="Arial" w:cs="Arial"/>
        </w:rPr>
        <w:t xml:space="preserve"> it is very important that outstanding invoices are regularly checked throughout the year.</w:t>
      </w:r>
    </w:p>
    <w:p w14:paraId="1072224F" w14:textId="77777777" w:rsidR="002471C4" w:rsidRPr="00E100DC" w:rsidRDefault="002471C4" w:rsidP="002C13E0">
      <w:pPr>
        <w:pStyle w:val="Normaljustify"/>
        <w:ind w:left="426"/>
        <w:jc w:val="both"/>
        <w:rPr>
          <w:rFonts w:ascii="Arial" w:hAnsi="Arial" w:cs="Arial"/>
        </w:rPr>
      </w:pPr>
    </w:p>
    <w:p w14:paraId="059AE1C8" w14:textId="77777777" w:rsidR="002471C4" w:rsidRPr="00E100DC" w:rsidRDefault="002471C4" w:rsidP="002C13E0">
      <w:pPr>
        <w:pStyle w:val="Normaljustify"/>
        <w:ind w:left="426"/>
        <w:jc w:val="both"/>
        <w:rPr>
          <w:rFonts w:ascii="Arial" w:hAnsi="Arial" w:cs="Arial"/>
        </w:rPr>
      </w:pPr>
      <w:r w:rsidRPr="00E100DC">
        <w:rPr>
          <w:rFonts w:ascii="Arial" w:hAnsi="Arial" w:cs="Arial"/>
        </w:rPr>
        <w:t xml:space="preserve">At </w:t>
      </w:r>
      <w:r w:rsidR="007C62E4">
        <w:rPr>
          <w:rFonts w:ascii="Arial" w:hAnsi="Arial" w:cs="Arial"/>
        </w:rPr>
        <w:t>Year-end</w:t>
      </w:r>
      <w:r w:rsidRPr="00E100DC">
        <w:rPr>
          <w:rFonts w:ascii="Arial" w:hAnsi="Arial" w:cs="Arial"/>
        </w:rPr>
        <w:t xml:space="preserve"> ‘open’ invoices have caused difficulties when finalising FMS6</w:t>
      </w:r>
      <w:r w:rsidR="00AB4F67">
        <w:rPr>
          <w:rFonts w:ascii="Arial" w:hAnsi="Arial" w:cs="Arial"/>
        </w:rPr>
        <w:t xml:space="preserve"> </w:t>
      </w:r>
      <w:r w:rsidR="007C62E4">
        <w:rPr>
          <w:rFonts w:ascii="Arial" w:hAnsi="Arial" w:cs="Arial"/>
        </w:rPr>
        <w:t>Year-end</w:t>
      </w:r>
      <w:r w:rsidR="00AB4F67">
        <w:rPr>
          <w:rFonts w:ascii="Arial" w:hAnsi="Arial" w:cs="Arial"/>
        </w:rPr>
        <w:t xml:space="preserve"> closures (roll</w:t>
      </w:r>
      <w:r w:rsidR="002E291E">
        <w:rPr>
          <w:rFonts w:ascii="Arial" w:hAnsi="Arial" w:cs="Arial"/>
        </w:rPr>
        <w:t>overs)</w:t>
      </w:r>
      <w:r w:rsidR="008B12DA">
        <w:rPr>
          <w:rFonts w:ascii="Arial" w:hAnsi="Arial" w:cs="Arial"/>
        </w:rPr>
        <w:t>.</w:t>
      </w:r>
    </w:p>
    <w:p w14:paraId="21D46829" w14:textId="77777777" w:rsidR="002471C4" w:rsidRPr="00E100DC" w:rsidRDefault="002471C4" w:rsidP="002C13E0">
      <w:pPr>
        <w:pStyle w:val="Normaljustify"/>
        <w:ind w:left="426"/>
        <w:jc w:val="both"/>
        <w:rPr>
          <w:rFonts w:ascii="Arial" w:hAnsi="Arial" w:cs="Arial"/>
        </w:rPr>
      </w:pPr>
    </w:p>
    <w:p w14:paraId="6CACB0B4" w14:textId="77777777" w:rsidR="002471C4" w:rsidRPr="00E100DC" w:rsidRDefault="002E291E" w:rsidP="002C13E0">
      <w:pPr>
        <w:pStyle w:val="Normaljustify"/>
        <w:ind w:left="426"/>
        <w:rPr>
          <w:rFonts w:ascii="Arial" w:hAnsi="Arial" w:cs="Arial"/>
        </w:rPr>
      </w:pPr>
      <w:r>
        <w:rPr>
          <w:rFonts w:ascii="Arial" w:hAnsi="Arial" w:cs="Arial"/>
        </w:rPr>
        <w:t>O</w:t>
      </w:r>
      <w:r w:rsidR="002471C4" w:rsidRPr="00E100DC">
        <w:rPr>
          <w:rFonts w:ascii="Arial" w:hAnsi="Arial" w:cs="Arial"/>
        </w:rPr>
        <w:t>ur current advice is:</w:t>
      </w:r>
    </w:p>
    <w:p w14:paraId="3803D1FE" w14:textId="77777777" w:rsidR="002471C4" w:rsidRPr="00E100DC" w:rsidRDefault="002471C4" w:rsidP="00C43938">
      <w:pPr>
        <w:pStyle w:val="Normaljustify"/>
        <w:numPr>
          <w:ilvl w:val="0"/>
          <w:numId w:val="19"/>
        </w:numPr>
        <w:ind w:left="1276"/>
        <w:rPr>
          <w:rFonts w:ascii="Arial" w:hAnsi="Arial" w:cs="Arial"/>
        </w:rPr>
      </w:pPr>
      <w:r w:rsidRPr="00E100DC">
        <w:rPr>
          <w:rFonts w:ascii="Arial" w:hAnsi="Arial" w:cs="Arial"/>
        </w:rPr>
        <w:t xml:space="preserve">All outstanding debtor invoices should be carefully </w:t>
      </w:r>
      <w:r w:rsidR="00153CC3" w:rsidRPr="00E100DC">
        <w:rPr>
          <w:rFonts w:ascii="Arial" w:hAnsi="Arial" w:cs="Arial"/>
        </w:rPr>
        <w:t>checked</w:t>
      </w:r>
      <w:r w:rsidR="006B537F">
        <w:rPr>
          <w:rFonts w:ascii="Arial" w:hAnsi="Arial" w:cs="Arial"/>
        </w:rPr>
        <w:t xml:space="preserve"> and cancelled where necessary</w:t>
      </w:r>
      <w:r w:rsidRPr="00E100DC">
        <w:rPr>
          <w:rFonts w:ascii="Arial" w:hAnsi="Arial" w:cs="Arial"/>
        </w:rPr>
        <w:t xml:space="preserve"> by 31st March. If open invoices remain at the end of the financial year, schools </w:t>
      </w:r>
      <w:r w:rsidRPr="00E100DC">
        <w:rPr>
          <w:rFonts w:ascii="Arial" w:hAnsi="Arial" w:cs="Arial"/>
          <w:b/>
        </w:rPr>
        <w:t>must</w:t>
      </w:r>
      <w:r w:rsidRPr="00E100DC">
        <w:rPr>
          <w:rFonts w:ascii="Arial" w:hAnsi="Arial" w:cs="Arial"/>
        </w:rPr>
        <w:t xml:space="preserve"> provide an aged debtor report as at 31</w:t>
      </w:r>
      <w:r w:rsidRPr="00E100DC">
        <w:rPr>
          <w:rFonts w:ascii="Arial" w:hAnsi="Arial" w:cs="Arial"/>
          <w:vertAlign w:val="superscript"/>
        </w:rPr>
        <w:t>st</w:t>
      </w:r>
      <w:r w:rsidRPr="00E100DC">
        <w:rPr>
          <w:rFonts w:ascii="Arial" w:hAnsi="Arial" w:cs="Arial"/>
        </w:rPr>
        <w:t xml:space="preserve"> March. </w:t>
      </w:r>
      <w:r w:rsidRPr="00E100DC">
        <w:rPr>
          <w:rFonts w:ascii="Arial" w:hAnsi="Arial" w:cs="Arial"/>
        </w:rPr>
        <w:br/>
      </w:r>
      <w:r w:rsidRPr="00E100DC">
        <w:rPr>
          <w:rFonts w:ascii="Arial" w:hAnsi="Arial" w:cs="Arial"/>
          <w:b/>
        </w:rPr>
        <w:t>N.B.</w:t>
      </w:r>
      <w:r w:rsidRPr="00E100DC">
        <w:rPr>
          <w:rFonts w:ascii="Arial" w:hAnsi="Arial" w:cs="Arial"/>
        </w:rPr>
        <w:t xml:space="preserve"> </w:t>
      </w:r>
      <w:r w:rsidRPr="00E100DC">
        <w:rPr>
          <w:rFonts w:ascii="Arial" w:hAnsi="Arial" w:cs="Arial"/>
          <w:b/>
        </w:rPr>
        <w:t xml:space="preserve">It is essential that this report is run as instructed </w:t>
      </w:r>
      <w:r w:rsidR="00153CC3">
        <w:rPr>
          <w:rFonts w:ascii="Arial" w:hAnsi="Arial" w:cs="Arial"/>
          <w:b/>
        </w:rPr>
        <w:t xml:space="preserve">in the </w:t>
      </w:r>
      <w:r w:rsidR="007C62E4">
        <w:rPr>
          <w:rFonts w:ascii="Arial" w:hAnsi="Arial" w:cs="Arial"/>
          <w:b/>
        </w:rPr>
        <w:t>Year-end</w:t>
      </w:r>
      <w:r w:rsidR="00153CC3">
        <w:rPr>
          <w:rFonts w:ascii="Arial" w:hAnsi="Arial" w:cs="Arial"/>
          <w:b/>
        </w:rPr>
        <w:t xml:space="preserve"> Reports section, </w:t>
      </w:r>
      <w:r w:rsidRPr="00E100DC">
        <w:rPr>
          <w:rFonts w:ascii="Arial" w:hAnsi="Arial" w:cs="Arial"/>
          <w:b/>
        </w:rPr>
        <w:t>as it cannot be obtained at a later stage</w:t>
      </w:r>
      <w:r w:rsidR="00772889" w:rsidRPr="00E100DC">
        <w:rPr>
          <w:rFonts w:ascii="Arial" w:hAnsi="Arial" w:cs="Arial"/>
          <w:b/>
        </w:rPr>
        <w:t>.</w:t>
      </w:r>
    </w:p>
    <w:p w14:paraId="059BC6A2" w14:textId="77777777" w:rsidR="002471C4" w:rsidRPr="00E100DC" w:rsidRDefault="002471C4" w:rsidP="002C13E0">
      <w:pPr>
        <w:pStyle w:val="Normaljustify"/>
        <w:tabs>
          <w:tab w:val="num" w:pos="0"/>
        </w:tabs>
        <w:ind w:left="426"/>
        <w:rPr>
          <w:rFonts w:ascii="Arial" w:hAnsi="Arial" w:cs="Arial"/>
        </w:rPr>
      </w:pPr>
    </w:p>
    <w:p w14:paraId="441FE1A9" w14:textId="77777777" w:rsidR="002471C4" w:rsidRPr="00E100DC" w:rsidRDefault="002471C4" w:rsidP="002C13E0">
      <w:pPr>
        <w:pStyle w:val="Normaljustify"/>
        <w:ind w:left="426"/>
        <w:jc w:val="both"/>
        <w:rPr>
          <w:rFonts w:ascii="Arial" w:hAnsi="Arial" w:cs="Arial"/>
        </w:rPr>
      </w:pPr>
      <w:r w:rsidRPr="00E100DC">
        <w:rPr>
          <w:rFonts w:ascii="Arial" w:hAnsi="Arial" w:cs="Arial"/>
        </w:rPr>
        <w:t>In order to establish whether invoices are outstanding run an ‘Aged Debtor Report’:</w:t>
      </w:r>
    </w:p>
    <w:p w14:paraId="1620DBB3" w14:textId="77777777" w:rsidR="002471C4" w:rsidRPr="00E100DC" w:rsidRDefault="002471C4" w:rsidP="00C43938">
      <w:pPr>
        <w:pStyle w:val="Normaljustify"/>
        <w:numPr>
          <w:ilvl w:val="0"/>
          <w:numId w:val="6"/>
        </w:numPr>
        <w:tabs>
          <w:tab w:val="clear" w:pos="600"/>
          <w:tab w:val="num" w:pos="426"/>
        </w:tabs>
        <w:ind w:left="1276" w:hanging="600"/>
        <w:jc w:val="both"/>
        <w:rPr>
          <w:rFonts w:ascii="Arial" w:hAnsi="Arial" w:cs="Arial"/>
          <w:i/>
        </w:rPr>
      </w:pPr>
      <w:r w:rsidRPr="00E100DC">
        <w:rPr>
          <w:rFonts w:ascii="Arial" w:hAnsi="Arial" w:cs="Arial"/>
          <w:i/>
        </w:rPr>
        <w:t>Focus &gt; Accounts Receivable &gt; Reports &gt; Aged Debtor Report</w:t>
      </w:r>
    </w:p>
    <w:p w14:paraId="05992A90" w14:textId="77777777" w:rsidR="002471C4" w:rsidRPr="00E100DC" w:rsidRDefault="002471C4" w:rsidP="002C13E0">
      <w:pPr>
        <w:pStyle w:val="Normaljustify"/>
        <w:ind w:left="426"/>
        <w:jc w:val="both"/>
        <w:rPr>
          <w:rFonts w:ascii="Arial" w:hAnsi="Arial" w:cs="Arial"/>
        </w:rPr>
      </w:pPr>
    </w:p>
    <w:p w14:paraId="60028331" w14:textId="77777777" w:rsidR="002471C4" w:rsidRPr="00E100DC" w:rsidRDefault="002471C4" w:rsidP="002C13E0">
      <w:pPr>
        <w:pStyle w:val="Normaljustify"/>
        <w:ind w:left="426"/>
        <w:jc w:val="both"/>
        <w:rPr>
          <w:rFonts w:ascii="Arial" w:hAnsi="Arial" w:cs="Arial"/>
        </w:rPr>
      </w:pPr>
      <w:r w:rsidRPr="00E100DC">
        <w:rPr>
          <w:rFonts w:ascii="Arial" w:hAnsi="Arial" w:cs="Arial"/>
        </w:rPr>
        <w:t>A list of debtor accounts (invoiced income) can then be obtained as follows:</w:t>
      </w:r>
    </w:p>
    <w:p w14:paraId="5B6FE76F" w14:textId="77777777" w:rsidR="002471C4" w:rsidRPr="00E100DC" w:rsidRDefault="002471C4" w:rsidP="00C43938">
      <w:pPr>
        <w:pStyle w:val="Normaljustify"/>
        <w:numPr>
          <w:ilvl w:val="0"/>
          <w:numId w:val="18"/>
        </w:numPr>
        <w:ind w:left="1276"/>
        <w:jc w:val="both"/>
        <w:rPr>
          <w:rFonts w:ascii="Arial" w:hAnsi="Arial" w:cs="Arial"/>
          <w:i/>
        </w:rPr>
      </w:pPr>
      <w:r w:rsidRPr="00E100DC">
        <w:rPr>
          <w:rFonts w:ascii="Arial" w:hAnsi="Arial" w:cs="Arial"/>
          <w:i/>
        </w:rPr>
        <w:t xml:space="preserve">Focus &gt; Accounts Receivable </w:t>
      </w:r>
    </w:p>
    <w:p w14:paraId="6F0E7818" w14:textId="77777777" w:rsidR="002471C4" w:rsidRPr="00E100DC" w:rsidRDefault="002471C4" w:rsidP="00C43938">
      <w:pPr>
        <w:pStyle w:val="Normaljustify"/>
        <w:numPr>
          <w:ilvl w:val="0"/>
          <w:numId w:val="18"/>
        </w:numPr>
        <w:ind w:left="1276"/>
        <w:jc w:val="both"/>
        <w:rPr>
          <w:rFonts w:ascii="Arial" w:hAnsi="Arial" w:cs="Arial"/>
          <w:i/>
        </w:rPr>
      </w:pPr>
      <w:r w:rsidRPr="00E100DC">
        <w:rPr>
          <w:rFonts w:ascii="Arial" w:hAnsi="Arial" w:cs="Arial"/>
        </w:rPr>
        <w:t>Click on Focus &gt; Invoice/Credit Note</w:t>
      </w:r>
    </w:p>
    <w:p w14:paraId="19222AB4" w14:textId="77777777" w:rsidR="00DF0532" w:rsidRDefault="002471C4" w:rsidP="00C43938">
      <w:pPr>
        <w:pStyle w:val="Normaljustify"/>
        <w:numPr>
          <w:ilvl w:val="0"/>
          <w:numId w:val="18"/>
        </w:numPr>
        <w:ind w:left="1276"/>
        <w:jc w:val="both"/>
        <w:rPr>
          <w:rFonts w:ascii="Arial" w:hAnsi="Arial" w:cs="Arial"/>
        </w:rPr>
      </w:pPr>
      <w:r w:rsidRPr="000063D9">
        <w:rPr>
          <w:rFonts w:ascii="Arial" w:hAnsi="Arial" w:cs="Arial"/>
        </w:rPr>
        <w:t>Unprinted or unposted invoices can be cancelled, if necessary, in this screen by clicking on the red cross in the upper right of the screen.  A credit note will need to be entered to cancel an invoice once it has been printed.</w:t>
      </w:r>
    </w:p>
    <w:p w14:paraId="4ECD0A24" w14:textId="77777777" w:rsidR="00761F5D" w:rsidRPr="000063D9" w:rsidRDefault="00761F5D" w:rsidP="002C13E0">
      <w:pPr>
        <w:pStyle w:val="Normaljustify"/>
        <w:jc w:val="both"/>
        <w:rPr>
          <w:rFonts w:ascii="Arial" w:hAnsi="Arial" w:cs="Arial"/>
        </w:rPr>
      </w:pPr>
    </w:p>
    <w:p w14:paraId="2B0ADD3F" w14:textId="77777777" w:rsidR="00D33511" w:rsidRPr="00E100DC" w:rsidRDefault="00D33511" w:rsidP="00153CC3">
      <w:pPr>
        <w:jc w:val="both"/>
        <w:rPr>
          <w:rFonts w:ascii="Arial" w:hAnsi="Arial" w:cs="Arial"/>
          <w:sz w:val="24"/>
          <w:szCs w:val="24"/>
        </w:rPr>
      </w:pPr>
    </w:p>
    <w:p w14:paraId="5AD68F61" w14:textId="77777777" w:rsidR="002471C4" w:rsidRPr="00E100DC" w:rsidRDefault="002471C4" w:rsidP="002C13E0">
      <w:pPr>
        <w:pStyle w:val="SubHeadingLevel1"/>
        <w:rPr>
          <w:u w:val="single"/>
        </w:rPr>
      </w:pPr>
      <w:bookmarkStart w:id="51" w:name="SIXthree"/>
      <w:bookmarkEnd w:id="51"/>
      <w:r w:rsidRPr="00E100DC">
        <w:t>6.3</w:t>
      </w:r>
      <w:r w:rsidRPr="00E100DC">
        <w:tab/>
      </w:r>
      <w:r w:rsidRPr="004D12F4">
        <w:t xml:space="preserve">Non-Invoiced Income (Income </w:t>
      </w:r>
      <w:r w:rsidR="00795C1C">
        <w:t>Received)</w:t>
      </w:r>
    </w:p>
    <w:p w14:paraId="74475FBD" w14:textId="77777777" w:rsidR="002471C4" w:rsidRPr="00E100DC" w:rsidRDefault="002471C4">
      <w:pPr>
        <w:ind w:left="360"/>
        <w:jc w:val="both"/>
        <w:rPr>
          <w:rFonts w:ascii="Arial" w:hAnsi="Arial" w:cs="Arial"/>
          <w:sz w:val="24"/>
          <w:szCs w:val="24"/>
        </w:rPr>
      </w:pPr>
    </w:p>
    <w:p w14:paraId="7130DE40"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This is income paid into the school budget bank account. </w:t>
      </w:r>
      <w:r w:rsidR="00DB2FEC">
        <w:rPr>
          <w:rFonts w:ascii="Arial" w:hAnsi="Arial" w:cs="Arial"/>
          <w:sz w:val="24"/>
          <w:szCs w:val="24"/>
        </w:rPr>
        <w:t xml:space="preserve"> </w:t>
      </w:r>
      <w:r w:rsidRPr="00E100DC">
        <w:rPr>
          <w:rFonts w:ascii="Arial" w:hAnsi="Arial" w:cs="Arial"/>
          <w:sz w:val="24"/>
          <w:szCs w:val="24"/>
        </w:rPr>
        <w:t xml:space="preserve">Posted income will appear on the </w:t>
      </w:r>
      <w:r w:rsidR="007C62E4">
        <w:rPr>
          <w:rFonts w:ascii="Arial" w:hAnsi="Arial" w:cs="Arial"/>
          <w:sz w:val="24"/>
          <w:szCs w:val="24"/>
        </w:rPr>
        <w:t>Year-end</w:t>
      </w:r>
      <w:r w:rsidRPr="00E100DC">
        <w:rPr>
          <w:rFonts w:ascii="Arial" w:hAnsi="Arial" w:cs="Arial"/>
          <w:sz w:val="24"/>
          <w:szCs w:val="24"/>
        </w:rPr>
        <w:t xml:space="preserve"> System Check Report until it has been reconciled to a bank statement</w:t>
      </w:r>
      <w:r w:rsidR="00DB2FEC">
        <w:rPr>
          <w:rFonts w:ascii="Arial" w:hAnsi="Arial" w:cs="Arial"/>
          <w:sz w:val="24"/>
          <w:szCs w:val="24"/>
        </w:rPr>
        <w:t xml:space="preserve"> item</w:t>
      </w:r>
      <w:r w:rsidRPr="00E100DC">
        <w:rPr>
          <w:rFonts w:ascii="Arial" w:hAnsi="Arial" w:cs="Arial"/>
          <w:sz w:val="24"/>
          <w:szCs w:val="24"/>
        </w:rPr>
        <w:t>.</w:t>
      </w:r>
    </w:p>
    <w:p w14:paraId="7ACB428B" w14:textId="77777777" w:rsidR="002471C4" w:rsidRPr="00E100DC" w:rsidRDefault="002471C4" w:rsidP="002C13E0">
      <w:pPr>
        <w:ind w:left="426"/>
        <w:jc w:val="both"/>
        <w:rPr>
          <w:rFonts w:ascii="Arial" w:hAnsi="Arial" w:cs="Arial"/>
          <w:sz w:val="24"/>
          <w:szCs w:val="24"/>
        </w:rPr>
      </w:pPr>
    </w:p>
    <w:p w14:paraId="62C4D417"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A list of unposted income can be obtained </w:t>
      </w:r>
      <w:r w:rsidR="00DB2FEC">
        <w:rPr>
          <w:rFonts w:ascii="Arial" w:hAnsi="Arial" w:cs="Arial"/>
          <w:sz w:val="24"/>
          <w:szCs w:val="24"/>
        </w:rPr>
        <w:t>from FMS</w:t>
      </w:r>
      <w:r w:rsidR="00827A04">
        <w:rPr>
          <w:rFonts w:ascii="Arial" w:hAnsi="Arial" w:cs="Arial"/>
          <w:sz w:val="24"/>
          <w:szCs w:val="24"/>
        </w:rPr>
        <w:t>6</w:t>
      </w:r>
      <w:r w:rsidR="00DB2FEC">
        <w:rPr>
          <w:rFonts w:ascii="Arial" w:hAnsi="Arial" w:cs="Arial"/>
          <w:sz w:val="24"/>
          <w:szCs w:val="24"/>
        </w:rPr>
        <w:t xml:space="preserve"> </w:t>
      </w:r>
      <w:r w:rsidRPr="00E100DC">
        <w:rPr>
          <w:rFonts w:ascii="Arial" w:hAnsi="Arial" w:cs="Arial"/>
          <w:sz w:val="24"/>
          <w:szCs w:val="24"/>
        </w:rPr>
        <w:t>as follows:</w:t>
      </w:r>
    </w:p>
    <w:p w14:paraId="34097177" w14:textId="77777777" w:rsidR="002471C4" w:rsidRPr="00E100DC" w:rsidRDefault="002471C4" w:rsidP="00C43938">
      <w:pPr>
        <w:pStyle w:val="Normaljustify"/>
        <w:numPr>
          <w:ilvl w:val="0"/>
          <w:numId w:val="21"/>
        </w:numPr>
        <w:ind w:left="1276"/>
        <w:rPr>
          <w:rFonts w:ascii="Arial" w:hAnsi="Arial" w:cs="Arial"/>
        </w:rPr>
      </w:pPr>
      <w:r w:rsidRPr="00E100DC">
        <w:rPr>
          <w:rFonts w:ascii="Arial" w:hAnsi="Arial" w:cs="Arial"/>
        </w:rPr>
        <w:t>Reports &gt; Non-Invoiced Income &gt; Non-Invoiced Income Listing</w:t>
      </w:r>
    </w:p>
    <w:p w14:paraId="6952A66A" w14:textId="77777777" w:rsidR="002471C4" w:rsidRPr="00E100DC" w:rsidRDefault="002471C4" w:rsidP="002C13E0">
      <w:pPr>
        <w:pStyle w:val="Normaljustify"/>
        <w:ind w:left="426"/>
        <w:rPr>
          <w:rFonts w:ascii="Arial" w:hAnsi="Arial" w:cs="Arial"/>
        </w:rPr>
      </w:pPr>
    </w:p>
    <w:p w14:paraId="22C71597" w14:textId="77777777" w:rsidR="002471C4" w:rsidRPr="00E100DC" w:rsidRDefault="002471C4" w:rsidP="002C13E0">
      <w:pPr>
        <w:pStyle w:val="Normaljustify"/>
        <w:ind w:left="426"/>
        <w:rPr>
          <w:rFonts w:ascii="Arial" w:hAnsi="Arial" w:cs="Arial"/>
        </w:rPr>
      </w:pPr>
      <w:r w:rsidRPr="00E100DC">
        <w:rPr>
          <w:rFonts w:ascii="Arial" w:hAnsi="Arial" w:cs="Arial"/>
        </w:rPr>
        <w:t>Receipts and paying-in slips must be posted on FMS6. Unposted income can be posted as follows:</w:t>
      </w:r>
    </w:p>
    <w:p w14:paraId="4A93F69B" w14:textId="77777777" w:rsidR="002471C4" w:rsidRPr="00E100DC" w:rsidRDefault="002471C4" w:rsidP="00C43938">
      <w:pPr>
        <w:pStyle w:val="Normaljustify"/>
        <w:numPr>
          <w:ilvl w:val="0"/>
          <w:numId w:val="20"/>
        </w:numPr>
        <w:ind w:left="1276"/>
        <w:rPr>
          <w:rFonts w:ascii="Arial" w:hAnsi="Arial" w:cs="Arial"/>
          <w:i/>
        </w:rPr>
      </w:pPr>
      <w:r w:rsidRPr="00E100DC">
        <w:rPr>
          <w:rFonts w:ascii="Arial" w:hAnsi="Arial" w:cs="Arial"/>
          <w:i/>
        </w:rPr>
        <w:t xml:space="preserve">Focus &gt; Non-Invoiced Income &gt; Receipts </w:t>
      </w:r>
    </w:p>
    <w:p w14:paraId="29686D5B" w14:textId="77777777" w:rsidR="002471C4" w:rsidRPr="00E100DC" w:rsidRDefault="002471C4" w:rsidP="00C43938">
      <w:pPr>
        <w:pStyle w:val="Normaljustify"/>
        <w:numPr>
          <w:ilvl w:val="0"/>
          <w:numId w:val="20"/>
        </w:numPr>
        <w:ind w:left="1276"/>
        <w:rPr>
          <w:rFonts w:ascii="Arial" w:hAnsi="Arial" w:cs="Arial"/>
        </w:rPr>
      </w:pPr>
      <w:r w:rsidRPr="00E100DC">
        <w:rPr>
          <w:rFonts w:ascii="Arial" w:hAnsi="Arial" w:cs="Arial"/>
        </w:rPr>
        <w:t>Tag, Pay In, and post</w:t>
      </w:r>
    </w:p>
    <w:p w14:paraId="2637F5C1" w14:textId="77777777" w:rsidR="002471C4" w:rsidRPr="00E100DC" w:rsidRDefault="00A22376" w:rsidP="00C43938">
      <w:pPr>
        <w:pStyle w:val="Normaljustify"/>
        <w:numPr>
          <w:ilvl w:val="0"/>
          <w:numId w:val="20"/>
        </w:numPr>
        <w:ind w:left="1276"/>
        <w:rPr>
          <w:rFonts w:ascii="Arial" w:hAnsi="Arial" w:cs="Arial"/>
        </w:rPr>
      </w:pPr>
      <w:r>
        <w:rPr>
          <w:rFonts w:ascii="Arial" w:hAnsi="Arial" w:cs="Arial"/>
        </w:rPr>
        <w:t>This must be done by 31</w:t>
      </w:r>
      <w:r w:rsidRPr="00A22376">
        <w:rPr>
          <w:rFonts w:ascii="Arial" w:hAnsi="Arial" w:cs="Arial"/>
          <w:vertAlign w:val="superscript"/>
        </w:rPr>
        <w:t>st</w:t>
      </w:r>
      <w:r w:rsidR="002471C4" w:rsidRPr="00E100DC">
        <w:rPr>
          <w:rFonts w:ascii="Arial" w:hAnsi="Arial" w:cs="Arial"/>
        </w:rPr>
        <w:t xml:space="preserve"> March for income to be included in the old financial year</w:t>
      </w:r>
    </w:p>
    <w:p w14:paraId="4BDBC1B5" w14:textId="77777777" w:rsidR="002471C4" w:rsidRPr="00E100DC" w:rsidRDefault="002471C4" w:rsidP="002C13E0">
      <w:pPr>
        <w:ind w:left="426"/>
        <w:jc w:val="both"/>
        <w:rPr>
          <w:rFonts w:ascii="Arial" w:hAnsi="Arial" w:cs="Arial"/>
          <w:sz w:val="24"/>
          <w:szCs w:val="24"/>
        </w:rPr>
      </w:pPr>
    </w:p>
    <w:p w14:paraId="48A3195D"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Unwanted unposted income can be deleted as follows:</w:t>
      </w:r>
    </w:p>
    <w:p w14:paraId="3410F21B" w14:textId="77777777" w:rsidR="002471C4" w:rsidRPr="00E100DC" w:rsidRDefault="002471C4" w:rsidP="00C43938">
      <w:pPr>
        <w:pStyle w:val="Normaljustify"/>
        <w:numPr>
          <w:ilvl w:val="0"/>
          <w:numId w:val="22"/>
        </w:numPr>
        <w:ind w:left="1276"/>
        <w:rPr>
          <w:rFonts w:ascii="Arial" w:hAnsi="Arial" w:cs="Arial"/>
          <w:i/>
        </w:rPr>
      </w:pPr>
      <w:r w:rsidRPr="00E100DC">
        <w:rPr>
          <w:rFonts w:ascii="Arial" w:hAnsi="Arial" w:cs="Arial"/>
          <w:i/>
        </w:rPr>
        <w:t xml:space="preserve">Focus &gt; Non-Invoiced Income &gt; Receipts </w:t>
      </w:r>
    </w:p>
    <w:p w14:paraId="0924D02D" w14:textId="77777777" w:rsidR="002471C4" w:rsidRPr="00E100DC" w:rsidRDefault="002471C4" w:rsidP="00C43938">
      <w:pPr>
        <w:pStyle w:val="Normaljustify"/>
        <w:numPr>
          <w:ilvl w:val="0"/>
          <w:numId w:val="22"/>
        </w:numPr>
        <w:ind w:left="1276"/>
        <w:rPr>
          <w:rFonts w:ascii="Arial" w:hAnsi="Arial" w:cs="Arial"/>
        </w:rPr>
      </w:pPr>
      <w:r w:rsidRPr="00E100DC">
        <w:rPr>
          <w:rFonts w:ascii="Arial" w:hAnsi="Arial" w:cs="Arial"/>
        </w:rPr>
        <w:t>Click on red cross at top of screen</w:t>
      </w:r>
    </w:p>
    <w:p w14:paraId="64530412" w14:textId="77777777" w:rsidR="00D33511" w:rsidRPr="00E100DC" w:rsidRDefault="00D33511">
      <w:pPr>
        <w:jc w:val="both"/>
        <w:rPr>
          <w:rFonts w:ascii="Arial" w:hAnsi="Arial" w:cs="Arial"/>
          <w:sz w:val="24"/>
          <w:szCs w:val="24"/>
        </w:rPr>
      </w:pPr>
    </w:p>
    <w:p w14:paraId="5FD00971" w14:textId="77777777" w:rsidR="002471C4" w:rsidRPr="00E100DC" w:rsidRDefault="002471C4" w:rsidP="002C13E0">
      <w:pPr>
        <w:pStyle w:val="SubHeadingLevel1"/>
        <w:rPr>
          <w:u w:val="single"/>
        </w:rPr>
      </w:pPr>
      <w:bookmarkStart w:id="52" w:name="SIXfour"/>
      <w:bookmarkEnd w:id="52"/>
      <w:r w:rsidRPr="00E100DC">
        <w:t>6.4</w:t>
      </w:r>
      <w:r w:rsidRPr="00E100DC">
        <w:tab/>
      </w:r>
      <w:r w:rsidRPr="004D12F4">
        <w:t>Income Banked to the SCC Bank Account</w:t>
      </w:r>
    </w:p>
    <w:p w14:paraId="4B072B43" w14:textId="77777777" w:rsidR="002471C4" w:rsidRPr="00E100DC" w:rsidRDefault="002471C4" w:rsidP="002C13E0">
      <w:pPr>
        <w:ind w:left="426"/>
        <w:jc w:val="both"/>
        <w:rPr>
          <w:rFonts w:ascii="Arial" w:hAnsi="Arial" w:cs="Arial"/>
          <w:sz w:val="24"/>
          <w:szCs w:val="24"/>
        </w:rPr>
      </w:pPr>
    </w:p>
    <w:p w14:paraId="6D1382CD"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This is income paid into the Suffolk County Council Bank Account using the yellow paying-in book</w:t>
      </w:r>
      <w:r w:rsidR="00D7777F">
        <w:rPr>
          <w:rFonts w:ascii="Arial" w:hAnsi="Arial" w:cs="Arial"/>
          <w:sz w:val="24"/>
          <w:szCs w:val="24"/>
        </w:rPr>
        <w:t xml:space="preserve">.  </w:t>
      </w:r>
    </w:p>
    <w:p w14:paraId="208DEE08" w14:textId="77777777" w:rsidR="002471C4" w:rsidRPr="00E100DC" w:rsidRDefault="002471C4" w:rsidP="002C13E0">
      <w:pPr>
        <w:ind w:left="426"/>
        <w:jc w:val="both"/>
        <w:rPr>
          <w:rFonts w:ascii="Arial" w:hAnsi="Arial" w:cs="Arial"/>
          <w:sz w:val="24"/>
          <w:szCs w:val="24"/>
        </w:rPr>
      </w:pPr>
    </w:p>
    <w:p w14:paraId="7FF1709C" w14:textId="77777777" w:rsidR="00D7777F" w:rsidRDefault="002471C4" w:rsidP="002C13E0">
      <w:pPr>
        <w:ind w:left="426"/>
        <w:jc w:val="both"/>
        <w:rPr>
          <w:rFonts w:ascii="Arial" w:hAnsi="Arial" w:cs="Arial"/>
          <w:sz w:val="24"/>
          <w:szCs w:val="24"/>
        </w:rPr>
      </w:pPr>
      <w:r w:rsidRPr="00E100DC">
        <w:rPr>
          <w:rFonts w:ascii="Arial" w:hAnsi="Arial" w:cs="Arial"/>
          <w:sz w:val="24"/>
          <w:szCs w:val="24"/>
        </w:rPr>
        <w:t xml:space="preserve">It must be banked by the deadline given in the </w:t>
      </w:r>
      <w:r w:rsidR="007C62E4">
        <w:rPr>
          <w:rFonts w:ascii="Arial" w:hAnsi="Arial" w:cs="Arial"/>
          <w:sz w:val="24"/>
          <w:szCs w:val="24"/>
        </w:rPr>
        <w:t>Year-end</w:t>
      </w:r>
      <w:r w:rsidRPr="00E100DC">
        <w:rPr>
          <w:rFonts w:ascii="Arial" w:hAnsi="Arial" w:cs="Arial"/>
          <w:sz w:val="24"/>
          <w:szCs w:val="24"/>
        </w:rPr>
        <w:t xml:space="preserve"> timetable.</w:t>
      </w:r>
      <w:r w:rsidR="00D7777F" w:rsidRPr="00D7777F">
        <w:rPr>
          <w:rFonts w:ascii="Arial" w:hAnsi="Arial" w:cs="Arial"/>
          <w:sz w:val="24"/>
          <w:szCs w:val="24"/>
        </w:rPr>
        <w:t xml:space="preserve"> </w:t>
      </w:r>
    </w:p>
    <w:p w14:paraId="6C7A0A5A" w14:textId="77777777" w:rsidR="00D7777F" w:rsidRDefault="00D7777F" w:rsidP="002C13E0">
      <w:pPr>
        <w:ind w:left="426"/>
        <w:jc w:val="both"/>
        <w:rPr>
          <w:rFonts w:ascii="Arial" w:hAnsi="Arial" w:cs="Arial"/>
          <w:sz w:val="24"/>
          <w:szCs w:val="24"/>
        </w:rPr>
      </w:pPr>
    </w:p>
    <w:p w14:paraId="20EC1E4D" w14:textId="77777777" w:rsidR="002471C4" w:rsidRPr="00E100DC" w:rsidRDefault="00D7777F" w:rsidP="002C13E0">
      <w:pPr>
        <w:ind w:left="426"/>
        <w:jc w:val="both"/>
        <w:rPr>
          <w:rFonts w:ascii="Arial" w:hAnsi="Arial" w:cs="Arial"/>
          <w:sz w:val="24"/>
          <w:szCs w:val="24"/>
        </w:rPr>
      </w:pPr>
      <w:r>
        <w:rPr>
          <w:rFonts w:ascii="Arial" w:hAnsi="Arial" w:cs="Arial"/>
          <w:sz w:val="24"/>
          <w:szCs w:val="24"/>
        </w:rPr>
        <w:t xml:space="preserve">Paying in slips should be posted to </w:t>
      </w:r>
      <w:r w:rsidR="00584E1C">
        <w:rPr>
          <w:rFonts w:ascii="Arial" w:hAnsi="Arial" w:cs="Arial"/>
          <w:sz w:val="24"/>
          <w:szCs w:val="24"/>
        </w:rPr>
        <w:t>SCC</w:t>
      </w:r>
      <w:r>
        <w:rPr>
          <w:rFonts w:ascii="Arial" w:hAnsi="Arial" w:cs="Arial"/>
          <w:sz w:val="24"/>
          <w:szCs w:val="24"/>
        </w:rPr>
        <w:t xml:space="preserve"> promptly to arrive by timetabled deadline.    Swipe card receipts should be retained in school. To ensure quick processing please ensure the date on the slip matches the paying in date. </w:t>
      </w:r>
    </w:p>
    <w:p w14:paraId="1D533057" w14:textId="77777777" w:rsidR="002471C4" w:rsidRPr="00E100DC" w:rsidRDefault="002471C4" w:rsidP="002C13E0">
      <w:pPr>
        <w:ind w:left="426"/>
        <w:jc w:val="both"/>
        <w:rPr>
          <w:rFonts w:ascii="Arial" w:hAnsi="Arial" w:cs="Arial"/>
          <w:sz w:val="24"/>
          <w:szCs w:val="24"/>
        </w:rPr>
      </w:pPr>
    </w:p>
    <w:p w14:paraId="1B722E35" w14:textId="77777777" w:rsidR="005C1EC9" w:rsidRPr="00E100DC" w:rsidRDefault="005C1EC9" w:rsidP="002C13E0">
      <w:pPr>
        <w:ind w:left="426"/>
        <w:jc w:val="both"/>
        <w:rPr>
          <w:rFonts w:ascii="Arial" w:hAnsi="Arial" w:cs="Arial"/>
          <w:sz w:val="24"/>
          <w:szCs w:val="24"/>
        </w:rPr>
      </w:pPr>
    </w:p>
    <w:p w14:paraId="06636E5D" w14:textId="77777777" w:rsidR="00F36B0F" w:rsidRPr="007E6814" w:rsidRDefault="005C1EC9" w:rsidP="007E6814">
      <w:pPr>
        <w:ind w:firstLine="426"/>
        <w:jc w:val="both"/>
        <w:rPr>
          <w:rFonts w:ascii="Arial" w:hAnsi="Arial" w:cs="Arial"/>
          <w:sz w:val="24"/>
          <w:szCs w:val="24"/>
        </w:rPr>
      </w:pPr>
      <w:r w:rsidRPr="00E100DC">
        <w:rPr>
          <w:rFonts w:ascii="Arial" w:hAnsi="Arial" w:cs="Arial"/>
          <w:sz w:val="24"/>
          <w:szCs w:val="24"/>
        </w:rPr>
        <w:t xml:space="preserve">Please see the End of Year </w:t>
      </w:r>
      <w:r w:rsidR="00772889" w:rsidRPr="00E100DC">
        <w:rPr>
          <w:rFonts w:ascii="Arial" w:hAnsi="Arial" w:cs="Arial"/>
          <w:sz w:val="24"/>
          <w:szCs w:val="24"/>
        </w:rPr>
        <w:t>timetable</w:t>
      </w:r>
      <w:r w:rsidRPr="00E100DC">
        <w:rPr>
          <w:rFonts w:ascii="Arial" w:hAnsi="Arial" w:cs="Arial"/>
          <w:sz w:val="24"/>
          <w:szCs w:val="24"/>
        </w:rPr>
        <w:t xml:space="preserve"> for guidance on G4S </w:t>
      </w:r>
      <w:r w:rsidR="00772889" w:rsidRPr="00E100DC">
        <w:rPr>
          <w:rFonts w:ascii="Arial" w:hAnsi="Arial" w:cs="Arial"/>
          <w:sz w:val="24"/>
          <w:szCs w:val="24"/>
        </w:rPr>
        <w:t>banking</w:t>
      </w:r>
      <w:r w:rsidR="00504A68">
        <w:rPr>
          <w:rFonts w:ascii="Arial" w:hAnsi="Arial" w:cs="Arial"/>
          <w:sz w:val="24"/>
          <w:szCs w:val="24"/>
        </w:rPr>
        <w:t xml:space="preserve"> at </w:t>
      </w:r>
      <w:r w:rsidR="007C62E4">
        <w:rPr>
          <w:rFonts w:ascii="Arial" w:hAnsi="Arial" w:cs="Arial"/>
          <w:sz w:val="24"/>
          <w:szCs w:val="24"/>
        </w:rPr>
        <w:t>Year-end</w:t>
      </w:r>
      <w:r w:rsidRPr="00E100DC">
        <w:rPr>
          <w:rFonts w:ascii="Arial" w:hAnsi="Arial" w:cs="Arial"/>
          <w:sz w:val="24"/>
          <w:szCs w:val="24"/>
        </w:rPr>
        <w:t>.</w:t>
      </w:r>
    </w:p>
    <w:p w14:paraId="2F8DA7B9" w14:textId="77777777" w:rsidR="00F36B0F" w:rsidRDefault="00F36B0F" w:rsidP="002C13E0">
      <w:pPr>
        <w:ind w:left="426"/>
        <w:jc w:val="both"/>
        <w:rPr>
          <w:rFonts w:ascii="Arial" w:hAnsi="Arial" w:cs="Arial"/>
          <w:b/>
          <w:sz w:val="24"/>
          <w:szCs w:val="24"/>
        </w:rPr>
      </w:pPr>
    </w:p>
    <w:p w14:paraId="6868380D" w14:textId="77777777" w:rsidR="00F36B0F" w:rsidRDefault="00F36B0F" w:rsidP="002C13E0">
      <w:pPr>
        <w:ind w:left="426"/>
        <w:jc w:val="both"/>
        <w:rPr>
          <w:rFonts w:ascii="Arial" w:hAnsi="Arial" w:cs="Arial"/>
          <w:b/>
          <w:sz w:val="24"/>
          <w:szCs w:val="24"/>
        </w:rPr>
      </w:pPr>
    </w:p>
    <w:p w14:paraId="013B2E62" w14:textId="77777777" w:rsidR="002471C4" w:rsidRPr="00E100DC" w:rsidRDefault="002471C4" w:rsidP="002C13E0">
      <w:pPr>
        <w:pStyle w:val="SubHeadingLevel1"/>
        <w:rPr>
          <w:u w:val="single"/>
        </w:rPr>
      </w:pPr>
      <w:bookmarkStart w:id="53" w:name="SIXfive"/>
      <w:bookmarkEnd w:id="53"/>
      <w:r w:rsidRPr="00E100DC">
        <w:t>6.5</w:t>
      </w:r>
      <w:r w:rsidRPr="00E100DC">
        <w:tab/>
      </w:r>
      <w:r w:rsidRPr="004D12F4">
        <w:t>Petty Cash</w:t>
      </w:r>
    </w:p>
    <w:p w14:paraId="566F090B" w14:textId="77777777" w:rsidR="002471C4" w:rsidRPr="00E100DC" w:rsidRDefault="002471C4">
      <w:pPr>
        <w:jc w:val="both"/>
        <w:rPr>
          <w:rFonts w:ascii="Arial" w:hAnsi="Arial" w:cs="Arial"/>
          <w:sz w:val="24"/>
          <w:szCs w:val="24"/>
        </w:rPr>
      </w:pPr>
    </w:p>
    <w:p w14:paraId="7CBAC19C" w14:textId="77777777" w:rsidR="002471C4" w:rsidRPr="00E100DC" w:rsidRDefault="002471C4" w:rsidP="002C13E0">
      <w:pPr>
        <w:ind w:left="426"/>
        <w:jc w:val="both"/>
        <w:rPr>
          <w:rFonts w:ascii="Arial" w:hAnsi="Arial" w:cs="Arial"/>
          <w:sz w:val="24"/>
          <w:szCs w:val="24"/>
          <w:u w:val="single"/>
        </w:rPr>
      </w:pPr>
      <w:r w:rsidRPr="00E100DC">
        <w:rPr>
          <w:rFonts w:ascii="Arial" w:hAnsi="Arial" w:cs="Arial"/>
          <w:sz w:val="24"/>
          <w:szCs w:val="24"/>
          <w:u w:val="single"/>
        </w:rPr>
        <w:t>Schools Maintaining a Petty Cash Account on FMS</w:t>
      </w:r>
      <w:r w:rsidR="004575D1">
        <w:rPr>
          <w:rFonts w:ascii="Arial" w:hAnsi="Arial" w:cs="Arial"/>
          <w:sz w:val="24"/>
          <w:szCs w:val="24"/>
          <w:u w:val="single"/>
        </w:rPr>
        <w:t>6</w:t>
      </w:r>
    </w:p>
    <w:p w14:paraId="23A28871" w14:textId="77777777" w:rsidR="002471C4" w:rsidRPr="00E100DC" w:rsidRDefault="002471C4" w:rsidP="002C13E0">
      <w:pPr>
        <w:ind w:left="426"/>
        <w:jc w:val="both"/>
        <w:rPr>
          <w:rFonts w:ascii="Arial" w:hAnsi="Arial" w:cs="Arial"/>
          <w:sz w:val="24"/>
          <w:szCs w:val="24"/>
        </w:rPr>
      </w:pPr>
    </w:p>
    <w:p w14:paraId="2D5919D0" w14:textId="77777777" w:rsidR="002471C4" w:rsidRDefault="002471C4" w:rsidP="002C13E0">
      <w:pPr>
        <w:ind w:left="426"/>
        <w:jc w:val="both"/>
        <w:rPr>
          <w:rFonts w:ascii="Arial" w:hAnsi="Arial" w:cs="Arial"/>
          <w:sz w:val="24"/>
          <w:szCs w:val="24"/>
        </w:rPr>
      </w:pPr>
      <w:r w:rsidRPr="002C5A35">
        <w:rPr>
          <w:rFonts w:ascii="Arial" w:hAnsi="Arial" w:cs="Arial"/>
          <w:sz w:val="24"/>
          <w:szCs w:val="24"/>
        </w:rPr>
        <w:t xml:space="preserve">These schools maintain a petty cash tin in school. The petty cash balance does not need to be banked at </w:t>
      </w:r>
      <w:r w:rsidR="007C62E4">
        <w:rPr>
          <w:rFonts w:ascii="Arial" w:hAnsi="Arial" w:cs="Arial"/>
          <w:sz w:val="24"/>
          <w:szCs w:val="24"/>
        </w:rPr>
        <w:t>Year-end</w:t>
      </w:r>
      <w:r w:rsidRPr="002C5A35">
        <w:rPr>
          <w:rFonts w:ascii="Arial" w:hAnsi="Arial" w:cs="Arial"/>
          <w:sz w:val="24"/>
          <w:szCs w:val="24"/>
        </w:rPr>
        <w:t xml:space="preserve"> but all petty cash transaction</w:t>
      </w:r>
      <w:r w:rsidR="00566805" w:rsidRPr="002C5A35">
        <w:rPr>
          <w:rFonts w:ascii="Arial" w:hAnsi="Arial" w:cs="Arial"/>
          <w:sz w:val="24"/>
          <w:szCs w:val="24"/>
        </w:rPr>
        <w:t>s</w:t>
      </w:r>
      <w:r w:rsidRPr="002C5A35">
        <w:rPr>
          <w:rFonts w:ascii="Arial" w:hAnsi="Arial" w:cs="Arial"/>
          <w:sz w:val="24"/>
          <w:szCs w:val="24"/>
        </w:rPr>
        <w:t xml:space="preserve"> for the old financial year must be entered </w:t>
      </w:r>
      <w:r w:rsidRPr="00194665">
        <w:rPr>
          <w:rFonts w:ascii="Arial" w:hAnsi="Arial" w:cs="Arial"/>
          <w:sz w:val="24"/>
          <w:szCs w:val="24"/>
        </w:rPr>
        <w:t>onto FMS</w:t>
      </w:r>
      <w:r w:rsidR="004575D1" w:rsidRPr="00194665">
        <w:rPr>
          <w:rFonts w:ascii="Arial" w:hAnsi="Arial" w:cs="Arial"/>
          <w:sz w:val="24"/>
          <w:szCs w:val="24"/>
        </w:rPr>
        <w:t>6</w:t>
      </w:r>
      <w:r w:rsidRPr="00194665">
        <w:rPr>
          <w:rFonts w:ascii="Arial" w:hAnsi="Arial" w:cs="Arial"/>
          <w:sz w:val="24"/>
          <w:szCs w:val="24"/>
        </w:rPr>
        <w:t xml:space="preserve"> by </w:t>
      </w:r>
      <w:r w:rsidR="009A1442" w:rsidRPr="009A1442">
        <w:rPr>
          <w:rFonts w:ascii="Arial" w:hAnsi="Arial" w:cs="Arial"/>
          <w:sz w:val="24"/>
          <w:szCs w:val="24"/>
        </w:rPr>
        <w:t>31</w:t>
      </w:r>
      <w:r w:rsidR="009A1442" w:rsidRPr="009A1442">
        <w:rPr>
          <w:rFonts w:ascii="Arial" w:hAnsi="Arial" w:cs="Arial"/>
          <w:sz w:val="24"/>
          <w:szCs w:val="24"/>
          <w:vertAlign w:val="superscript"/>
        </w:rPr>
        <w:t>st</w:t>
      </w:r>
      <w:r w:rsidR="003F0A62" w:rsidRPr="009A1442">
        <w:rPr>
          <w:rFonts w:ascii="Arial" w:hAnsi="Arial" w:cs="Arial"/>
          <w:sz w:val="24"/>
          <w:szCs w:val="24"/>
        </w:rPr>
        <w:t xml:space="preserve"> </w:t>
      </w:r>
      <w:r w:rsidRPr="009A1442">
        <w:rPr>
          <w:rFonts w:ascii="Arial" w:hAnsi="Arial" w:cs="Arial"/>
          <w:sz w:val="24"/>
          <w:szCs w:val="24"/>
        </w:rPr>
        <w:t>March</w:t>
      </w:r>
      <w:r w:rsidRPr="00194665">
        <w:rPr>
          <w:rFonts w:ascii="Arial" w:hAnsi="Arial" w:cs="Arial"/>
          <w:sz w:val="24"/>
          <w:szCs w:val="24"/>
        </w:rPr>
        <w:t>.</w:t>
      </w:r>
      <w:r w:rsidR="003F351A" w:rsidRPr="00194665">
        <w:rPr>
          <w:rFonts w:ascii="Arial" w:hAnsi="Arial" w:cs="Arial"/>
          <w:sz w:val="24"/>
          <w:szCs w:val="24"/>
        </w:rPr>
        <w:t xml:space="preserve"> </w:t>
      </w:r>
    </w:p>
    <w:p w14:paraId="4E401455" w14:textId="77777777" w:rsidR="00B92133" w:rsidRDefault="00B92133" w:rsidP="002C13E0">
      <w:pPr>
        <w:ind w:left="426"/>
        <w:jc w:val="both"/>
        <w:rPr>
          <w:rFonts w:ascii="Arial" w:hAnsi="Arial" w:cs="Arial"/>
          <w:sz w:val="24"/>
          <w:szCs w:val="24"/>
        </w:rPr>
      </w:pPr>
    </w:p>
    <w:p w14:paraId="0B58DD92" w14:textId="77777777" w:rsidR="00B92133" w:rsidRPr="009C4C2A" w:rsidRDefault="00B92133" w:rsidP="002C13E0">
      <w:pPr>
        <w:ind w:left="426"/>
        <w:jc w:val="both"/>
        <w:rPr>
          <w:rFonts w:ascii="Arial" w:hAnsi="Arial" w:cs="Arial"/>
          <w:sz w:val="24"/>
          <w:szCs w:val="24"/>
        </w:rPr>
      </w:pPr>
      <w:r w:rsidRPr="00B62F86">
        <w:rPr>
          <w:rFonts w:ascii="Arial" w:hAnsi="Arial" w:cs="Arial"/>
          <w:sz w:val="24"/>
          <w:szCs w:val="24"/>
        </w:rPr>
        <w:t xml:space="preserve">The </w:t>
      </w:r>
      <w:r w:rsidR="000E3279">
        <w:rPr>
          <w:rFonts w:ascii="Arial" w:hAnsi="Arial" w:cs="Arial"/>
          <w:sz w:val="24"/>
          <w:szCs w:val="24"/>
        </w:rPr>
        <w:t>Schools’ Accountancy</w:t>
      </w:r>
      <w:r w:rsidRPr="00B62F86">
        <w:rPr>
          <w:rFonts w:ascii="Arial" w:hAnsi="Arial" w:cs="Arial"/>
          <w:sz w:val="24"/>
          <w:szCs w:val="24"/>
        </w:rPr>
        <w:t xml:space="preserve"> Team requires school</w:t>
      </w:r>
      <w:r w:rsidR="00905682">
        <w:rPr>
          <w:rFonts w:ascii="Arial" w:hAnsi="Arial" w:cs="Arial"/>
          <w:sz w:val="24"/>
          <w:szCs w:val="24"/>
        </w:rPr>
        <w:t>s</w:t>
      </w:r>
      <w:r w:rsidRPr="00B62F86">
        <w:rPr>
          <w:rFonts w:ascii="Arial" w:hAnsi="Arial" w:cs="Arial"/>
          <w:sz w:val="24"/>
          <w:szCs w:val="24"/>
        </w:rPr>
        <w:t xml:space="preserve"> to run and submit a petty cash report </w:t>
      </w:r>
      <w:r w:rsidR="00584E1C">
        <w:rPr>
          <w:rFonts w:ascii="Arial" w:hAnsi="Arial" w:cs="Arial"/>
          <w:sz w:val="24"/>
          <w:szCs w:val="24"/>
        </w:rPr>
        <w:t xml:space="preserve">and due to the </w:t>
      </w:r>
      <w:r w:rsidR="00584E1C" w:rsidRPr="009C4C2A">
        <w:rPr>
          <w:rFonts w:ascii="Arial" w:hAnsi="Arial" w:cs="Arial"/>
          <w:sz w:val="24"/>
          <w:szCs w:val="24"/>
        </w:rPr>
        <w:t>timing of the school Easter holidays this</w:t>
      </w:r>
      <w:r w:rsidR="00D10241" w:rsidRPr="009C4C2A">
        <w:rPr>
          <w:rFonts w:ascii="Arial" w:hAnsi="Arial" w:cs="Arial"/>
          <w:sz w:val="24"/>
          <w:szCs w:val="24"/>
        </w:rPr>
        <w:t xml:space="preserve"> varies each year.  For the 20</w:t>
      </w:r>
      <w:r w:rsidR="00DE350B">
        <w:rPr>
          <w:rFonts w:ascii="Arial" w:hAnsi="Arial" w:cs="Arial"/>
          <w:sz w:val="24"/>
          <w:szCs w:val="24"/>
        </w:rPr>
        <w:t>20</w:t>
      </w:r>
      <w:r w:rsidR="00A22376" w:rsidRPr="009C4C2A">
        <w:rPr>
          <w:rFonts w:ascii="Arial" w:hAnsi="Arial" w:cs="Arial"/>
          <w:sz w:val="24"/>
          <w:szCs w:val="24"/>
        </w:rPr>
        <w:t>-</w:t>
      </w:r>
      <w:r w:rsidR="00973830" w:rsidRPr="009C4C2A">
        <w:rPr>
          <w:rFonts w:ascii="Arial" w:hAnsi="Arial" w:cs="Arial"/>
          <w:sz w:val="24"/>
          <w:szCs w:val="24"/>
        </w:rPr>
        <w:t>2</w:t>
      </w:r>
      <w:r w:rsidR="00DE350B">
        <w:rPr>
          <w:rFonts w:ascii="Arial" w:hAnsi="Arial" w:cs="Arial"/>
          <w:sz w:val="24"/>
          <w:szCs w:val="24"/>
        </w:rPr>
        <w:t>1</w:t>
      </w:r>
      <w:r w:rsidR="00584E1C" w:rsidRPr="009C4C2A">
        <w:rPr>
          <w:rFonts w:ascii="Arial" w:hAnsi="Arial" w:cs="Arial"/>
          <w:sz w:val="24"/>
          <w:szCs w:val="24"/>
        </w:rPr>
        <w:t xml:space="preserve"> financial year this report needs to be run and submitted to </w:t>
      </w:r>
      <w:hyperlink r:id="rId30" w:history="1">
        <w:r w:rsidR="00584E1C" w:rsidRPr="009C4C2A">
          <w:rPr>
            <w:rStyle w:val="Hyperlink"/>
            <w:rFonts w:ascii="Arial" w:hAnsi="Arial" w:cs="Arial"/>
            <w:sz w:val="24"/>
            <w:szCs w:val="24"/>
          </w:rPr>
          <w:t>sat@suffolk.gov.uk</w:t>
        </w:r>
      </w:hyperlink>
      <w:r w:rsidR="00584E1C" w:rsidRPr="009C4C2A">
        <w:rPr>
          <w:rFonts w:ascii="Arial" w:hAnsi="Arial" w:cs="Arial"/>
          <w:sz w:val="24"/>
          <w:szCs w:val="24"/>
        </w:rPr>
        <w:t xml:space="preserve"> </w:t>
      </w:r>
      <w:r w:rsidR="00A7427F" w:rsidRPr="009C4C2A">
        <w:rPr>
          <w:rFonts w:ascii="Arial" w:hAnsi="Arial" w:cs="Arial"/>
          <w:sz w:val="24"/>
          <w:szCs w:val="24"/>
        </w:rPr>
        <w:t>by</w:t>
      </w:r>
      <w:r w:rsidR="00AA6EDE" w:rsidRPr="009C4C2A">
        <w:rPr>
          <w:rFonts w:ascii="Arial" w:hAnsi="Arial" w:cs="Arial"/>
          <w:sz w:val="24"/>
          <w:szCs w:val="24"/>
        </w:rPr>
        <w:t xml:space="preserve"> </w:t>
      </w:r>
      <w:r w:rsidR="00E55F91">
        <w:rPr>
          <w:rFonts w:ascii="Arial" w:hAnsi="Arial" w:cs="Arial"/>
          <w:sz w:val="24"/>
          <w:szCs w:val="24"/>
        </w:rPr>
        <w:t>26</w:t>
      </w:r>
      <w:r w:rsidR="00E55F91" w:rsidRPr="00E55F91">
        <w:rPr>
          <w:rFonts w:ascii="Arial" w:hAnsi="Arial" w:cs="Arial"/>
          <w:sz w:val="24"/>
          <w:szCs w:val="24"/>
          <w:vertAlign w:val="superscript"/>
        </w:rPr>
        <w:t>th</w:t>
      </w:r>
      <w:r w:rsidR="00E55F91">
        <w:rPr>
          <w:rFonts w:ascii="Arial" w:hAnsi="Arial" w:cs="Arial"/>
          <w:sz w:val="24"/>
          <w:szCs w:val="24"/>
        </w:rPr>
        <w:t xml:space="preserve"> </w:t>
      </w:r>
      <w:r w:rsidR="00584E1C" w:rsidRPr="009C4C2A">
        <w:rPr>
          <w:rFonts w:ascii="Arial" w:hAnsi="Arial" w:cs="Arial"/>
          <w:sz w:val="24"/>
          <w:szCs w:val="24"/>
        </w:rPr>
        <w:t>March</w:t>
      </w:r>
      <w:r w:rsidR="00FD642A" w:rsidRPr="009C4C2A">
        <w:rPr>
          <w:rFonts w:ascii="Arial" w:hAnsi="Arial" w:cs="Arial"/>
          <w:sz w:val="24"/>
          <w:szCs w:val="24"/>
        </w:rPr>
        <w:t>,</w:t>
      </w:r>
      <w:r w:rsidR="003F351A" w:rsidRPr="009C4C2A">
        <w:rPr>
          <w:rFonts w:ascii="Arial" w:hAnsi="Arial" w:cs="Arial"/>
          <w:sz w:val="24"/>
          <w:szCs w:val="24"/>
        </w:rPr>
        <w:t xml:space="preserve"> </w:t>
      </w:r>
      <w:r w:rsidR="00FD642A" w:rsidRPr="009C4C2A">
        <w:rPr>
          <w:rFonts w:ascii="Arial" w:hAnsi="Arial" w:cs="Arial"/>
          <w:sz w:val="24"/>
          <w:szCs w:val="24"/>
        </w:rPr>
        <w:t xml:space="preserve">with no further claims or reimbursement permitted until after step 2 of the data sheet </w:t>
      </w:r>
      <w:r w:rsidR="00127490" w:rsidRPr="009C4C2A">
        <w:rPr>
          <w:rFonts w:ascii="Arial" w:hAnsi="Arial" w:cs="Arial"/>
          <w:sz w:val="24"/>
          <w:szCs w:val="24"/>
        </w:rPr>
        <w:t xml:space="preserve">is </w:t>
      </w:r>
      <w:r w:rsidR="00FD642A" w:rsidRPr="009C4C2A">
        <w:rPr>
          <w:rFonts w:ascii="Arial" w:hAnsi="Arial" w:cs="Arial"/>
          <w:sz w:val="24"/>
          <w:szCs w:val="24"/>
        </w:rPr>
        <w:t>reconciled and submitted.</w:t>
      </w:r>
    </w:p>
    <w:p w14:paraId="6B38D199" w14:textId="77777777" w:rsidR="002471C4" w:rsidRPr="009C4C2A" w:rsidRDefault="002471C4" w:rsidP="002C13E0">
      <w:pPr>
        <w:ind w:left="426"/>
        <w:jc w:val="both"/>
        <w:rPr>
          <w:rFonts w:ascii="Arial" w:hAnsi="Arial" w:cs="Arial"/>
          <w:sz w:val="24"/>
          <w:szCs w:val="24"/>
        </w:rPr>
      </w:pPr>
    </w:p>
    <w:p w14:paraId="7DCDD72F" w14:textId="77777777" w:rsidR="002471C4" w:rsidRPr="009C4C2A" w:rsidRDefault="002471C4" w:rsidP="002C13E0">
      <w:pPr>
        <w:ind w:left="426"/>
        <w:jc w:val="both"/>
        <w:rPr>
          <w:rFonts w:ascii="Arial" w:hAnsi="Arial" w:cs="Arial"/>
          <w:sz w:val="24"/>
          <w:szCs w:val="24"/>
        </w:rPr>
      </w:pPr>
      <w:r w:rsidRPr="009C4C2A">
        <w:rPr>
          <w:rFonts w:ascii="Arial" w:hAnsi="Arial" w:cs="Arial"/>
          <w:sz w:val="24"/>
          <w:szCs w:val="24"/>
        </w:rPr>
        <w:t xml:space="preserve">Petty cash balances will not roll forward until a preliminary </w:t>
      </w:r>
      <w:r w:rsidR="007C62E4" w:rsidRPr="009C4C2A">
        <w:rPr>
          <w:rFonts w:ascii="Arial" w:hAnsi="Arial" w:cs="Arial"/>
          <w:sz w:val="24"/>
          <w:szCs w:val="24"/>
        </w:rPr>
        <w:t>Year-end</w:t>
      </w:r>
      <w:r w:rsidRPr="009C4C2A">
        <w:rPr>
          <w:rFonts w:ascii="Arial" w:hAnsi="Arial" w:cs="Arial"/>
          <w:sz w:val="24"/>
          <w:szCs w:val="24"/>
        </w:rPr>
        <w:t xml:space="preserve"> closure has been run on FMS</w:t>
      </w:r>
      <w:r w:rsidR="004575D1" w:rsidRPr="009C4C2A">
        <w:rPr>
          <w:rFonts w:ascii="Arial" w:hAnsi="Arial" w:cs="Arial"/>
          <w:sz w:val="24"/>
          <w:szCs w:val="24"/>
        </w:rPr>
        <w:t>6</w:t>
      </w:r>
      <w:r w:rsidRPr="009C4C2A">
        <w:rPr>
          <w:rFonts w:ascii="Arial" w:hAnsi="Arial" w:cs="Arial"/>
          <w:sz w:val="24"/>
          <w:szCs w:val="24"/>
        </w:rPr>
        <w:t xml:space="preserve"> (this should not be done until authorisati</w:t>
      </w:r>
      <w:r w:rsidR="002E291E" w:rsidRPr="009C4C2A">
        <w:rPr>
          <w:rFonts w:ascii="Arial" w:hAnsi="Arial" w:cs="Arial"/>
          <w:sz w:val="24"/>
          <w:szCs w:val="24"/>
        </w:rPr>
        <w:t>on has been obtained from the</w:t>
      </w:r>
      <w:r w:rsidR="00F92124" w:rsidRPr="009C4C2A">
        <w:rPr>
          <w:rFonts w:ascii="Arial" w:hAnsi="Arial" w:cs="Arial"/>
          <w:sz w:val="24"/>
          <w:szCs w:val="24"/>
        </w:rPr>
        <w:t xml:space="preserve"> </w:t>
      </w:r>
      <w:r w:rsidR="000E3279" w:rsidRPr="009C4C2A">
        <w:rPr>
          <w:rFonts w:ascii="Arial" w:hAnsi="Arial" w:cs="Arial"/>
          <w:sz w:val="24"/>
          <w:szCs w:val="24"/>
        </w:rPr>
        <w:t>Schools’ Accountancy</w:t>
      </w:r>
      <w:r w:rsidR="00AB16E6" w:rsidRPr="009C4C2A">
        <w:rPr>
          <w:rFonts w:ascii="Arial" w:hAnsi="Arial" w:cs="Arial"/>
          <w:sz w:val="24"/>
          <w:szCs w:val="24"/>
        </w:rPr>
        <w:t xml:space="preserve"> T</w:t>
      </w:r>
      <w:r w:rsidR="002E291E" w:rsidRPr="009C4C2A">
        <w:rPr>
          <w:rFonts w:ascii="Arial" w:hAnsi="Arial" w:cs="Arial"/>
          <w:sz w:val="24"/>
          <w:szCs w:val="24"/>
        </w:rPr>
        <w:t>eam</w:t>
      </w:r>
      <w:r w:rsidRPr="009C4C2A">
        <w:rPr>
          <w:rFonts w:ascii="Arial" w:hAnsi="Arial" w:cs="Arial"/>
          <w:sz w:val="24"/>
          <w:szCs w:val="24"/>
        </w:rPr>
        <w:t xml:space="preserve">).  Therefore transactions for </w:t>
      </w:r>
      <w:r w:rsidR="00905682" w:rsidRPr="009C4C2A">
        <w:rPr>
          <w:rFonts w:ascii="Arial" w:hAnsi="Arial" w:cs="Arial"/>
          <w:sz w:val="24"/>
          <w:szCs w:val="24"/>
        </w:rPr>
        <w:t xml:space="preserve">the </w:t>
      </w:r>
      <w:r w:rsidRPr="009C4C2A">
        <w:rPr>
          <w:rFonts w:ascii="Arial" w:hAnsi="Arial" w:cs="Arial"/>
          <w:sz w:val="24"/>
          <w:szCs w:val="24"/>
        </w:rPr>
        <w:t>new financial year cannot be entered until an initial petty cash reimbursement is made.  E.g. an additional £50 cash increase</w:t>
      </w:r>
    </w:p>
    <w:p w14:paraId="5CC528F9" w14:textId="77777777" w:rsidR="002471C4" w:rsidRPr="009C4C2A" w:rsidRDefault="002471C4" w:rsidP="002C13E0">
      <w:pPr>
        <w:ind w:left="426"/>
        <w:jc w:val="both"/>
        <w:rPr>
          <w:rFonts w:ascii="Arial" w:hAnsi="Arial" w:cs="Arial"/>
          <w:sz w:val="24"/>
          <w:szCs w:val="24"/>
        </w:rPr>
      </w:pPr>
    </w:p>
    <w:p w14:paraId="12C1BEE3" w14:textId="77777777" w:rsidR="002471C4" w:rsidRPr="009C4C2A" w:rsidRDefault="002471C4" w:rsidP="002C13E0">
      <w:pPr>
        <w:ind w:left="426"/>
        <w:jc w:val="both"/>
        <w:rPr>
          <w:rFonts w:ascii="Arial" w:hAnsi="Arial" w:cs="Arial"/>
          <w:sz w:val="24"/>
          <w:szCs w:val="24"/>
        </w:rPr>
      </w:pPr>
      <w:r w:rsidRPr="009C4C2A">
        <w:rPr>
          <w:rFonts w:ascii="Arial" w:hAnsi="Arial" w:cs="Arial"/>
          <w:sz w:val="24"/>
          <w:szCs w:val="24"/>
        </w:rPr>
        <w:t>FMS</w:t>
      </w:r>
      <w:r w:rsidR="004575D1" w:rsidRPr="009C4C2A">
        <w:rPr>
          <w:rFonts w:ascii="Arial" w:hAnsi="Arial" w:cs="Arial"/>
          <w:sz w:val="24"/>
          <w:szCs w:val="24"/>
        </w:rPr>
        <w:t>6</w:t>
      </w:r>
      <w:r w:rsidRPr="009C4C2A">
        <w:rPr>
          <w:rFonts w:ascii="Arial" w:hAnsi="Arial" w:cs="Arial"/>
          <w:sz w:val="24"/>
          <w:szCs w:val="24"/>
        </w:rPr>
        <w:t xml:space="preserve"> will only display the corrected system balance once the old year has been closed, this can be seen: </w:t>
      </w:r>
    </w:p>
    <w:p w14:paraId="2DC4C98E" w14:textId="77777777" w:rsidR="002471C4" w:rsidRPr="009C4C2A" w:rsidRDefault="002471C4" w:rsidP="00C43938">
      <w:pPr>
        <w:numPr>
          <w:ilvl w:val="0"/>
          <w:numId w:val="23"/>
        </w:numPr>
        <w:ind w:left="1276"/>
        <w:jc w:val="both"/>
        <w:rPr>
          <w:rFonts w:ascii="Arial" w:hAnsi="Arial" w:cs="Arial"/>
          <w:i/>
          <w:sz w:val="24"/>
          <w:szCs w:val="24"/>
        </w:rPr>
      </w:pPr>
      <w:r w:rsidRPr="009C4C2A">
        <w:rPr>
          <w:rFonts w:ascii="Arial" w:hAnsi="Arial" w:cs="Arial"/>
          <w:i/>
          <w:sz w:val="24"/>
          <w:szCs w:val="24"/>
        </w:rPr>
        <w:t xml:space="preserve">Focus&gt;general ledger&gt;petty cash </w:t>
      </w:r>
    </w:p>
    <w:p w14:paraId="7175242D" w14:textId="77777777" w:rsidR="002471C4" w:rsidRDefault="002471C4" w:rsidP="00C43938">
      <w:pPr>
        <w:numPr>
          <w:ilvl w:val="0"/>
          <w:numId w:val="23"/>
        </w:numPr>
        <w:ind w:left="1276"/>
        <w:jc w:val="both"/>
        <w:rPr>
          <w:rFonts w:ascii="Arial" w:hAnsi="Arial" w:cs="Arial"/>
          <w:sz w:val="24"/>
          <w:szCs w:val="24"/>
        </w:rPr>
      </w:pPr>
      <w:r w:rsidRPr="009C4C2A">
        <w:rPr>
          <w:rFonts w:ascii="Arial" w:hAnsi="Arial" w:cs="Arial"/>
          <w:sz w:val="24"/>
          <w:szCs w:val="24"/>
        </w:rPr>
        <w:t xml:space="preserve">You may find it easier to separate the cash held on </w:t>
      </w:r>
      <w:r w:rsidR="00CE50E0" w:rsidRPr="009C4C2A">
        <w:rPr>
          <w:rFonts w:ascii="Arial" w:hAnsi="Arial" w:cs="Arial"/>
          <w:sz w:val="24"/>
          <w:szCs w:val="24"/>
        </w:rPr>
        <w:t>31</w:t>
      </w:r>
      <w:r w:rsidR="00CE50E0" w:rsidRPr="009C4C2A">
        <w:rPr>
          <w:rFonts w:ascii="Arial" w:hAnsi="Arial" w:cs="Arial"/>
          <w:sz w:val="24"/>
          <w:szCs w:val="24"/>
          <w:vertAlign w:val="superscript"/>
        </w:rPr>
        <w:t>st</w:t>
      </w:r>
      <w:r w:rsidR="00CE50E0" w:rsidRPr="009C4C2A">
        <w:rPr>
          <w:rFonts w:ascii="Arial" w:hAnsi="Arial" w:cs="Arial"/>
          <w:sz w:val="24"/>
          <w:szCs w:val="24"/>
        </w:rPr>
        <w:t xml:space="preserve"> </w:t>
      </w:r>
      <w:r w:rsidRPr="009C4C2A">
        <w:rPr>
          <w:rFonts w:ascii="Arial" w:hAnsi="Arial" w:cs="Arial"/>
          <w:sz w:val="24"/>
          <w:szCs w:val="24"/>
        </w:rPr>
        <w:t>March</w:t>
      </w:r>
      <w:r w:rsidRPr="00194665">
        <w:rPr>
          <w:rFonts w:ascii="Arial" w:hAnsi="Arial" w:cs="Arial"/>
          <w:sz w:val="24"/>
          <w:szCs w:val="24"/>
        </w:rPr>
        <w:t xml:space="preserve"> </w:t>
      </w:r>
      <w:r w:rsidRPr="00B851C2">
        <w:rPr>
          <w:rFonts w:ascii="Arial" w:hAnsi="Arial" w:cs="Arial"/>
          <w:sz w:val="24"/>
          <w:szCs w:val="24"/>
        </w:rPr>
        <w:t>(this</w:t>
      </w:r>
      <w:r w:rsidRPr="00E100DC">
        <w:rPr>
          <w:rFonts w:ascii="Arial" w:hAnsi="Arial" w:cs="Arial"/>
          <w:sz w:val="24"/>
          <w:szCs w:val="24"/>
        </w:rPr>
        <w:t xml:space="preserve"> should balance to the final Cash-in-Hand on FMS</w:t>
      </w:r>
      <w:r w:rsidR="00827A04">
        <w:rPr>
          <w:rFonts w:ascii="Arial" w:hAnsi="Arial" w:cs="Arial"/>
          <w:sz w:val="24"/>
          <w:szCs w:val="24"/>
        </w:rPr>
        <w:t>6</w:t>
      </w:r>
      <w:r w:rsidRPr="00E100DC">
        <w:rPr>
          <w:rFonts w:ascii="Arial" w:hAnsi="Arial" w:cs="Arial"/>
          <w:sz w:val="24"/>
          <w:szCs w:val="24"/>
        </w:rPr>
        <w:t xml:space="preserve"> in the old financial year) until the petty cash balance is rolled forward</w:t>
      </w:r>
    </w:p>
    <w:p w14:paraId="35F9B926" w14:textId="77777777" w:rsidR="002471C4" w:rsidRPr="00E100DC" w:rsidRDefault="002471C4" w:rsidP="002C13E0">
      <w:pPr>
        <w:ind w:left="426"/>
        <w:jc w:val="both"/>
        <w:rPr>
          <w:rFonts w:ascii="Arial" w:hAnsi="Arial" w:cs="Arial"/>
          <w:sz w:val="24"/>
          <w:szCs w:val="24"/>
        </w:rPr>
      </w:pPr>
    </w:p>
    <w:p w14:paraId="4840C8BC"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The true balance can be viewed as follows:</w:t>
      </w:r>
    </w:p>
    <w:p w14:paraId="7861BDA5" w14:textId="77777777" w:rsidR="002471C4" w:rsidRPr="00E100DC" w:rsidRDefault="002471C4" w:rsidP="00C43938">
      <w:pPr>
        <w:numPr>
          <w:ilvl w:val="0"/>
          <w:numId w:val="24"/>
        </w:numPr>
        <w:ind w:left="1276"/>
        <w:jc w:val="both"/>
        <w:rPr>
          <w:rFonts w:ascii="Arial" w:hAnsi="Arial" w:cs="Arial"/>
          <w:i/>
          <w:sz w:val="24"/>
          <w:szCs w:val="24"/>
        </w:rPr>
      </w:pPr>
      <w:r w:rsidRPr="00E100DC">
        <w:rPr>
          <w:rFonts w:ascii="Arial" w:hAnsi="Arial" w:cs="Arial"/>
          <w:i/>
          <w:sz w:val="24"/>
          <w:szCs w:val="24"/>
        </w:rPr>
        <w:t>Reports&gt;general ledger&gt;petty cash&gt;transactions.</w:t>
      </w:r>
    </w:p>
    <w:p w14:paraId="58B54B9D" w14:textId="77777777" w:rsidR="002471C4" w:rsidRPr="00E100DC" w:rsidRDefault="002471C4" w:rsidP="002C13E0">
      <w:pPr>
        <w:ind w:left="426"/>
        <w:jc w:val="both"/>
        <w:rPr>
          <w:rFonts w:ascii="Arial" w:hAnsi="Arial" w:cs="Arial"/>
          <w:sz w:val="24"/>
          <w:szCs w:val="24"/>
        </w:rPr>
      </w:pPr>
    </w:p>
    <w:p w14:paraId="3E22BCCC" w14:textId="77777777" w:rsidR="002471C4" w:rsidRPr="00E100DC" w:rsidRDefault="002471C4" w:rsidP="002C13E0">
      <w:pPr>
        <w:ind w:left="426"/>
        <w:jc w:val="both"/>
        <w:rPr>
          <w:rFonts w:ascii="Arial" w:hAnsi="Arial" w:cs="Arial"/>
          <w:sz w:val="24"/>
          <w:szCs w:val="24"/>
          <w:u w:val="single"/>
        </w:rPr>
      </w:pPr>
      <w:r w:rsidRPr="00E100DC">
        <w:rPr>
          <w:rFonts w:ascii="Arial" w:hAnsi="Arial" w:cs="Arial"/>
          <w:sz w:val="24"/>
          <w:szCs w:val="24"/>
          <w:u w:val="single"/>
        </w:rPr>
        <w:t xml:space="preserve">Schools </w:t>
      </w:r>
      <w:r w:rsidR="00153CC3">
        <w:rPr>
          <w:rFonts w:ascii="Arial" w:hAnsi="Arial" w:cs="Arial"/>
          <w:sz w:val="24"/>
          <w:szCs w:val="24"/>
          <w:u w:val="single"/>
        </w:rPr>
        <w:t>Reimbursing Through SCC Banking</w:t>
      </w:r>
    </w:p>
    <w:p w14:paraId="55B1B420" w14:textId="77777777" w:rsidR="002471C4" w:rsidRPr="00E100DC" w:rsidRDefault="002471C4" w:rsidP="002C13E0">
      <w:pPr>
        <w:ind w:left="426"/>
        <w:jc w:val="both"/>
        <w:rPr>
          <w:rFonts w:ascii="Arial" w:hAnsi="Arial" w:cs="Arial"/>
          <w:sz w:val="24"/>
          <w:szCs w:val="24"/>
        </w:rPr>
      </w:pPr>
    </w:p>
    <w:p w14:paraId="1D581D8C"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These schools do not maintain a petty cash tin</w:t>
      </w:r>
      <w:r w:rsidR="00D4509B">
        <w:rPr>
          <w:rFonts w:ascii="Arial" w:hAnsi="Arial" w:cs="Arial"/>
          <w:sz w:val="24"/>
          <w:szCs w:val="24"/>
        </w:rPr>
        <w:t>,</w:t>
      </w:r>
      <w:r w:rsidRPr="00E100DC">
        <w:rPr>
          <w:rFonts w:ascii="Arial" w:hAnsi="Arial" w:cs="Arial"/>
          <w:sz w:val="24"/>
          <w:szCs w:val="24"/>
        </w:rPr>
        <w:t xml:space="preserve"> but reimburse </w:t>
      </w:r>
      <w:r w:rsidR="00D4509B">
        <w:rPr>
          <w:rFonts w:ascii="Arial" w:hAnsi="Arial" w:cs="Arial"/>
          <w:sz w:val="24"/>
          <w:szCs w:val="24"/>
        </w:rPr>
        <w:t xml:space="preserve">themselves </w:t>
      </w:r>
      <w:r w:rsidRPr="00E100DC">
        <w:rPr>
          <w:rFonts w:ascii="Arial" w:hAnsi="Arial" w:cs="Arial"/>
          <w:sz w:val="24"/>
          <w:szCs w:val="24"/>
        </w:rPr>
        <w:t>from school dinner income, with appropriate code adjustments being made to the SCC banking book (yellow paying-in book)</w:t>
      </w:r>
    </w:p>
    <w:p w14:paraId="5872493E" w14:textId="77777777" w:rsidR="002471C4" w:rsidRPr="00E100DC" w:rsidRDefault="002471C4" w:rsidP="002C13E0">
      <w:pPr>
        <w:ind w:left="426"/>
        <w:jc w:val="both"/>
        <w:rPr>
          <w:rFonts w:ascii="Arial" w:hAnsi="Arial" w:cs="Arial"/>
          <w:sz w:val="24"/>
          <w:szCs w:val="24"/>
        </w:rPr>
      </w:pPr>
    </w:p>
    <w:p w14:paraId="3370B102"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The final reimbursements to be processed in the old financial year must be included in </w:t>
      </w:r>
      <w:r w:rsidR="00D4509B">
        <w:rPr>
          <w:rFonts w:ascii="Arial" w:hAnsi="Arial" w:cs="Arial"/>
          <w:sz w:val="24"/>
          <w:szCs w:val="24"/>
        </w:rPr>
        <w:t xml:space="preserve">the </w:t>
      </w:r>
      <w:r w:rsidRPr="00E100DC">
        <w:rPr>
          <w:rFonts w:ascii="Arial" w:hAnsi="Arial" w:cs="Arial"/>
          <w:sz w:val="24"/>
          <w:szCs w:val="24"/>
        </w:rPr>
        <w:t xml:space="preserve">final banking. Please note the final banking date </w:t>
      </w:r>
      <w:r w:rsidR="00D4509B">
        <w:rPr>
          <w:rFonts w:ascii="Arial" w:hAnsi="Arial" w:cs="Arial"/>
          <w:sz w:val="24"/>
          <w:szCs w:val="24"/>
        </w:rPr>
        <w:t xml:space="preserve">will be given </w:t>
      </w:r>
      <w:r w:rsidRPr="00E100DC">
        <w:rPr>
          <w:rFonts w:ascii="Arial" w:hAnsi="Arial" w:cs="Arial"/>
          <w:sz w:val="24"/>
          <w:szCs w:val="24"/>
        </w:rPr>
        <w:t xml:space="preserve">in the </w:t>
      </w:r>
      <w:r w:rsidR="007C62E4">
        <w:rPr>
          <w:rFonts w:ascii="Arial" w:hAnsi="Arial" w:cs="Arial"/>
          <w:sz w:val="24"/>
          <w:szCs w:val="24"/>
        </w:rPr>
        <w:t>Year-end</w:t>
      </w:r>
      <w:r w:rsidRPr="00E100DC">
        <w:rPr>
          <w:rFonts w:ascii="Arial" w:hAnsi="Arial" w:cs="Arial"/>
          <w:sz w:val="24"/>
          <w:szCs w:val="24"/>
        </w:rPr>
        <w:t xml:space="preserve"> instructions to be issued in March. All reimbursements entered after this date will appear in the new financial year. As the amounts will be small it would not be appropriate to request Listed Creditors for reimbursements relating to the old financial year. </w:t>
      </w:r>
    </w:p>
    <w:p w14:paraId="05435945" w14:textId="77777777" w:rsidR="00D33511" w:rsidRPr="00E100DC" w:rsidRDefault="00D33511" w:rsidP="002C13E0">
      <w:pPr>
        <w:pStyle w:val="Normaljustify"/>
        <w:ind w:left="426"/>
        <w:rPr>
          <w:sz w:val="20"/>
          <w:szCs w:val="20"/>
        </w:rPr>
      </w:pPr>
    </w:p>
    <w:p w14:paraId="03C460BF" w14:textId="77777777" w:rsidR="002471C4" w:rsidRPr="00DF0532" w:rsidRDefault="00C86109">
      <w:pPr>
        <w:tabs>
          <w:tab w:val="left" w:pos="5373"/>
        </w:tabs>
        <w:rPr>
          <w:rFonts w:ascii="Arial" w:hAnsi="Arial" w:cs="Arial"/>
          <w:b/>
          <w:sz w:val="36"/>
          <w:szCs w:val="36"/>
        </w:rPr>
      </w:pPr>
      <w:bookmarkStart w:id="54" w:name="SEVEN"/>
      <w:bookmarkEnd w:id="54"/>
      <w:r w:rsidRPr="00DF0532">
        <w:rPr>
          <w:rFonts w:ascii="Arial" w:hAnsi="Arial" w:cs="Arial"/>
          <w:b/>
          <w:sz w:val="36"/>
          <w:szCs w:val="36"/>
        </w:rPr>
        <w:t>7   Journals and Virements</w:t>
      </w:r>
      <w:r w:rsidR="002471C4" w:rsidRPr="00DF0532">
        <w:rPr>
          <w:rFonts w:ascii="Arial" w:hAnsi="Arial" w:cs="Arial"/>
          <w:b/>
          <w:sz w:val="36"/>
          <w:szCs w:val="36"/>
        </w:rPr>
        <w:tab/>
      </w:r>
    </w:p>
    <w:p w14:paraId="1FC0271A" w14:textId="77777777" w:rsidR="00153CC3" w:rsidRPr="004D12F4" w:rsidRDefault="00153CC3">
      <w:pPr>
        <w:rPr>
          <w:rFonts w:ascii="Comic Sans MS" w:hAnsi="Comic Sans MS" w:cs="Arial"/>
        </w:rPr>
      </w:pPr>
    </w:p>
    <w:p w14:paraId="29A8CE43" w14:textId="77777777" w:rsidR="002471C4" w:rsidRPr="004D12F4" w:rsidRDefault="002471C4" w:rsidP="002C13E0">
      <w:pPr>
        <w:pStyle w:val="SubHeadingLevel1"/>
      </w:pPr>
      <w:bookmarkStart w:id="55" w:name="SEVENone"/>
      <w:bookmarkEnd w:id="55"/>
      <w:r w:rsidRPr="004D12F4">
        <w:t>7.1</w:t>
      </w:r>
      <w:r w:rsidRPr="004D12F4">
        <w:tab/>
        <w:t>Journals Actioned by the Schools</w:t>
      </w:r>
      <w:r w:rsidR="00AF65CA">
        <w:t xml:space="preserve"> Choice</w:t>
      </w:r>
      <w:r w:rsidRPr="004D12F4">
        <w:t xml:space="preserve"> Finance Team</w:t>
      </w:r>
    </w:p>
    <w:p w14:paraId="4BFDB48F" w14:textId="77777777" w:rsidR="002471C4" w:rsidRPr="00E100DC" w:rsidRDefault="002471C4">
      <w:pPr>
        <w:tabs>
          <w:tab w:val="left" w:pos="1331"/>
        </w:tabs>
        <w:rPr>
          <w:rFonts w:ascii="Arial" w:hAnsi="Arial" w:cs="Arial"/>
          <w:sz w:val="24"/>
          <w:szCs w:val="24"/>
        </w:rPr>
      </w:pPr>
      <w:r w:rsidRPr="00E100DC">
        <w:rPr>
          <w:rFonts w:ascii="Arial" w:hAnsi="Arial" w:cs="Arial"/>
          <w:sz w:val="24"/>
          <w:szCs w:val="24"/>
        </w:rPr>
        <w:tab/>
      </w:r>
    </w:p>
    <w:p w14:paraId="5F04B215" w14:textId="77777777" w:rsidR="002471C4" w:rsidRPr="00E100DC" w:rsidRDefault="002471C4" w:rsidP="002C13E0">
      <w:pPr>
        <w:ind w:left="426"/>
        <w:jc w:val="both"/>
        <w:rPr>
          <w:rFonts w:ascii="Arial" w:hAnsi="Arial" w:cs="Arial"/>
          <w:sz w:val="24"/>
          <w:szCs w:val="24"/>
        </w:rPr>
      </w:pPr>
      <w:r w:rsidRPr="008B0A24">
        <w:rPr>
          <w:rFonts w:ascii="Arial" w:hAnsi="Arial" w:cs="Arial"/>
          <w:sz w:val="24"/>
          <w:szCs w:val="24"/>
        </w:rPr>
        <w:t>Journal requests requiring action in the old financial year must be email</w:t>
      </w:r>
      <w:r w:rsidR="005C1EC9" w:rsidRPr="008B0A24">
        <w:rPr>
          <w:rFonts w:ascii="Arial" w:hAnsi="Arial" w:cs="Arial"/>
          <w:sz w:val="24"/>
          <w:szCs w:val="24"/>
        </w:rPr>
        <w:t>ed</w:t>
      </w:r>
      <w:r w:rsidRPr="008B0A24">
        <w:rPr>
          <w:rFonts w:ascii="Arial" w:hAnsi="Arial" w:cs="Arial"/>
          <w:sz w:val="24"/>
          <w:szCs w:val="24"/>
        </w:rPr>
        <w:t xml:space="preserve"> to the Schools</w:t>
      </w:r>
      <w:r w:rsidR="00AF65CA">
        <w:rPr>
          <w:rFonts w:ascii="Arial" w:hAnsi="Arial" w:cs="Arial"/>
          <w:sz w:val="24"/>
          <w:szCs w:val="24"/>
        </w:rPr>
        <w:t xml:space="preserve"> Choice</w:t>
      </w:r>
      <w:r w:rsidRPr="008B0A24">
        <w:rPr>
          <w:rFonts w:ascii="Arial" w:hAnsi="Arial" w:cs="Arial"/>
          <w:sz w:val="24"/>
          <w:szCs w:val="24"/>
        </w:rPr>
        <w:t xml:space="preserve"> Finance Team by the deadline specified in the supplement guidance issued in March. It is not possible for the Schools</w:t>
      </w:r>
      <w:r w:rsidR="00AF65CA">
        <w:rPr>
          <w:rFonts w:ascii="Arial" w:hAnsi="Arial" w:cs="Arial"/>
          <w:sz w:val="24"/>
          <w:szCs w:val="24"/>
        </w:rPr>
        <w:t xml:space="preserve"> Choice</w:t>
      </w:r>
      <w:r w:rsidRPr="008B0A24">
        <w:rPr>
          <w:rFonts w:ascii="Arial" w:hAnsi="Arial" w:cs="Arial"/>
          <w:sz w:val="24"/>
          <w:szCs w:val="24"/>
        </w:rPr>
        <w:t xml:space="preserve"> Finance Team to contact</w:t>
      </w:r>
      <w:r w:rsidRPr="00E100DC">
        <w:rPr>
          <w:rFonts w:ascii="Arial" w:hAnsi="Arial" w:cs="Arial"/>
          <w:sz w:val="24"/>
          <w:szCs w:val="24"/>
        </w:rPr>
        <w:t xml:space="preserve"> schools to clarify individual requests received during March due to the high demands on the Helpline Service at that time of year.</w:t>
      </w:r>
    </w:p>
    <w:p w14:paraId="5230AB31" w14:textId="77777777" w:rsidR="002471C4" w:rsidRPr="00E100DC" w:rsidRDefault="002471C4" w:rsidP="002C13E0">
      <w:pPr>
        <w:ind w:left="426"/>
        <w:jc w:val="both"/>
        <w:rPr>
          <w:rFonts w:ascii="Arial" w:hAnsi="Arial" w:cs="Arial"/>
          <w:sz w:val="24"/>
          <w:szCs w:val="24"/>
        </w:rPr>
      </w:pPr>
    </w:p>
    <w:p w14:paraId="30244F4B"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All journal requests </w:t>
      </w:r>
      <w:r w:rsidR="005C1EC9" w:rsidRPr="00E100DC">
        <w:rPr>
          <w:rFonts w:ascii="Arial" w:hAnsi="Arial" w:cs="Arial"/>
          <w:sz w:val="24"/>
          <w:szCs w:val="24"/>
        </w:rPr>
        <w:t xml:space="preserve">received </w:t>
      </w:r>
      <w:r w:rsidRPr="00E100DC">
        <w:rPr>
          <w:rFonts w:ascii="Arial" w:hAnsi="Arial" w:cs="Arial"/>
          <w:sz w:val="24"/>
          <w:szCs w:val="24"/>
        </w:rPr>
        <w:t>after the deadline will appear in the new financial year</w:t>
      </w:r>
      <w:r w:rsidR="008B12DA">
        <w:rPr>
          <w:rFonts w:ascii="Arial" w:hAnsi="Arial" w:cs="Arial"/>
          <w:sz w:val="24"/>
          <w:szCs w:val="24"/>
        </w:rPr>
        <w:t>.</w:t>
      </w:r>
    </w:p>
    <w:p w14:paraId="7C02B793" w14:textId="77777777" w:rsidR="002471C4" w:rsidRDefault="002471C4">
      <w:pPr>
        <w:ind w:left="360"/>
        <w:jc w:val="both"/>
        <w:rPr>
          <w:rFonts w:ascii="Arial" w:hAnsi="Arial" w:cs="Arial"/>
          <w:sz w:val="24"/>
          <w:szCs w:val="24"/>
        </w:rPr>
      </w:pPr>
    </w:p>
    <w:p w14:paraId="0F497F9C" w14:textId="77777777" w:rsidR="002471C4" w:rsidRPr="00E100DC" w:rsidRDefault="002471C4" w:rsidP="002C13E0">
      <w:pPr>
        <w:pStyle w:val="SubHeadingLevel1"/>
        <w:rPr>
          <w:u w:val="single"/>
        </w:rPr>
      </w:pPr>
      <w:bookmarkStart w:id="56" w:name="SEVENtwo"/>
      <w:bookmarkEnd w:id="56"/>
      <w:r w:rsidRPr="00E100DC">
        <w:t>7.2</w:t>
      </w:r>
      <w:r w:rsidRPr="00E100DC">
        <w:tab/>
      </w:r>
      <w:r w:rsidRPr="004D12F4">
        <w:t>FMS</w:t>
      </w:r>
      <w:r w:rsidR="00827A04">
        <w:t>6</w:t>
      </w:r>
      <w:r w:rsidRPr="004D12F4">
        <w:t xml:space="preserve"> Journals</w:t>
      </w:r>
    </w:p>
    <w:p w14:paraId="11B14B3B" w14:textId="77777777" w:rsidR="002471C4" w:rsidRPr="00E100DC" w:rsidRDefault="002471C4">
      <w:pPr>
        <w:ind w:left="360"/>
        <w:jc w:val="both"/>
        <w:rPr>
          <w:rFonts w:ascii="Arial" w:hAnsi="Arial" w:cs="Arial"/>
          <w:sz w:val="24"/>
          <w:szCs w:val="24"/>
        </w:rPr>
      </w:pPr>
    </w:p>
    <w:p w14:paraId="599FDBD1"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A list of unposted journals can be obtained as follows:</w:t>
      </w:r>
    </w:p>
    <w:p w14:paraId="64C0C268" w14:textId="77777777" w:rsidR="002471C4" w:rsidRPr="00E100DC" w:rsidRDefault="002471C4" w:rsidP="00C43938">
      <w:pPr>
        <w:numPr>
          <w:ilvl w:val="0"/>
          <w:numId w:val="24"/>
        </w:numPr>
        <w:ind w:left="1276"/>
        <w:jc w:val="both"/>
        <w:rPr>
          <w:rFonts w:ascii="Arial" w:hAnsi="Arial" w:cs="Arial"/>
          <w:i/>
          <w:sz w:val="24"/>
          <w:szCs w:val="24"/>
        </w:rPr>
      </w:pPr>
      <w:r w:rsidRPr="00E100DC">
        <w:rPr>
          <w:rFonts w:ascii="Arial" w:hAnsi="Arial" w:cs="Arial"/>
          <w:i/>
          <w:sz w:val="24"/>
          <w:szCs w:val="24"/>
        </w:rPr>
        <w:t>Focus &gt; General Ledger &gt; Manual Journal Processing</w:t>
      </w:r>
    </w:p>
    <w:p w14:paraId="51EEF5AF" w14:textId="77777777" w:rsidR="002471C4" w:rsidRPr="00E100DC" w:rsidRDefault="002471C4" w:rsidP="00C43938">
      <w:pPr>
        <w:numPr>
          <w:ilvl w:val="0"/>
          <w:numId w:val="24"/>
        </w:numPr>
        <w:ind w:left="1276"/>
        <w:jc w:val="both"/>
        <w:rPr>
          <w:rFonts w:ascii="Arial" w:hAnsi="Arial" w:cs="Arial"/>
          <w:sz w:val="24"/>
          <w:szCs w:val="24"/>
        </w:rPr>
      </w:pPr>
      <w:r w:rsidRPr="00E100DC">
        <w:rPr>
          <w:rFonts w:ascii="Arial" w:hAnsi="Arial" w:cs="Arial"/>
          <w:sz w:val="24"/>
          <w:szCs w:val="24"/>
        </w:rPr>
        <w:t xml:space="preserve">These should be investigated and deleted/posted as appropriate. </w:t>
      </w:r>
    </w:p>
    <w:p w14:paraId="5754159C" w14:textId="77777777" w:rsidR="002471C4" w:rsidRPr="00E100DC" w:rsidRDefault="002471C4" w:rsidP="00C43938">
      <w:pPr>
        <w:numPr>
          <w:ilvl w:val="0"/>
          <w:numId w:val="24"/>
        </w:numPr>
        <w:ind w:left="1276"/>
        <w:jc w:val="both"/>
        <w:rPr>
          <w:rFonts w:ascii="Arial" w:hAnsi="Arial" w:cs="Arial"/>
          <w:sz w:val="24"/>
          <w:szCs w:val="24"/>
        </w:rPr>
      </w:pPr>
      <w:r w:rsidRPr="00E100DC">
        <w:rPr>
          <w:rFonts w:ascii="Arial" w:hAnsi="Arial" w:cs="Arial"/>
          <w:sz w:val="24"/>
          <w:szCs w:val="24"/>
        </w:rPr>
        <w:t xml:space="preserve">Delete by clicking on “minus” button at top of screen or post journal as appropriate, prior to 31st March </w:t>
      </w:r>
    </w:p>
    <w:p w14:paraId="4FCDF61C" w14:textId="77777777" w:rsidR="00D33511" w:rsidRPr="00E100DC" w:rsidRDefault="00D33511" w:rsidP="00D33511">
      <w:pPr>
        <w:jc w:val="both"/>
        <w:rPr>
          <w:rFonts w:ascii="Arial" w:hAnsi="Arial" w:cs="Arial"/>
          <w:sz w:val="24"/>
          <w:szCs w:val="24"/>
        </w:rPr>
      </w:pPr>
    </w:p>
    <w:p w14:paraId="2B67745A" w14:textId="77777777" w:rsidR="002471C4" w:rsidRPr="00E100DC" w:rsidRDefault="002471C4" w:rsidP="002C13E0">
      <w:pPr>
        <w:pStyle w:val="SubHeadingLevel1"/>
        <w:rPr>
          <w:u w:val="single"/>
        </w:rPr>
      </w:pPr>
      <w:bookmarkStart w:id="57" w:name="SEVENthree"/>
      <w:bookmarkEnd w:id="57"/>
      <w:r w:rsidRPr="00E100DC">
        <w:t>7.3</w:t>
      </w:r>
      <w:r w:rsidRPr="00E100DC">
        <w:tab/>
      </w:r>
      <w:r w:rsidRPr="004D12F4">
        <w:t>Old Year Virements</w:t>
      </w:r>
    </w:p>
    <w:p w14:paraId="3AE774EA" w14:textId="77777777" w:rsidR="002471C4" w:rsidRPr="00E100DC" w:rsidRDefault="002471C4">
      <w:pPr>
        <w:ind w:left="360"/>
        <w:jc w:val="both"/>
        <w:rPr>
          <w:rFonts w:ascii="Arial" w:hAnsi="Arial" w:cs="Arial"/>
          <w:sz w:val="24"/>
          <w:szCs w:val="24"/>
        </w:rPr>
      </w:pPr>
    </w:p>
    <w:p w14:paraId="5C7D1524" w14:textId="77777777" w:rsidR="002471C4" w:rsidRPr="00E100DC" w:rsidRDefault="002471C4" w:rsidP="00777946">
      <w:pPr>
        <w:ind w:left="426"/>
        <w:jc w:val="both"/>
        <w:rPr>
          <w:rFonts w:ascii="Arial" w:hAnsi="Arial" w:cs="Arial"/>
          <w:sz w:val="24"/>
          <w:szCs w:val="24"/>
        </w:rPr>
      </w:pPr>
      <w:r w:rsidRPr="00E100DC">
        <w:rPr>
          <w:rFonts w:ascii="Arial" w:hAnsi="Arial" w:cs="Arial"/>
          <w:sz w:val="24"/>
          <w:szCs w:val="24"/>
        </w:rPr>
        <w:t xml:space="preserve">Virements (changes to budgets) </w:t>
      </w:r>
      <w:r w:rsidR="00777946">
        <w:rPr>
          <w:rFonts w:ascii="Arial" w:hAnsi="Arial" w:cs="Arial"/>
          <w:sz w:val="24"/>
          <w:szCs w:val="24"/>
        </w:rPr>
        <w:t>cannot currently be loaded into Oracle Fusion currently. If you have any concerns, please contact the Schools Accountancy Team</w:t>
      </w:r>
    </w:p>
    <w:p w14:paraId="45A0E1A4" w14:textId="77777777" w:rsidR="004E04D0" w:rsidRDefault="004E04D0">
      <w:pPr>
        <w:tabs>
          <w:tab w:val="left" w:pos="5373"/>
        </w:tabs>
        <w:rPr>
          <w:rFonts w:ascii="Arial" w:hAnsi="Arial" w:cs="Arial"/>
          <w:b/>
          <w:sz w:val="36"/>
          <w:szCs w:val="36"/>
        </w:rPr>
      </w:pPr>
      <w:bookmarkStart w:id="58" w:name="EIGHT"/>
      <w:bookmarkEnd w:id="58"/>
    </w:p>
    <w:p w14:paraId="47FD2911" w14:textId="77777777" w:rsidR="004E04D0" w:rsidRDefault="004E04D0">
      <w:pPr>
        <w:tabs>
          <w:tab w:val="left" w:pos="5373"/>
        </w:tabs>
        <w:rPr>
          <w:rFonts w:ascii="Arial" w:hAnsi="Arial" w:cs="Arial"/>
          <w:b/>
          <w:sz w:val="36"/>
          <w:szCs w:val="36"/>
        </w:rPr>
      </w:pPr>
    </w:p>
    <w:p w14:paraId="561D5EDF" w14:textId="77777777" w:rsidR="002471C4" w:rsidRPr="00DF0532" w:rsidRDefault="00C86109">
      <w:pPr>
        <w:tabs>
          <w:tab w:val="left" w:pos="5373"/>
        </w:tabs>
        <w:rPr>
          <w:rFonts w:ascii="Arial" w:hAnsi="Arial" w:cs="Arial"/>
          <w:b/>
          <w:sz w:val="36"/>
          <w:szCs w:val="36"/>
        </w:rPr>
      </w:pPr>
      <w:r w:rsidRPr="00DF0532">
        <w:rPr>
          <w:rFonts w:ascii="Arial" w:hAnsi="Arial" w:cs="Arial"/>
          <w:b/>
          <w:sz w:val="36"/>
          <w:szCs w:val="36"/>
        </w:rPr>
        <w:t>8   Essential Procedures on FMS6</w:t>
      </w:r>
      <w:r w:rsidR="002471C4" w:rsidRPr="00DF0532">
        <w:rPr>
          <w:rFonts w:ascii="Arial" w:hAnsi="Arial" w:cs="Arial"/>
          <w:b/>
          <w:sz w:val="36"/>
          <w:szCs w:val="36"/>
        </w:rPr>
        <w:tab/>
      </w:r>
    </w:p>
    <w:p w14:paraId="3FCD67DB" w14:textId="77777777" w:rsidR="002471C4" w:rsidRPr="00E100DC" w:rsidRDefault="002471C4">
      <w:pPr>
        <w:rPr>
          <w:rFonts w:ascii="Comic Sans MS" w:hAnsi="Comic Sans MS" w:cs="Arial"/>
        </w:rPr>
      </w:pPr>
    </w:p>
    <w:p w14:paraId="4616040A" w14:textId="77777777" w:rsidR="002471C4" w:rsidRPr="00E100DC" w:rsidRDefault="002471C4" w:rsidP="002C13E0">
      <w:pPr>
        <w:pStyle w:val="SubHeadingLevel1"/>
        <w:rPr>
          <w:u w:val="single"/>
        </w:rPr>
      </w:pPr>
      <w:bookmarkStart w:id="59" w:name="EIGHTone"/>
      <w:bookmarkEnd w:id="59"/>
      <w:r w:rsidRPr="00E100DC">
        <w:t>8.1</w:t>
      </w:r>
      <w:r w:rsidRPr="00E100DC">
        <w:tab/>
      </w:r>
      <w:r w:rsidRPr="004D12F4">
        <w:t>Defining the New Financial Year</w:t>
      </w:r>
    </w:p>
    <w:p w14:paraId="55A5D869" w14:textId="77777777" w:rsidR="002471C4" w:rsidRPr="00E100DC" w:rsidRDefault="002471C4">
      <w:pPr>
        <w:ind w:left="360"/>
        <w:jc w:val="both"/>
        <w:rPr>
          <w:rFonts w:ascii="Arial" w:hAnsi="Arial" w:cs="Arial"/>
          <w:sz w:val="24"/>
          <w:szCs w:val="24"/>
        </w:rPr>
      </w:pPr>
    </w:p>
    <w:p w14:paraId="566C19BF" w14:textId="77777777" w:rsidR="002471C4" w:rsidRPr="00B77741" w:rsidRDefault="002471C4" w:rsidP="002C13E0">
      <w:pPr>
        <w:ind w:left="426"/>
        <w:jc w:val="both"/>
        <w:rPr>
          <w:rFonts w:ascii="Arial" w:hAnsi="Arial" w:cs="Arial"/>
          <w:sz w:val="24"/>
          <w:szCs w:val="24"/>
        </w:rPr>
      </w:pPr>
      <w:r w:rsidRPr="00E100DC">
        <w:rPr>
          <w:rFonts w:ascii="Arial" w:hAnsi="Arial" w:cs="Arial"/>
          <w:sz w:val="24"/>
          <w:szCs w:val="24"/>
        </w:rPr>
        <w:t>This procedure can be started at any time throughout the financial year</w:t>
      </w:r>
      <w:r w:rsidR="008B12DA" w:rsidRPr="00B77741">
        <w:rPr>
          <w:rFonts w:ascii="Arial" w:hAnsi="Arial" w:cs="Arial"/>
          <w:sz w:val="24"/>
          <w:szCs w:val="24"/>
        </w:rPr>
        <w:t>, as long as two</w:t>
      </w:r>
      <w:r w:rsidR="008B12DA" w:rsidRPr="00B77741">
        <w:rPr>
          <w:rFonts w:ascii="Arial" w:hAnsi="Arial" w:cs="Arial"/>
          <w:sz w:val="24"/>
          <w:szCs w:val="24"/>
          <w:shd w:val="clear" w:color="auto" w:fill="FFFF00"/>
        </w:rPr>
        <w:t xml:space="preserve"> </w:t>
      </w:r>
      <w:r w:rsidR="008B12DA" w:rsidRPr="00B77741">
        <w:rPr>
          <w:rFonts w:ascii="Arial" w:hAnsi="Arial" w:cs="Arial"/>
          <w:sz w:val="24"/>
          <w:szCs w:val="24"/>
        </w:rPr>
        <w:t>years are not already open</w:t>
      </w:r>
      <w:r w:rsidRPr="00B77741">
        <w:rPr>
          <w:rFonts w:ascii="Arial" w:hAnsi="Arial" w:cs="Arial"/>
          <w:sz w:val="24"/>
          <w:szCs w:val="24"/>
        </w:rPr>
        <w:t>:</w:t>
      </w:r>
    </w:p>
    <w:p w14:paraId="0C2499EB" w14:textId="77777777" w:rsidR="002471C4" w:rsidRPr="00B77741" w:rsidRDefault="00656462" w:rsidP="00C43938">
      <w:pPr>
        <w:numPr>
          <w:ilvl w:val="0"/>
          <w:numId w:val="26"/>
        </w:numPr>
        <w:ind w:left="1276"/>
        <w:jc w:val="both"/>
        <w:rPr>
          <w:rFonts w:ascii="Arial" w:hAnsi="Arial" w:cs="Arial"/>
          <w:i/>
          <w:sz w:val="24"/>
          <w:szCs w:val="24"/>
        </w:rPr>
      </w:pPr>
      <w:r w:rsidRPr="00B77741">
        <w:rPr>
          <w:rFonts w:ascii="Arial" w:hAnsi="Arial" w:cs="Arial"/>
          <w:i/>
          <w:sz w:val="24"/>
          <w:szCs w:val="24"/>
        </w:rPr>
        <w:t>Too</w:t>
      </w:r>
      <w:r w:rsidR="002471C4" w:rsidRPr="00B77741">
        <w:rPr>
          <w:rFonts w:ascii="Arial" w:hAnsi="Arial" w:cs="Arial"/>
          <w:i/>
          <w:sz w:val="24"/>
          <w:szCs w:val="24"/>
        </w:rPr>
        <w:t>ls &gt; Define Financial Years &gt; Define/Edit Years</w:t>
      </w:r>
    </w:p>
    <w:p w14:paraId="73318491" w14:textId="77777777" w:rsidR="002471C4" w:rsidRPr="00514CFD" w:rsidRDefault="00656462" w:rsidP="00C43938">
      <w:pPr>
        <w:numPr>
          <w:ilvl w:val="0"/>
          <w:numId w:val="26"/>
        </w:numPr>
        <w:ind w:left="1276"/>
        <w:jc w:val="both"/>
        <w:rPr>
          <w:rFonts w:ascii="Arial" w:hAnsi="Arial" w:cs="Arial"/>
          <w:sz w:val="24"/>
          <w:szCs w:val="24"/>
        </w:rPr>
      </w:pPr>
      <w:r w:rsidRPr="00E100DC">
        <w:rPr>
          <w:rFonts w:ascii="Arial" w:hAnsi="Arial" w:cs="Arial"/>
          <w:sz w:val="24"/>
          <w:szCs w:val="24"/>
        </w:rPr>
        <w:t xml:space="preserve"> </w:t>
      </w:r>
      <w:r w:rsidR="002471C4" w:rsidRPr="00514CFD">
        <w:rPr>
          <w:rFonts w:ascii="Arial" w:hAnsi="Arial" w:cs="Arial"/>
          <w:sz w:val="24"/>
          <w:szCs w:val="24"/>
        </w:rPr>
        <w:t>Use [+] to add a new year &gt; Open Year</w:t>
      </w:r>
    </w:p>
    <w:p w14:paraId="4DB7915B" w14:textId="77777777" w:rsidR="00A8057B" w:rsidRPr="00E100DC" w:rsidRDefault="00A8057B" w:rsidP="00A8057B">
      <w:pPr>
        <w:ind w:left="360"/>
        <w:jc w:val="both"/>
        <w:rPr>
          <w:rFonts w:ascii="Arial" w:hAnsi="Arial" w:cs="Arial"/>
          <w:sz w:val="24"/>
          <w:szCs w:val="24"/>
        </w:rPr>
      </w:pPr>
    </w:p>
    <w:p w14:paraId="16503271" w14:textId="65DE0C13" w:rsidR="00A422AB" w:rsidRPr="00E100DC" w:rsidRDefault="00751470">
      <w:pPr>
        <w:ind w:left="360"/>
        <w:jc w:val="both"/>
        <w:rPr>
          <w:rFonts w:ascii="Arial" w:hAnsi="Arial" w:cs="Arial"/>
          <w:sz w:val="24"/>
          <w:szCs w:val="24"/>
        </w:rPr>
      </w:pPr>
      <w:r>
        <w:rPr>
          <w:rFonts w:ascii="Arial" w:hAnsi="Arial" w:cs="Arial"/>
          <w:noProof/>
        </w:rPr>
        <w:drawing>
          <wp:inline distT="0" distB="0" distL="0" distR="0" wp14:anchorId="11AE9DA0" wp14:editId="352BA176">
            <wp:extent cx="4676775" cy="421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6775" cy="4219575"/>
                    </a:xfrm>
                    <a:prstGeom prst="rect">
                      <a:avLst/>
                    </a:prstGeom>
                    <a:noFill/>
                    <a:ln>
                      <a:noFill/>
                    </a:ln>
                  </pic:spPr>
                </pic:pic>
              </a:graphicData>
            </a:graphic>
          </wp:inline>
        </w:drawing>
      </w:r>
    </w:p>
    <w:p w14:paraId="1DABDF7C" w14:textId="77777777" w:rsidR="002471C4" w:rsidRPr="00E100DC" w:rsidRDefault="002471C4" w:rsidP="002C13E0">
      <w:pPr>
        <w:ind w:left="360"/>
        <w:jc w:val="center"/>
        <w:rPr>
          <w:rFonts w:ascii="Arial" w:hAnsi="Arial" w:cs="Arial"/>
          <w:i/>
          <w:iCs/>
          <w:sz w:val="24"/>
          <w:szCs w:val="24"/>
        </w:rPr>
      </w:pPr>
    </w:p>
    <w:p w14:paraId="65A967FE" w14:textId="77777777" w:rsidR="002471C4" w:rsidRPr="00E100DC" w:rsidRDefault="002471C4">
      <w:pPr>
        <w:ind w:left="360"/>
        <w:jc w:val="both"/>
      </w:pPr>
    </w:p>
    <w:p w14:paraId="2F077436" w14:textId="77777777" w:rsidR="002471C4" w:rsidRPr="00E100DC" w:rsidRDefault="002471C4" w:rsidP="007C7ACB">
      <w:pPr>
        <w:jc w:val="both"/>
      </w:pPr>
    </w:p>
    <w:p w14:paraId="4C01F589" w14:textId="77777777" w:rsidR="002471C4" w:rsidRPr="00E100DC" w:rsidRDefault="002471C4" w:rsidP="002C13E0">
      <w:pPr>
        <w:ind w:left="426"/>
        <w:jc w:val="both"/>
        <w:rPr>
          <w:rFonts w:ascii="Arial" w:hAnsi="Arial" w:cs="Arial"/>
          <w:b/>
          <w:sz w:val="24"/>
          <w:szCs w:val="24"/>
        </w:rPr>
      </w:pPr>
      <w:r w:rsidRPr="00E100DC">
        <w:rPr>
          <w:rFonts w:ascii="Arial" w:hAnsi="Arial" w:cs="Arial"/>
          <w:sz w:val="24"/>
          <w:szCs w:val="24"/>
        </w:rPr>
        <w:t xml:space="preserve">Until the budget is loaded </w:t>
      </w:r>
      <w:r w:rsidR="00465FA7">
        <w:rPr>
          <w:rFonts w:ascii="Arial" w:hAnsi="Arial" w:cs="Arial"/>
          <w:sz w:val="24"/>
          <w:szCs w:val="24"/>
        </w:rPr>
        <w:t xml:space="preserve">the </w:t>
      </w:r>
      <w:r w:rsidRPr="00E100DC">
        <w:rPr>
          <w:rFonts w:ascii="Arial" w:hAnsi="Arial" w:cs="Arial"/>
          <w:sz w:val="24"/>
          <w:szCs w:val="24"/>
        </w:rPr>
        <w:t>check spending against the cost centre tick may be removed, this will allow orders to be processed when no budget has been allocated</w:t>
      </w:r>
      <w:r w:rsidRPr="00E100DC">
        <w:rPr>
          <w:rFonts w:ascii="Arial" w:hAnsi="Arial" w:cs="Arial"/>
          <w:b/>
          <w:sz w:val="24"/>
          <w:szCs w:val="24"/>
        </w:rPr>
        <w:t xml:space="preserve">.  </w:t>
      </w:r>
    </w:p>
    <w:p w14:paraId="02357246" w14:textId="77777777" w:rsidR="002471C4" w:rsidRPr="00A422AB" w:rsidRDefault="002471C4" w:rsidP="00C43938">
      <w:pPr>
        <w:numPr>
          <w:ilvl w:val="0"/>
          <w:numId w:val="27"/>
        </w:numPr>
        <w:ind w:left="1276"/>
        <w:jc w:val="both"/>
        <w:rPr>
          <w:rFonts w:ascii="Arial" w:hAnsi="Arial" w:cs="Arial"/>
          <w:b/>
          <w:sz w:val="24"/>
          <w:szCs w:val="24"/>
        </w:rPr>
      </w:pPr>
      <w:r w:rsidRPr="00E100DC">
        <w:rPr>
          <w:rFonts w:ascii="Arial" w:hAnsi="Arial" w:cs="Arial"/>
          <w:b/>
          <w:sz w:val="24"/>
          <w:szCs w:val="24"/>
        </w:rPr>
        <w:t>It is important to reset this as soon as the budget has been input.</w:t>
      </w:r>
    </w:p>
    <w:p w14:paraId="576D9150" w14:textId="77777777" w:rsidR="00A422AB" w:rsidRDefault="00A422AB" w:rsidP="00A422AB">
      <w:pPr>
        <w:jc w:val="both"/>
      </w:pPr>
    </w:p>
    <w:p w14:paraId="216C9883" w14:textId="77777777" w:rsidR="002471C4" w:rsidRPr="00A422AB" w:rsidRDefault="002471C4" w:rsidP="002C13E0">
      <w:pPr>
        <w:pStyle w:val="SubHeadingLevel1"/>
      </w:pPr>
      <w:bookmarkStart w:id="60" w:name="EIGHTtwo"/>
      <w:bookmarkEnd w:id="60"/>
      <w:r w:rsidRPr="00E100DC">
        <w:t>8.2</w:t>
      </w:r>
      <w:r w:rsidRPr="00E100DC">
        <w:tab/>
      </w:r>
      <w:r w:rsidRPr="004D12F4">
        <w:t>Defining the Salary Periods</w:t>
      </w:r>
    </w:p>
    <w:p w14:paraId="5E239A07" w14:textId="77777777" w:rsidR="002471C4" w:rsidRPr="00E100DC" w:rsidRDefault="002471C4">
      <w:pPr>
        <w:ind w:left="360"/>
        <w:jc w:val="both"/>
        <w:rPr>
          <w:rFonts w:ascii="Arial" w:hAnsi="Arial" w:cs="Arial"/>
          <w:sz w:val="24"/>
          <w:szCs w:val="24"/>
        </w:rPr>
      </w:pPr>
    </w:p>
    <w:p w14:paraId="16D8E07A"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Select:</w:t>
      </w:r>
    </w:p>
    <w:p w14:paraId="19286B4F" w14:textId="77777777" w:rsidR="002471C4" w:rsidRPr="00E100DC" w:rsidRDefault="002471C4" w:rsidP="00C43938">
      <w:pPr>
        <w:numPr>
          <w:ilvl w:val="0"/>
          <w:numId w:val="27"/>
        </w:numPr>
        <w:ind w:left="1276"/>
        <w:jc w:val="both"/>
        <w:rPr>
          <w:rFonts w:ascii="Arial" w:hAnsi="Arial" w:cs="Arial"/>
          <w:i/>
          <w:sz w:val="24"/>
          <w:szCs w:val="24"/>
        </w:rPr>
      </w:pPr>
      <w:r w:rsidRPr="00E100DC">
        <w:rPr>
          <w:rFonts w:ascii="Arial" w:hAnsi="Arial" w:cs="Arial"/>
          <w:i/>
          <w:sz w:val="24"/>
          <w:szCs w:val="24"/>
        </w:rPr>
        <w:t>Tools &gt; Define Financial Years &gt; Define Salary periods</w:t>
      </w:r>
    </w:p>
    <w:p w14:paraId="3EA97803" w14:textId="77777777" w:rsidR="002471C4" w:rsidRDefault="002471C4" w:rsidP="00C43938">
      <w:pPr>
        <w:numPr>
          <w:ilvl w:val="0"/>
          <w:numId w:val="27"/>
        </w:numPr>
        <w:ind w:left="1276"/>
        <w:jc w:val="both"/>
        <w:rPr>
          <w:rFonts w:ascii="Arial" w:hAnsi="Arial" w:cs="Arial"/>
          <w:sz w:val="24"/>
          <w:szCs w:val="24"/>
        </w:rPr>
      </w:pPr>
      <w:r w:rsidRPr="00E100DC">
        <w:rPr>
          <w:rFonts w:ascii="Arial" w:hAnsi="Arial" w:cs="Arial"/>
          <w:sz w:val="24"/>
          <w:szCs w:val="24"/>
        </w:rPr>
        <w:t>Add the next year.</w:t>
      </w:r>
    </w:p>
    <w:p w14:paraId="066DDB6B" w14:textId="77777777" w:rsidR="0087283D" w:rsidRDefault="0087283D" w:rsidP="0087283D">
      <w:pPr>
        <w:jc w:val="both"/>
        <w:rPr>
          <w:rFonts w:ascii="Arial" w:hAnsi="Arial" w:cs="Arial"/>
          <w:sz w:val="24"/>
          <w:szCs w:val="24"/>
        </w:rPr>
      </w:pPr>
    </w:p>
    <w:p w14:paraId="3F87408F" w14:textId="49384A24" w:rsidR="00A8057B" w:rsidRDefault="00751470" w:rsidP="002C13E0">
      <w:pPr>
        <w:jc w:val="center"/>
        <w:rPr>
          <w:noProof/>
          <w:lang w:eastAsia="en-GB"/>
        </w:rPr>
      </w:pPr>
      <w:r>
        <w:rPr>
          <w:noProof/>
        </w:rPr>
        <w:drawing>
          <wp:inline distT="0" distB="0" distL="0" distR="0" wp14:anchorId="72E1C715" wp14:editId="16C2C625">
            <wp:extent cx="3419475" cy="409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9475" cy="4095750"/>
                    </a:xfrm>
                    <a:prstGeom prst="rect">
                      <a:avLst/>
                    </a:prstGeom>
                    <a:noFill/>
                    <a:ln>
                      <a:noFill/>
                    </a:ln>
                  </pic:spPr>
                </pic:pic>
              </a:graphicData>
            </a:graphic>
          </wp:inline>
        </w:drawing>
      </w:r>
    </w:p>
    <w:p w14:paraId="42C479A0" w14:textId="77777777" w:rsidR="00761F5D" w:rsidRDefault="00761F5D" w:rsidP="002C13E0">
      <w:pPr>
        <w:jc w:val="center"/>
        <w:rPr>
          <w:noProof/>
          <w:lang w:eastAsia="en-GB"/>
        </w:rPr>
      </w:pPr>
    </w:p>
    <w:p w14:paraId="067ADA80" w14:textId="77777777" w:rsidR="00A422AB" w:rsidRDefault="00A422AB" w:rsidP="00A8057B">
      <w:pPr>
        <w:jc w:val="both"/>
        <w:rPr>
          <w:rFonts w:ascii="Arial" w:hAnsi="Arial" w:cs="Arial"/>
          <w:sz w:val="24"/>
          <w:szCs w:val="24"/>
        </w:rPr>
      </w:pPr>
    </w:p>
    <w:p w14:paraId="321D1F24" w14:textId="77777777" w:rsidR="002471C4" w:rsidRPr="00A8057B" w:rsidRDefault="002471C4" w:rsidP="002C13E0">
      <w:pPr>
        <w:pStyle w:val="SubHeadingLevel1"/>
      </w:pPr>
      <w:bookmarkStart w:id="61" w:name="EIGHTthree"/>
      <w:bookmarkEnd w:id="61"/>
      <w:r w:rsidRPr="00E100DC">
        <w:t>8.3</w:t>
      </w:r>
      <w:r w:rsidRPr="00E100DC">
        <w:tab/>
      </w:r>
      <w:r w:rsidRPr="004D12F4">
        <w:t>Staff Commitments</w:t>
      </w:r>
    </w:p>
    <w:p w14:paraId="22407C3A" w14:textId="77777777" w:rsidR="002471C4" w:rsidRPr="00E100DC" w:rsidRDefault="002471C4" w:rsidP="002C13E0">
      <w:pPr>
        <w:ind w:left="426"/>
        <w:jc w:val="both"/>
        <w:rPr>
          <w:rFonts w:ascii="Arial" w:hAnsi="Arial" w:cs="Arial"/>
          <w:sz w:val="24"/>
          <w:szCs w:val="24"/>
        </w:rPr>
      </w:pPr>
    </w:p>
    <w:p w14:paraId="1EEA6FE0"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Outstanding staff commitments should be examined and cleared regularly as follows:</w:t>
      </w:r>
    </w:p>
    <w:p w14:paraId="22D29DB2" w14:textId="77777777" w:rsidR="002471C4" w:rsidRPr="00E100DC" w:rsidRDefault="002471C4" w:rsidP="00C43938">
      <w:pPr>
        <w:numPr>
          <w:ilvl w:val="0"/>
          <w:numId w:val="28"/>
        </w:numPr>
        <w:ind w:left="1276"/>
        <w:jc w:val="both"/>
        <w:rPr>
          <w:rFonts w:ascii="Arial" w:hAnsi="Arial" w:cs="Arial"/>
          <w:i/>
          <w:sz w:val="24"/>
          <w:szCs w:val="24"/>
        </w:rPr>
      </w:pPr>
      <w:r w:rsidRPr="00E100DC">
        <w:rPr>
          <w:rFonts w:ascii="Arial" w:hAnsi="Arial" w:cs="Arial"/>
          <w:i/>
          <w:sz w:val="24"/>
          <w:szCs w:val="24"/>
        </w:rPr>
        <w:t>Focus &gt; Personnel Links &gt; Salary Projections</w:t>
      </w:r>
    </w:p>
    <w:p w14:paraId="04F88DC9" w14:textId="77777777" w:rsidR="002471C4" w:rsidRPr="00E100DC" w:rsidRDefault="002471C4" w:rsidP="00C43938">
      <w:pPr>
        <w:numPr>
          <w:ilvl w:val="0"/>
          <w:numId w:val="28"/>
        </w:numPr>
        <w:ind w:left="1276"/>
        <w:jc w:val="both"/>
        <w:rPr>
          <w:rFonts w:ascii="Arial" w:hAnsi="Arial" w:cs="Arial"/>
          <w:sz w:val="24"/>
          <w:szCs w:val="24"/>
        </w:rPr>
      </w:pPr>
      <w:r w:rsidRPr="00E100DC">
        <w:rPr>
          <w:rFonts w:ascii="Arial" w:hAnsi="Arial" w:cs="Arial"/>
          <w:sz w:val="24"/>
          <w:szCs w:val="24"/>
        </w:rPr>
        <w:t>Use the ‘Clear Commitment’ icon, (‘red cross’ to the top right of the screen)</w:t>
      </w:r>
    </w:p>
    <w:p w14:paraId="4E63FC82" w14:textId="77777777" w:rsidR="002471C4" w:rsidRPr="00E100DC" w:rsidRDefault="002471C4" w:rsidP="00C43938">
      <w:pPr>
        <w:numPr>
          <w:ilvl w:val="0"/>
          <w:numId w:val="28"/>
        </w:numPr>
        <w:ind w:left="1276"/>
        <w:jc w:val="both"/>
        <w:rPr>
          <w:rFonts w:ascii="Arial" w:hAnsi="Arial" w:cs="Arial"/>
          <w:sz w:val="24"/>
          <w:szCs w:val="24"/>
        </w:rPr>
      </w:pPr>
      <w:r w:rsidRPr="00E100DC">
        <w:rPr>
          <w:rFonts w:ascii="Arial" w:hAnsi="Arial" w:cs="Arial"/>
          <w:sz w:val="24"/>
          <w:szCs w:val="24"/>
        </w:rPr>
        <w:t>Ensure that each month’s commitments are cleared.</w:t>
      </w:r>
    </w:p>
    <w:p w14:paraId="6CDAF2AC" w14:textId="77777777" w:rsidR="00D33511" w:rsidRDefault="00D33511" w:rsidP="00D33511">
      <w:pPr>
        <w:jc w:val="both"/>
        <w:rPr>
          <w:rFonts w:ascii="Arial" w:hAnsi="Arial" w:cs="Arial"/>
          <w:sz w:val="24"/>
          <w:szCs w:val="24"/>
        </w:rPr>
      </w:pPr>
    </w:p>
    <w:p w14:paraId="269C9C75" w14:textId="77777777" w:rsidR="002471C4" w:rsidRPr="00E100DC" w:rsidRDefault="002471C4" w:rsidP="002C13E0">
      <w:pPr>
        <w:pStyle w:val="SubHeadingLevel1"/>
        <w:rPr>
          <w:u w:val="single"/>
        </w:rPr>
      </w:pPr>
      <w:bookmarkStart w:id="62" w:name="EIGHTfour"/>
      <w:bookmarkEnd w:id="62"/>
      <w:r w:rsidRPr="00E100DC">
        <w:t>8.4</w:t>
      </w:r>
      <w:r w:rsidRPr="00E100DC">
        <w:tab/>
      </w:r>
      <w:r w:rsidRPr="004D12F4">
        <w:t>Defining VAT Periods</w:t>
      </w:r>
    </w:p>
    <w:p w14:paraId="612B049A" w14:textId="77777777" w:rsidR="002471C4" w:rsidRPr="00E100DC" w:rsidRDefault="002471C4">
      <w:pPr>
        <w:ind w:left="360"/>
        <w:jc w:val="both"/>
        <w:rPr>
          <w:rFonts w:ascii="Arial" w:hAnsi="Arial" w:cs="Arial"/>
          <w:sz w:val="24"/>
          <w:szCs w:val="24"/>
        </w:rPr>
      </w:pPr>
    </w:p>
    <w:p w14:paraId="4A5C6874"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To define the new year:</w:t>
      </w:r>
    </w:p>
    <w:p w14:paraId="5620022E" w14:textId="77777777" w:rsidR="002471C4" w:rsidRPr="00E100DC" w:rsidRDefault="002471C4" w:rsidP="00C43938">
      <w:pPr>
        <w:numPr>
          <w:ilvl w:val="0"/>
          <w:numId w:val="29"/>
        </w:numPr>
        <w:ind w:left="1276"/>
        <w:jc w:val="both"/>
        <w:rPr>
          <w:rFonts w:ascii="Arial" w:hAnsi="Arial" w:cs="Arial"/>
          <w:i/>
          <w:sz w:val="24"/>
          <w:szCs w:val="24"/>
        </w:rPr>
      </w:pPr>
      <w:r w:rsidRPr="00E100DC">
        <w:rPr>
          <w:rFonts w:ascii="Arial" w:hAnsi="Arial" w:cs="Arial"/>
          <w:i/>
          <w:sz w:val="24"/>
          <w:szCs w:val="24"/>
        </w:rPr>
        <w:t xml:space="preserve">Tools &gt; Define VAT Periods </w:t>
      </w:r>
    </w:p>
    <w:p w14:paraId="250088F6" w14:textId="77777777" w:rsidR="002471C4" w:rsidRPr="00E100DC" w:rsidRDefault="002471C4" w:rsidP="00C43938">
      <w:pPr>
        <w:numPr>
          <w:ilvl w:val="0"/>
          <w:numId w:val="29"/>
        </w:numPr>
        <w:ind w:left="1276"/>
        <w:jc w:val="both"/>
        <w:rPr>
          <w:rFonts w:ascii="Arial" w:hAnsi="Arial" w:cs="Arial"/>
          <w:sz w:val="24"/>
          <w:szCs w:val="24"/>
        </w:rPr>
      </w:pPr>
      <w:r w:rsidRPr="00E100DC">
        <w:rPr>
          <w:rFonts w:ascii="Arial" w:hAnsi="Arial" w:cs="Arial"/>
          <w:sz w:val="24"/>
          <w:szCs w:val="24"/>
        </w:rPr>
        <w:t xml:space="preserve">Click plus to add the new financial year </w:t>
      </w:r>
    </w:p>
    <w:p w14:paraId="20930E93" w14:textId="77777777" w:rsidR="002471C4" w:rsidRPr="00E100DC" w:rsidRDefault="002471C4" w:rsidP="00C43938">
      <w:pPr>
        <w:numPr>
          <w:ilvl w:val="0"/>
          <w:numId w:val="29"/>
        </w:numPr>
        <w:ind w:left="1276"/>
        <w:jc w:val="both"/>
        <w:rPr>
          <w:rFonts w:ascii="Comic Sans MS" w:hAnsi="Comic Sans MS"/>
        </w:rPr>
      </w:pPr>
      <w:r w:rsidRPr="00E100DC">
        <w:rPr>
          <w:rFonts w:ascii="Arial" w:hAnsi="Arial" w:cs="Arial"/>
          <w:i/>
          <w:sz w:val="24"/>
          <w:szCs w:val="24"/>
        </w:rPr>
        <w:t>Save</w:t>
      </w:r>
      <w:r w:rsidRPr="00E100DC">
        <w:rPr>
          <w:rFonts w:ascii="Arial" w:hAnsi="Arial" w:cs="Arial"/>
          <w:sz w:val="24"/>
          <w:szCs w:val="24"/>
        </w:rPr>
        <w:t xml:space="preserve"> to copy from the previous year and </w:t>
      </w:r>
      <w:r w:rsidR="006C6AA4">
        <w:rPr>
          <w:rFonts w:ascii="Arial" w:hAnsi="Arial" w:cs="Arial"/>
          <w:sz w:val="24"/>
          <w:szCs w:val="24"/>
        </w:rPr>
        <w:t>s</w:t>
      </w:r>
      <w:r w:rsidRPr="00E100DC">
        <w:rPr>
          <w:rFonts w:ascii="Arial" w:hAnsi="Arial" w:cs="Arial"/>
          <w:sz w:val="24"/>
          <w:szCs w:val="24"/>
        </w:rPr>
        <w:t>ave as shown</w:t>
      </w:r>
      <w:r w:rsidRPr="00E100DC">
        <w:rPr>
          <w:rFonts w:ascii="Comic Sans MS" w:hAnsi="Comic Sans MS"/>
        </w:rPr>
        <w:t>.</w:t>
      </w:r>
    </w:p>
    <w:p w14:paraId="44A2E2A3" w14:textId="77777777" w:rsidR="002471C4" w:rsidRPr="00AC45D7" w:rsidRDefault="00AC45D7" w:rsidP="002C13E0">
      <w:pPr>
        <w:ind w:left="1276"/>
        <w:jc w:val="both"/>
        <w:rPr>
          <w:rFonts w:ascii="Arial" w:hAnsi="Arial" w:cs="Arial"/>
          <w:sz w:val="24"/>
          <w:szCs w:val="24"/>
        </w:rPr>
      </w:pPr>
      <w:r w:rsidRPr="00AC45D7">
        <w:rPr>
          <w:rFonts w:ascii="Arial" w:hAnsi="Arial" w:cs="Arial"/>
          <w:sz w:val="24"/>
          <w:szCs w:val="24"/>
        </w:rPr>
        <w:t>(Example shown on next page)</w:t>
      </w:r>
    </w:p>
    <w:p w14:paraId="37DD5AC3" w14:textId="77777777" w:rsidR="00645A70" w:rsidRDefault="00645A70">
      <w:pPr>
        <w:ind w:left="360"/>
        <w:jc w:val="both"/>
      </w:pPr>
    </w:p>
    <w:p w14:paraId="41EFB29F" w14:textId="3156ADE0" w:rsidR="0087283D" w:rsidRDefault="00751470" w:rsidP="002C13E0">
      <w:pPr>
        <w:ind w:left="360"/>
        <w:jc w:val="center"/>
      </w:pPr>
      <w:r>
        <w:rPr>
          <w:noProof/>
        </w:rPr>
        <w:drawing>
          <wp:inline distT="0" distB="0" distL="0" distR="0" wp14:anchorId="5A9F672A" wp14:editId="6F913978">
            <wp:extent cx="4286250"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3733800"/>
                    </a:xfrm>
                    <a:prstGeom prst="rect">
                      <a:avLst/>
                    </a:prstGeom>
                    <a:noFill/>
                    <a:ln>
                      <a:noFill/>
                    </a:ln>
                  </pic:spPr>
                </pic:pic>
              </a:graphicData>
            </a:graphic>
          </wp:inline>
        </w:drawing>
      </w:r>
    </w:p>
    <w:p w14:paraId="23A4580D" w14:textId="77777777" w:rsidR="00645A70" w:rsidRPr="00E100DC" w:rsidRDefault="00645A70">
      <w:pPr>
        <w:jc w:val="both"/>
      </w:pPr>
    </w:p>
    <w:p w14:paraId="72D2BFD7" w14:textId="77777777" w:rsidR="0087283D" w:rsidRPr="00E100DC" w:rsidRDefault="0087283D">
      <w:pPr>
        <w:ind w:left="360"/>
        <w:jc w:val="both"/>
      </w:pPr>
    </w:p>
    <w:p w14:paraId="1A168222" w14:textId="77777777" w:rsidR="002471C4" w:rsidRPr="00E100DC" w:rsidRDefault="002471C4" w:rsidP="002C13E0">
      <w:pPr>
        <w:pStyle w:val="SubHeadingLevel1"/>
        <w:rPr>
          <w:u w:val="single"/>
        </w:rPr>
      </w:pPr>
      <w:bookmarkStart w:id="63" w:name="EIGHTfive"/>
      <w:bookmarkEnd w:id="63"/>
      <w:r w:rsidRPr="00E100DC">
        <w:t>8.5</w:t>
      </w:r>
      <w:r w:rsidRPr="00E100DC">
        <w:tab/>
      </w:r>
      <w:r w:rsidRPr="004D12F4">
        <w:t>Chart of Accounts Amendments – Changes to Cost Centres</w:t>
      </w:r>
    </w:p>
    <w:p w14:paraId="6C8B22E6" w14:textId="77777777" w:rsidR="002471C4" w:rsidRPr="00E100DC" w:rsidRDefault="002471C4">
      <w:pPr>
        <w:ind w:left="360"/>
        <w:jc w:val="both"/>
        <w:rPr>
          <w:rFonts w:ascii="Arial" w:hAnsi="Arial" w:cs="Arial"/>
          <w:sz w:val="24"/>
          <w:szCs w:val="24"/>
        </w:rPr>
      </w:pPr>
    </w:p>
    <w:p w14:paraId="30C6B583" w14:textId="77777777" w:rsidR="002471C4" w:rsidRPr="00E100DC" w:rsidRDefault="002471C4" w:rsidP="008E42C0">
      <w:pPr>
        <w:ind w:left="426"/>
        <w:jc w:val="both"/>
        <w:rPr>
          <w:rFonts w:ascii="Arial" w:hAnsi="Arial" w:cs="Arial"/>
          <w:sz w:val="24"/>
          <w:szCs w:val="24"/>
        </w:rPr>
      </w:pPr>
      <w:r w:rsidRPr="00E100DC">
        <w:rPr>
          <w:rFonts w:ascii="Arial" w:hAnsi="Arial" w:cs="Arial"/>
          <w:sz w:val="24"/>
          <w:szCs w:val="24"/>
        </w:rPr>
        <w:t>Any necessary amendments may be made to the chart of accounts through:</w:t>
      </w:r>
    </w:p>
    <w:p w14:paraId="522E220E" w14:textId="77777777" w:rsidR="002471C4" w:rsidRPr="00E100DC" w:rsidRDefault="002471C4" w:rsidP="00C43938">
      <w:pPr>
        <w:numPr>
          <w:ilvl w:val="0"/>
          <w:numId w:val="30"/>
        </w:numPr>
        <w:ind w:left="1276"/>
        <w:jc w:val="both"/>
        <w:rPr>
          <w:rFonts w:ascii="Arial" w:hAnsi="Arial" w:cs="Arial"/>
          <w:i/>
          <w:sz w:val="24"/>
          <w:szCs w:val="24"/>
        </w:rPr>
      </w:pPr>
      <w:r w:rsidRPr="00E100DC">
        <w:rPr>
          <w:rFonts w:ascii="Arial" w:hAnsi="Arial" w:cs="Arial"/>
          <w:i/>
          <w:sz w:val="24"/>
          <w:szCs w:val="24"/>
        </w:rPr>
        <w:t xml:space="preserve">Tools  &gt; General Ledger Set Up </w:t>
      </w:r>
    </w:p>
    <w:p w14:paraId="4EDD4728" w14:textId="77777777" w:rsidR="002471C4" w:rsidRPr="00E100DC" w:rsidRDefault="002471C4" w:rsidP="002C13E0">
      <w:pPr>
        <w:ind w:left="1276"/>
        <w:jc w:val="both"/>
        <w:rPr>
          <w:rFonts w:ascii="Arial" w:hAnsi="Arial" w:cs="Arial"/>
          <w:sz w:val="24"/>
          <w:szCs w:val="24"/>
        </w:rPr>
      </w:pPr>
      <w:r w:rsidRPr="00E100DC">
        <w:rPr>
          <w:rFonts w:ascii="Arial" w:hAnsi="Arial" w:cs="Arial"/>
          <w:sz w:val="24"/>
          <w:szCs w:val="24"/>
        </w:rPr>
        <w:t>(</w:t>
      </w:r>
      <w:r w:rsidR="00656462" w:rsidRPr="00E100DC">
        <w:rPr>
          <w:rFonts w:ascii="Arial" w:hAnsi="Arial" w:cs="Arial"/>
          <w:sz w:val="24"/>
          <w:szCs w:val="24"/>
        </w:rPr>
        <w:t>In</w:t>
      </w:r>
      <w:r w:rsidRPr="00E100DC">
        <w:rPr>
          <w:rFonts w:ascii="Arial" w:hAnsi="Arial" w:cs="Arial"/>
          <w:sz w:val="24"/>
          <w:szCs w:val="24"/>
        </w:rPr>
        <w:t xml:space="preserve"> the new year once the new year has been set up)</w:t>
      </w:r>
    </w:p>
    <w:p w14:paraId="19FF9BBB" w14:textId="77777777" w:rsidR="002471C4" w:rsidRPr="00E100DC" w:rsidRDefault="002471C4" w:rsidP="002C13E0">
      <w:pPr>
        <w:ind w:left="1276"/>
        <w:jc w:val="both"/>
        <w:rPr>
          <w:rFonts w:ascii="Arial" w:hAnsi="Arial" w:cs="Arial"/>
          <w:sz w:val="24"/>
          <w:szCs w:val="24"/>
        </w:rPr>
      </w:pPr>
    </w:p>
    <w:p w14:paraId="7E06125F" w14:textId="77777777" w:rsidR="002471C4" w:rsidRPr="00E100DC" w:rsidRDefault="002471C4" w:rsidP="002C13E0">
      <w:pPr>
        <w:ind w:left="1276"/>
        <w:jc w:val="both"/>
        <w:rPr>
          <w:rFonts w:ascii="Arial" w:hAnsi="Arial" w:cs="Arial"/>
          <w:sz w:val="24"/>
          <w:szCs w:val="24"/>
        </w:rPr>
      </w:pPr>
      <w:r w:rsidRPr="00E100DC">
        <w:rPr>
          <w:rFonts w:ascii="Arial" w:hAnsi="Arial" w:cs="Arial"/>
          <w:sz w:val="24"/>
          <w:szCs w:val="24"/>
        </w:rPr>
        <w:t>These will include creating new cost centres and making the cost centre/ledger code links:</w:t>
      </w:r>
    </w:p>
    <w:p w14:paraId="49FBC49E" w14:textId="77777777" w:rsidR="002471C4" w:rsidRPr="00E100DC" w:rsidRDefault="002471C4" w:rsidP="00C43938">
      <w:pPr>
        <w:numPr>
          <w:ilvl w:val="0"/>
          <w:numId w:val="30"/>
        </w:numPr>
        <w:ind w:left="1276"/>
        <w:jc w:val="both"/>
        <w:rPr>
          <w:rFonts w:ascii="Arial" w:hAnsi="Arial" w:cs="Arial"/>
          <w:sz w:val="24"/>
          <w:szCs w:val="24"/>
        </w:rPr>
      </w:pPr>
      <w:r w:rsidRPr="00E100DC">
        <w:rPr>
          <w:rFonts w:ascii="Arial" w:hAnsi="Arial" w:cs="Arial"/>
          <w:sz w:val="24"/>
          <w:szCs w:val="24"/>
        </w:rPr>
        <w:t xml:space="preserve">Amending any existing links as required. </w:t>
      </w:r>
    </w:p>
    <w:p w14:paraId="5AB2AFD9" w14:textId="77777777" w:rsidR="002471C4" w:rsidRPr="00E100DC" w:rsidRDefault="002471C4" w:rsidP="00C43938">
      <w:pPr>
        <w:numPr>
          <w:ilvl w:val="0"/>
          <w:numId w:val="30"/>
        </w:numPr>
        <w:ind w:left="1276"/>
        <w:jc w:val="both"/>
        <w:rPr>
          <w:rFonts w:ascii="Arial" w:hAnsi="Arial" w:cs="Arial"/>
          <w:sz w:val="24"/>
          <w:szCs w:val="24"/>
        </w:rPr>
      </w:pPr>
      <w:r w:rsidRPr="00E100DC">
        <w:rPr>
          <w:rFonts w:ascii="Arial" w:hAnsi="Arial" w:cs="Arial"/>
          <w:sz w:val="24"/>
          <w:szCs w:val="24"/>
        </w:rPr>
        <w:t>Remember, you will not be able to delete ‘old year’ cost centres/ledger links until the next year has been closed.</w:t>
      </w:r>
    </w:p>
    <w:p w14:paraId="1410F87E" w14:textId="77777777" w:rsidR="002471C4" w:rsidRPr="00E100DC" w:rsidRDefault="002471C4" w:rsidP="008E42C0">
      <w:pPr>
        <w:ind w:left="426"/>
        <w:jc w:val="both"/>
        <w:rPr>
          <w:rFonts w:ascii="Arial" w:hAnsi="Arial" w:cs="Arial"/>
          <w:sz w:val="24"/>
          <w:szCs w:val="24"/>
        </w:rPr>
      </w:pPr>
    </w:p>
    <w:p w14:paraId="6A19B963" w14:textId="77777777" w:rsidR="002471C4" w:rsidRPr="00E100DC" w:rsidRDefault="002471C4" w:rsidP="008E42C0">
      <w:pPr>
        <w:ind w:left="426"/>
        <w:jc w:val="both"/>
        <w:rPr>
          <w:rFonts w:ascii="Arial" w:hAnsi="Arial" w:cs="Arial"/>
          <w:sz w:val="24"/>
          <w:szCs w:val="24"/>
        </w:rPr>
      </w:pPr>
      <w:r w:rsidRPr="00E100DC">
        <w:rPr>
          <w:rFonts w:ascii="Arial" w:hAnsi="Arial" w:cs="Arial"/>
          <w:sz w:val="24"/>
          <w:szCs w:val="24"/>
        </w:rPr>
        <w:t>Helpful hint: it is better to tidy up the old year before opening the new one wherever possible</w:t>
      </w:r>
    </w:p>
    <w:p w14:paraId="77E9ECF8" w14:textId="77777777" w:rsidR="008546F7" w:rsidRPr="00E100DC" w:rsidRDefault="008546F7">
      <w:pPr>
        <w:jc w:val="both"/>
        <w:rPr>
          <w:rFonts w:ascii="Arial" w:hAnsi="Arial" w:cs="Arial"/>
          <w:sz w:val="24"/>
          <w:szCs w:val="24"/>
        </w:rPr>
      </w:pPr>
    </w:p>
    <w:p w14:paraId="6434D669" w14:textId="77777777" w:rsidR="002471C4" w:rsidRPr="00E100DC" w:rsidRDefault="002471C4" w:rsidP="002C13E0">
      <w:pPr>
        <w:pStyle w:val="SubHeadingLevel1"/>
        <w:rPr>
          <w:u w:val="single"/>
        </w:rPr>
      </w:pPr>
      <w:bookmarkStart w:id="64" w:name="EIGHTsix"/>
      <w:bookmarkEnd w:id="64"/>
      <w:r w:rsidRPr="00E100DC">
        <w:t>8.6</w:t>
      </w:r>
      <w:r w:rsidRPr="00E100DC">
        <w:tab/>
      </w:r>
      <w:r w:rsidRPr="004D12F4">
        <w:t>VAT</w:t>
      </w:r>
    </w:p>
    <w:p w14:paraId="5A125EC6" w14:textId="77777777" w:rsidR="002471C4" w:rsidRPr="00E100DC" w:rsidRDefault="002471C4">
      <w:pPr>
        <w:ind w:left="360"/>
        <w:jc w:val="both"/>
        <w:rPr>
          <w:rFonts w:ascii="Arial" w:hAnsi="Arial" w:cs="Arial"/>
          <w:sz w:val="24"/>
          <w:szCs w:val="24"/>
        </w:rPr>
      </w:pPr>
    </w:p>
    <w:p w14:paraId="0DCAA999" w14:textId="77777777" w:rsidR="002471C4" w:rsidRPr="00E100DC" w:rsidRDefault="002471C4" w:rsidP="002C13E0">
      <w:pPr>
        <w:ind w:left="426"/>
        <w:jc w:val="both"/>
        <w:rPr>
          <w:rFonts w:ascii="Arial" w:hAnsi="Arial" w:cs="Arial"/>
          <w:b/>
          <w:sz w:val="24"/>
          <w:szCs w:val="24"/>
        </w:rPr>
      </w:pPr>
      <w:r w:rsidRPr="00E100DC">
        <w:rPr>
          <w:rFonts w:ascii="Arial" w:hAnsi="Arial" w:cs="Arial"/>
          <w:b/>
          <w:sz w:val="24"/>
          <w:szCs w:val="24"/>
        </w:rPr>
        <w:t>You must follow the guidance issued in March regarding the exporting of the March VAT Long Summary Report</w:t>
      </w:r>
    </w:p>
    <w:p w14:paraId="32D919FD" w14:textId="77777777" w:rsidR="002471C4" w:rsidRPr="00E100DC" w:rsidRDefault="002471C4" w:rsidP="002C13E0">
      <w:pPr>
        <w:ind w:left="426"/>
        <w:jc w:val="both"/>
        <w:rPr>
          <w:rFonts w:ascii="Arial" w:hAnsi="Arial" w:cs="Arial"/>
          <w:sz w:val="24"/>
          <w:szCs w:val="24"/>
        </w:rPr>
      </w:pPr>
    </w:p>
    <w:p w14:paraId="4DC6DCB8"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You can check that VAT returns have been submitted and exported to </w:t>
      </w:r>
      <w:r w:rsidR="00D4509B">
        <w:rPr>
          <w:rFonts w:ascii="Arial" w:hAnsi="Arial" w:cs="Arial"/>
          <w:sz w:val="24"/>
          <w:szCs w:val="24"/>
        </w:rPr>
        <w:t>the Local Authority</w:t>
      </w:r>
      <w:r w:rsidRPr="00E100DC">
        <w:rPr>
          <w:rFonts w:ascii="Arial" w:hAnsi="Arial" w:cs="Arial"/>
          <w:sz w:val="24"/>
          <w:szCs w:val="24"/>
        </w:rPr>
        <w:t xml:space="preserve"> and that associated claims/payments have been processed:</w:t>
      </w:r>
    </w:p>
    <w:p w14:paraId="610E6891" w14:textId="77777777" w:rsidR="007C7ACB" w:rsidRPr="00E100DC" w:rsidRDefault="007C7ACB" w:rsidP="002C13E0">
      <w:pPr>
        <w:ind w:left="426"/>
        <w:jc w:val="both"/>
        <w:rPr>
          <w:rFonts w:ascii="Arial" w:hAnsi="Arial" w:cs="Arial"/>
          <w:sz w:val="24"/>
          <w:szCs w:val="24"/>
        </w:rPr>
      </w:pPr>
    </w:p>
    <w:p w14:paraId="00CE67D5" w14:textId="77777777" w:rsidR="002471C4" w:rsidRPr="00E100DC" w:rsidRDefault="002471C4" w:rsidP="00C43938">
      <w:pPr>
        <w:numPr>
          <w:ilvl w:val="0"/>
          <w:numId w:val="31"/>
        </w:numPr>
        <w:ind w:left="1276"/>
        <w:jc w:val="both"/>
        <w:rPr>
          <w:rFonts w:ascii="Arial" w:hAnsi="Arial" w:cs="Arial"/>
          <w:i/>
          <w:sz w:val="24"/>
          <w:szCs w:val="24"/>
        </w:rPr>
      </w:pPr>
      <w:r w:rsidRPr="00E100DC">
        <w:rPr>
          <w:rFonts w:ascii="Arial" w:hAnsi="Arial" w:cs="Arial"/>
          <w:i/>
          <w:sz w:val="24"/>
          <w:szCs w:val="24"/>
        </w:rPr>
        <w:t>Focus &gt; General Ledger &gt; Chart of Accounts</w:t>
      </w:r>
    </w:p>
    <w:p w14:paraId="0972121A" w14:textId="77777777" w:rsidR="002471C4" w:rsidRPr="00E100DC" w:rsidRDefault="002471C4" w:rsidP="00C43938">
      <w:pPr>
        <w:numPr>
          <w:ilvl w:val="0"/>
          <w:numId w:val="31"/>
        </w:numPr>
        <w:ind w:left="1276"/>
        <w:jc w:val="both"/>
        <w:rPr>
          <w:rFonts w:ascii="Arial" w:hAnsi="Arial" w:cs="Arial"/>
          <w:sz w:val="24"/>
          <w:szCs w:val="24"/>
        </w:rPr>
      </w:pPr>
      <w:r w:rsidRPr="00E100DC">
        <w:rPr>
          <w:rFonts w:ascii="Arial" w:hAnsi="Arial" w:cs="Arial"/>
          <w:sz w:val="24"/>
          <w:szCs w:val="24"/>
        </w:rPr>
        <w:t>Select Ledger codes and each VAT code in turn.</w:t>
      </w:r>
    </w:p>
    <w:p w14:paraId="782D1A01" w14:textId="77777777" w:rsidR="002471C4" w:rsidRPr="00E100DC" w:rsidRDefault="002471C4" w:rsidP="00C43938">
      <w:pPr>
        <w:numPr>
          <w:ilvl w:val="0"/>
          <w:numId w:val="31"/>
        </w:numPr>
        <w:ind w:left="1276"/>
        <w:jc w:val="both"/>
        <w:rPr>
          <w:rFonts w:ascii="Arial" w:hAnsi="Arial" w:cs="Arial"/>
          <w:sz w:val="24"/>
          <w:szCs w:val="24"/>
        </w:rPr>
      </w:pPr>
      <w:r w:rsidRPr="00E100DC">
        <w:rPr>
          <w:rFonts w:ascii="Arial" w:hAnsi="Arial" w:cs="Arial"/>
          <w:sz w:val="24"/>
          <w:szCs w:val="24"/>
        </w:rPr>
        <w:t>The Actual figure at the bottom for each VAT ledger code should be zero which shows that the claims have been processed and reimbursed.</w:t>
      </w:r>
    </w:p>
    <w:p w14:paraId="754B844B" w14:textId="77777777" w:rsidR="007C7ACB" w:rsidRDefault="007C7ACB">
      <w:pPr>
        <w:jc w:val="both"/>
        <w:rPr>
          <w:rFonts w:ascii="Arial" w:hAnsi="Arial" w:cs="Arial"/>
          <w:sz w:val="24"/>
          <w:szCs w:val="24"/>
        </w:rPr>
      </w:pPr>
    </w:p>
    <w:p w14:paraId="6D1F3771" w14:textId="77777777" w:rsidR="002C5A35" w:rsidRDefault="002C5A35">
      <w:pPr>
        <w:jc w:val="both"/>
        <w:rPr>
          <w:rFonts w:ascii="Arial" w:hAnsi="Arial" w:cs="Arial"/>
          <w:sz w:val="24"/>
          <w:szCs w:val="24"/>
        </w:rPr>
      </w:pPr>
    </w:p>
    <w:p w14:paraId="619ED02D" w14:textId="77777777" w:rsidR="002C5A35" w:rsidRPr="00E100DC" w:rsidRDefault="002C5A35">
      <w:pPr>
        <w:jc w:val="both"/>
        <w:rPr>
          <w:rFonts w:ascii="Arial" w:hAnsi="Arial" w:cs="Arial"/>
          <w:sz w:val="24"/>
          <w:szCs w:val="24"/>
        </w:rPr>
      </w:pPr>
    </w:p>
    <w:p w14:paraId="24A53E5E" w14:textId="77777777" w:rsidR="002471C4" w:rsidRPr="00E100DC" w:rsidRDefault="002471C4" w:rsidP="002C13E0">
      <w:pPr>
        <w:pStyle w:val="SubHeadingLevel1"/>
        <w:rPr>
          <w:u w:val="single"/>
        </w:rPr>
      </w:pPr>
      <w:bookmarkStart w:id="65" w:name="EIGHTseven"/>
      <w:bookmarkEnd w:id="65"/>
      <w:r w:rsidRPr="00E100DC">
        <w:t>8.7</w:t>
      </w:r>
      <w:r w:rsidRPr="00E100DC">
        <w:tab/>
      </w:r>
      <w:r w:rsidR="007C62E4">
        <w:t>Year-end</w:t>
      </w:r>
      <w:r w:rsidRPr="004D12F4">
        <w:t xml:space="preserve"> System Checks</w:t>
      </w:r>
    </w:p>
    <w:p w14:paraId="725664D3" w14:textId="77777777" w:rsidR="002471C4" w:rsidRPr="00E100DC" w:rsidRDefault="002471C4">
      <w:pPr>
        <w:ind w:left="360"/>
        <w:jc w:val="both"/>
        <w:rPr>
          <w:rFonts w:ascii="Arial" w:hAnsi="Arial" w:cs="Arial"/>
          <w:sz w:val="24"/>
          <w:szCs w:val="24"/>
        </w:rPr>
      </w:pPr>
    </w:p>
    <w:p w14:paraId="7766FA32"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Print the report:</w:t>
      </w:r>
    </w:p>
    <w:p w14:paraId="449940A2" w14:textId="77777777" w:rsidR="002471C4" w:rsidRPr="00E100DC" w:rsidRDefault="00504A68" w:rsidP="00C43938">
      <w:pPr>
        <w:numPr>
          <w:ilvl w:val="0"/>
          <w:numId w:val="32"/>
        </w:numPr>
        <w:ind w:left="1276"/>
        <w:jc w:val="both"/>
        <w:rPr>
          <w:rFonts w:ascii="Arial" w:hAnsi="Arial" w:cs="Arial"/>
          <w:i/>
          <w:sz w:val="24"/>
          <w:szCs w:val="24"/>
        </w:rPr>
      </w:pPr>
      <w:r>
        <w:rPr>
          <w:rFonts w:ascii="Arial" w:hAnsi="Arial" w:cs="Arial"/>
          <w:i/>
          <w:sz w:val="24"/>
          <w:szCs w:val="24"/>
        </w:rPr>
        <w:t xml:space="preserve">Reports &gt; </w:t>
      </w:r>
      <w:r w:rsidR="007C62E4">
        <w:rPr>
          <w:rFonts w:ascii="Arial" w:hAnsi="Arial" w:cs="Arial"/>
          <w:i/>
          <w:sz w:val="24"/>
          <w:szCs w:val="24"/>
        </w:rPr>
        <w:t>Year-end</w:t>
      </w:r>
      <w:r w:rsidR="002471C4" w:rsidRPr="00E100DC">
        <w:rPr>
          <w:rFonts w:ascii="Arial" w:hAnsi="Arial" w:cs="Arial"/>
          <w:i/>
          <w:sz w:val="24"/>
          <w:szCs w:val="24"/>
        </w:rPr>
        <w:t xml:space="preserve"> &gt; System Checks </w:t>
      </w:r>
    </w:p>
    <w:p w14:paraId="4651530E" w14:textId="77777777" w:rsidR="002471C4" w:rsidRPr="00E100DC" w:rsidRDefault="002471C4" w:rsidP="00C43938">
      <w:pPr>
        <w:numPr>
          <w:ilvl w:val="0"/>
          <w:numId w:val="32"/>
        </w:numPr>
        <w:ind w:left="1276"/>
        <w:jc w:val="both"/>
        <w:rPr>
          <w:rFonts w:ascii="Arial" w:hAnsi="Arial" w:cs="Arial"/>
          <w:sz w:val="24"/>
          <w:szCs w:val="24"/>
        </w:rPr>
      </w:pPr>
      <w:r w:rsidRPr="00E100DC">
        <w:rPr>
          <w:rFonts w:ascii="Arial" w:hAnsi="Arial" w:cs="Arial"/>
          <w:sz w:val="24"/>
          <w:szCs w:val="24"/>
        </w:rPr>
        <w:t xml:space="preserve">‘Tick’ </w:t>
      </w:r>
      <w:r w:rsidRPr="00E100DC">
        <w:rPr>
          <w:rFonts w:ascii="Arial" w:hAnsi="Arial" w:cs="Arial"/>
          <w:i/>
          <w:sz w:val="24"/>
          <w:szCs w:val="24"/>
        </w:rPr>
        <w:t>Transferable Transactions</w:t>
      </w:r>
      <w:r w:rsidRPr="00E100DC">
        <w:rPr>
          <w:rFonts w:ascii="Arial" w:hAnsi="Arial" w:cs="Arial"/>
          <w:sz w:val="24"/>
          <w:szCs w:val="24"/>
        </w:rPr>
        <w:t xml:space="preserve"> and </w:t>
      </w:r>
      <w:r w:rsidRPr="00E100DC">
        <w:rPr>
          <w:rFonts w:ascii="Arial" w:hAnsi="Arial" w:cs="Arial"/>
          <w:i/>
          <w:sz w:val="24"/>
          <w:szCs w:val="24"/>
        </w:rPr>
        <w:t>Support Items</w:t>
      </w:r>
      <w:r w:rsidRPr="00E100DC">
        <w:rPr>
          <w:rFonts w:ascii="Arial" w:hAnsi="Arial" w:cs="Arial"/>
          <w:sz w:val="24"/>
          <w:szCs w:val="24"/>
        </w:rPr>
        <w:t>.</w:t>
      </w:r>
    </w:p>
    <w:p w14:paraId="38EC0F83" w14:textId="77777777" w:rsidR="002471C4" w:rsidRPr="00E100DC" w:rsidRDefault="002471C4" w:rsidP="002C13E0">
      <w:pPr>
        <w:tabs>
          <w:tab w:val="left" w:pos="1920"/>
        </w:tabs>
        <w:ind w:left="1276"/>
        <w:jc w:val="both"/>
        <w:rPr>
          <w:rFonts w:ascii="Arial" w:hAnsi="Arial" w:cs="Arial"/>
          <w:sz w:val="24"/>
          <w:szCs w:val="24"/>
        </w:rPr>
      </w:pPr>
      <w:r w:rsidRPr="00E100DC">
        <w:rPr>
          <w:rFonts w:ascii="Arial" w:hAnsi="Arial" w:cs="Arial"/>
          <w:sz w:val="24"/>
          <w:szCs w:val="24"/>
        </w:rPr>
        <w:tab/>
      </w:r>
    </w:p>
    <w:p w14:paraId="531BDCBF" w14:textId="77777777" w:rsidR="002471C4" w:rsidRPr="00465FA7" w:rsidRDefault="002471C4" w:rsidP="00C43938">
      <w:pPr>
        <w:numPr>
          <w:ilvl w:val="1"/>
          <w:numId w:val="32"/>
        </w:numPr>
        <w:ind w:left="1276"/>
        <w:jc w:val="both"/>
        <w:rPr>
          <w:rFonts w:ascii="Arial" w:hAnsi="Arial" w:cs="Arial"/>
          <w:sz w:val="24"/>
          <w:szCs w:val="24"/>
          <w:u w:val="single"/>
        </w:rPr>
      </w:pPr>
      <w:r w:rsidRPr="00E100DC">
        <w:rPr>
          <w:rFonts w:ascii="Arial" w:hAnsi="Arial" w:cs="Arial"/>
          <w:sz w:val="24"/>
          <w:szCs w:val="24"/>
        </w:rPr>
        <w:t>This report shows any outstanding orders, invoices, income amounts and uncleared ORACLE extract suspense items that will need action before closing the year. It also lists system updates re</w:t>
      </w:r>
      <w:r w:rsidR="00621246">
        <w:rPr>
          <w:rFonts w:ascii="Arial" w:hAnsi="Arial" w:cs="Arial"/>
          <w:sz w:val="24"/>
          <w:szCs w:val="24"/>
        </w:rPr>
        <w:t xml:space="preserve">quired at the end of the report, and for a clear system/report it would need to quote “No non transactional reasons to report on” with any remaining items left on the report being identified as “Transferable </w:t>
      </w:r>
      <w:r w:rsidR="00621246" w:rsidRPr="00465FA7">
        <w:rPr>
          <w:rFonts w:ascii="Arial" w:hAnsi="Arial" w:cs="Arial"/>
          <w:sz w:val="24"/>
          <w:szCs w:val="24"/>
        </w:rPr>
        <w:t>in Support”</w:t>
      </w:r>
      <w:r w:rsidR="008B12DA" w:rsidRPr="00465FA7">
        <w:rPr>
          <w:rFonts w:ascii="Arial" w:hAnsi="Arial" w:cs="Arial"/>
          <w:sz w:val="24"/>
          <w:szCs w:val="24"/>
        </w:rPr>
        <w:t xml:space="preserve">.  </w:t>
      </w:r>
      <w:r w:rsidR="00F16E3A" w:rsidRPr="00465FA7">
        <w:rPr>
          <w:rFonts w:ascii="Arial" w:hAnsi="Arial" w:cs="Arial"/>
          <w:sz w:val="24"/>
          <w:szCs w:val="24"/>
          <w:u w:val="single"/>
        </w:rPr>
        <w:t xml:space="preserve">Remember to check all pages, </w:t>
      </w:r>
      <w:r w:rsidR="008B12DA" w:rsidRPr="00465FA7">
        <w:rPr>
          <w:rFonts w:ascii="Arial" w:hAnsi="Arial" w:cs="Arial"/>
          <w:sz w:val="24"/>
          <w:szCs w:val="24"/>
          <w:u w:val="single"/>
        </w:rPr>
        <w:t xml:space="preserve">as ‘non-transaction’ reasons are displayed at the very end of the report.  </w:t>
      </w:r>
    </w:p>
    <w:p w14:paraId="6EF06227" w14:textId="77777777" w:rsidR="008B12DA" w:rsidRDefault="008B12DA" w:rsidP="002C13E0">
      <w:pPr>
        <w:ind w:left="1276"/>
        <w:jc w:val="both"/>
        <w:rPr>
          <w:rFonts w:ascii="Arial" w:hAnsi="Arial" w:cs="Arial"/>
          <w:sz w:val="24"/>
          <w:szCs w:val="24"/>
        </w:rPr>
      </w:pPr>
    </w:p>
    <w:p w14:paraId="16F2590C" w14:textId="77777777" w:rsidR="008B12DA" w:rsidRPr="00E100DC" w:rsidRDefault="008B12DA" w:rsidP="00C43938">
      <w:pPr>
        <w:numPr>
          <w:ilvl w:val="1"/>
          <w:numId w:val="32"/>
        </w:numPr>
        <w:ind w:left="1276"/>
        <w:jc w:val="both"/>
        <w:rPr>
          <w:rFonts w:ascii="Arial" w:hAnsi="Arial" w:cs="Arial"/>
          <w:sz w:val="24"/>
          <w:szCs w:val="24"/>
        </w:rPr>
      </w:pPr>
      <w:r w:rsidRPr="00B77741">
        <w:rPr>
          <w:rFonts w:ascii="Arial" w:hAnsi="Arial" w:cs="Arial"/>
          <w:sz w:val="24"/>
          <w:szCs w:val="24"/>
        </w:rPr>
        <w:t>If there are any non-transactions reasons or items which are not transferable in support, FMS will not permit ‘rollover’.</w:t>
      </w:r>
      <w:r w:rsidR="00B92133">
        <w:rPr>
          <w:rFonts w:ascii="Arial" w:hAnsi="Arial" w:cs="Arial"/>
          <w:sz w:val="24"/>
          <w:szCs w:val="24"/>
        </w:rPr>
        <w:t xml:space="preserve">  The </w:t>
      </w:r>
      <w:r w:rsidR="000E3279">
        <w:rPr>
          <w:rFonts w:ascii="Arial" w:hAnsi="Arial" w:cs="Arial"/>
          <w:sz w:val="24"/>
          <w:szCs w:val="24"/>
        </w:rPr>
        <w:t>Schools’ Accountancy</w:t>
      </w:r>
      <w:r w:rsidR="00B92133">
        <w:rPr>
          <w:rFonts w:ascii="Arial" w:hAnsi="Arial" w:cs="Arial"/>
          <w:sz w:val="24"/>
          <w:szCs w:val="24"/>
        </w:rPr>
        <w:t xml:space="preserve"> Team require schools to submit a clear YESC report before ‘rollover’ can be authorised (see section 9.1).</w:t>
      </w:r>
    </w:p>
    <w:p w14:paraId="6A4EE3F8" w14:textId="77777777" w:rsidR="002471C4" w:rsidRPr="00E100DC" w:rsidRDefault="002471C4" w:rsidP="002C13E0">
      <w:pPr>
        <w:ind w:left="1276"/>
        <w:jc w:val="both"/>
        <w:rPr>
          <w:rFonts w:ascii="Arial" w:hAnsi="Arial" w:cs="Arial"/>
          <w:sz w:val="24"/>
          <w:szCs w:val="24"/>
        </w:rPr>
      </w:pPr>
    </w:p>
    <w:p w14:paraId="6F8C8D4A" w14:textId="77777777" w:rsidR="002471C4" w:rsidRDefault="002471C4" w:rsidP="00C43938">
      <w:pPr>
        <w:numPr>
          <w:ilvl w:val="1"/>
          <w:numId w:val="32"/>
        </w:numPr>
        <w:ind w:left="1276"/>
        <w:jc w:val="both"/>
        <w:rPr>
          <w:rFonts w:ascii="Arial" w:hAnsi="Arial" w:cs="Arial"/>
          <w:sz w:val="24"/>
          <w:szCs w:val="24"/>
        </w:rPr>
      </w:pPr>
      <w:r w:rsidRPr="00E100DC">
        <w:rPr>
          <w:rFonts w:ascii="Arial" w:hAnsi="Arial" w:cs="Arial"/>
          <w:sz w:val="24"/>
          <w:szCs w:val="24"/>
        </w:rPr>
        <w:t>If the report is clear then no further action is required</w:t>
      </w:r>
      <w:r w:rsidR="00B92133">
        <w:rPr>
          <w:rFonts w:ascii="Arial" w:hAnsi="Arial" w:cs="Arial"/>
          <w:sz w:val="24"/>
          <w:szCs w:val="24"/>
        </w:rPr>
        <w:t>.</w:t>
      </w:r>
      <w:r w:rsidRPr="00E100DC">
        <w:rPr>
          <w:rFonts w:ascii="Arial" w:hAnsi="Arial" w:cs="Arial"/>
          <w:sz w:val="24"/>
          <w:szCs w:val="24"/>
        </w:rPr>
        <w:t xml:space="preserve"> </w:t>
      </w:r>
      <w:r w:rsidR="00656462" w:rsidRPr="00E100DC">
        <w:rPr>
          <w:rFonts w:ascii="Arial" w:hAnsi="Arial" w:cs="Arial"/>
          <w:sz w:val="24"/>
          <w:szCs w:val="24"/>
        </w:rPr>
        <w:t xml:space="preserve"> </w:t>
      </w:r>
      <w:r w:rsidRPr="00E100DC">
        <w:rPr>
          <w:rFonts w:ascii="Arial" w:hAnsi="Arial" w:cs="Arial"/>
          <w:sz w:val="24"/>
          <w:szCs w:val="24"/>
        </w:rPr>
        <w:t>Items appearing on the report should be investigated and resolved as quickly as possible.</w:t>
      </w:r>
    </w:p>
    <w:p w14:paraId="7E1534CF" w14:textId="77777777" w:rsidR="002471C4" w:rsidRPr="00E100DC" w:rsidRDefault="002471C4" w:rsidP="002C13E0">
      <w:pPr>
        <w:ind w:left="1276"/>
        <w:jc w:val="both"/>
        <w:rPr>
          <w:rFonts w:ascii="Arial" w:hAnsi="Arial" w:cs="Arial"/>
          <w:sz w:val="24"/>
          <w:szCs w:val="24"/>
        </w:rPr>
      </w:pPr>
    </w:p>
    <w:p w14:paraId="0E97DCD1" w14:textId="77777777" w:rsidR="002471C4" w:rsidRPr="00E100DC" w:rsidRDefault="002471C4" w:rsidP="00C43938">
      <w:pPr>
        <w:numPr>
          <w:ilvl w:val="1"/>
          <w:numId w:val="32"/>
        </w:numPr>
        <w:ind w:left="1276"/>
        <w:jc w:val="both"/>
        <w:rPr>
          <w:rFonts w:ascii="Arial" w:hAnsi="Arial" w:cs="Arial"/>
          <w:sz w:val="24"/>
          <w:szCs w:val="24"/>
        </w:rPr>
      </w:pPr>
      <w:r w:rsidRPr="00E100DC">
        <w:rPr>
          <w:rFonts w:ascii="Arial" w:hAnsi="Arial" w:cs="Arial"/>
          <w:sz w:val="24"/>
          <w:szCs w:val="24"/>
          <w:u w:val="single"/>
        </w:rPr>
        <w:t>Note:</w:t>
      </w:r>
      <w:r w:rsidRPr="00E100DC">
        <w:rPr>
          <w:rFonts w:ascii="Arial" w:hAnsi="Arial" w:cs="Arial"/>
          <w:sz w:val="24"/>
          <w:szCs w:val="24"/>
        </w:rPr>
        <w:t xml:space="preserve"> Small schools may find this a helpful report throughout the year when investigating outstanding commitments, unreconciled invoices, cheques etc. </w:t>
      </w:r>
      <w:r w:rsidR="00656462" w:rsidRPr="00E100DC">
        <w:rPr>
          <w:rFonts w:ascii="Arial" w:hAnsi="Arial" w:cs="Arial"/>
          <w:sz w:val="24"/>
          <w:szCs w:val="24"/>
        </w:rPr>
        <w:t xml:space="preserve"> </w:t>
      </w:r>
      <w:r w:rsidRPr="00E100DC">
        <w:rPr>
          <w:rFonts w:ascii="Arial" w:hAnsi="Arial" w:cs="Arial"/>
          <w:sz w:val="24"/>
          <w:szCs w:val="24"/>
        </w:rPr>
        <w:t>It will not be suitable for larger schools with a higher volume of activity.</w:t>
      </w:r>
    </w:p>
    <w:p w14:paraId="72FEFBE4" w14:textId="77777777" w:rsidR="002471C4" w:rsidRDefault="002471C4" w:rsidP="002C13E0">
      <w:pPr>
        <w:ind w:left="426"/>
        <w:jc w:val="both"/>
        <w:rPr>
          <w:rFonts w:ascii="Arial" w:hAnsi="Arial" w:cs="Arial"/>
          <w:b/>
          <w:sz w:val="24"/>
          <w:szCs w:val="24"/>
        </w:rPr>
      </w:pPr>
    </w:p>
    <w:p w14:paraId="3B123BFC" w14:textId="77777777" w:rsidR="007C7ACB" w:rsidRPr="00E100DC" w:rsidRDefault="007C7ACB" w:rsidP="007C7ACB">
      <w:pPr>
        <w:jc w:val="both"/>
        <w:rPr>
          <w:rFonts w:ascii="Arial" w:hAnsi="Arial" w:cs="Arial"/>
          <w:b/>
          <w:sz w:val="24"/>
          <w:szCs w:val="24"/>
        </w:rPr>
      </w:pPr>
    </w:p>
    <w:p w14:paraId="45940A96" w14:textId="77777777" w:rsidR="002471C4" w:rsidRPr="00E100DC" w:rsidRDefault="002471C4" w:rsidP="002C13E0">
      <w:pPr>
        <w:pStyle w:val="SubHeadingLevel1"/>
        <w:rPr>
          <w:u w:val="single"/>
        </w:rPr>
      </w:pPr>
      <w:bookmarkStart w:id="66" w:name="EIGHTeight"/>
      <w:bookmarkEnd w:id="66"/>
      <w:r w:rsidRPr="00E100DC">
        <w:t>8.8</w:t>
      </w:r>
      <w:r w:rsidRPr="00E100DC">
        <w:tab/>
      </w:r>
      <w:r w:rsidRPr="004D12F4">
        <w:t>CFR Apportionment</w:t>
      </w:r>
    </w:p>
    <w:p w14:paraId="5B6706BD" w14:textId="77777777" w:rsidR="002471C4" w:rsidRPr="00E100DC" w:rsidRDefault="002471C4">
      <w:pPr>
        <w:ind w:left="360"/>
        <w:jc w:val="both"/>
        <w:rPr>
          <w:rFonts w:ascii="Arial" w:hAnsi="Arial" w:cs="Arial"/>
          <w:b/>
          <w:sz w:val="24"/>
          <w:szCs w:val="24"/>
        </w:rPr>
      </w:pPr>
    </w:p>
    <w:p w14:paraId="1A7A703B"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All fund allocations need to be CFR apportioned:</w:t>
      </w:r>
    </w:p>
    <w:p w14:paraId="66304CAA" w14:textId="77777777" w:rsidR="002471C4" w:rsidRPr="00E100DC" w:rsidRDefault="002471C4" w:rsidP="00C43938">
      <w:pPr>
        <w:numPr>
          <w:ilvl w:val="0"/>
          <w:numId w:val="33"/>
        </w:numPr>
        <w:ind w:left="1276"/>
        <w:jc w:val="both"/>
        <w:rPr>
          <w:rFonts w:ascii="Arial" w:hAnsi="Arial" w:cs="Arial"/>
          <w:i/>
          <w:sz w:val="24"/>
          <w:szCs w:val="24"/>
        </w:rPr>
      </w:pPr>
      <w:r w:rsidRPr="00E100DC">
        <w:rPr>
          <w:rFonts w:ascii="Arial" w:hAnsi="Arial" w:cs="Arial"/>
          <w:i/>
          <w:sz w:val="24"/>
          <w:szCs w:val="24"/>
        </w:rPr>
        <w:t>Focus &gt; Budget Management &gt; Fund Allocation</w:t>
      </w:r>
    </w:p>
    <w:p w14:paraId="65FA0FAA" w14:textId="77777777" w:rsidR="002471C4" w:rsidRPr="00E100DC" w:rsidRDefault="002471C4" w:rsidP="00C43938">
      <w:pPr>
        <w:numPr>
          <w:ilvl w:val="0"/>
          <w:numId w:val="33"/>
        </w:numPr>
        <w:ind w:left="1276"/>
        <w:jc w:val="both"/>
        <w:rPr>
          <w:rFonts w:ascii="Arial" w:hAnsi="Arial" w:cs="Arial"/>
          <w:sz w:val="24"/>
          <w:szCs w:val="24"/>
        </w:rPr>
      </w:pPr>
      <w:r w:rsidRPr="00E100DC">
        <w:rPr>
          <w:rFonts w:ascii="Arial" w:hAnsi="Arial" w:cs="Arial"/>
          <w:sz w:val="24"/>
          <w:szCs w:val="24"/>
        </w:rPr>
        <w:t>Double click on the fund allocation line</w:t>
      </w:r>
    </w:p>
    <w:p w14:paraId="4537DAE7" w14:textId="77777777" w:rsidR="002471C4" w:rsidRPr="00E100DC" w:rsidRDefault="002471C4" w:rsidP="00C43938">
      <w:pPr>
        <w:numPr>
          <w:ilvl w:val="0"/>
          <w:numId w:val="33"/>
        </w:numPr>
        <w:ind w:left="1276"/>
        <w:jc w:val="both"/>
        <w:rPr>
          <w:rFonts w:ascii="Arial" w:hAnsi="Arial" w:cs="Arial"/>
          <w:sz w:val="24"/>
          <w:szCs w:val="24"/>
        </w:rPr>
      </w:pPr>
      <w:r w:rsidRPr="00E100DC">
        <w:rPr>
          <w:rFonts w:ascii="Arial" w:hAnsi="Arial" w:cs="Arial"/>
          <w:sz w:val="24"/>
          <w:szCs w:val="24"/>
        </w:rPr>
        <w:t>Then click into the History tab</w:t>
      </w:r>
    </w:p>
    <w:p w14:paraId="0AD5AA36" w14:textId="77777777" w:rsidR="002471C4" w:rsidRPr="00E100DC" w:rsidRDefault="002471C4" w:rsidP="00C43938">
      <w:pPr>
        <w:numPr>
          <w:ilvl w:val="0"/>
          <w:numId w:val="33"/>
        </w:numPr>
        <w:ind w:left="1276"/>
        <w:jc w:val="both"/>
        <w:rPr>
          <w:rFonts w:ascii="Arial" w:hAnsi="Arial" w:cs="Arial"/>
          <w:sz w:val="24"/>
          <w:szCs w:val="24"/>
        </w:rPr>
      </w:pPr>
      <w:r w:rsidRPr="00E100DC">
        <w:rPr>
          <w:rFonts w:ascii="Arial" w:hAnsi="Arial" w:cs="Arial"/>
          <w:sz w:val="24"/>
          <w:szCs w:val="24"/>
        </w:rPr>
        <w:t xml:space="preserve">Double click on </w:t>
      </w:r>
      <w:r w:rsidRPr="00E100DC">
        <w:rPr>
          <w:rFonts w:ascii="Arial" w:hAnsi="Arial" w:cs="Arial"/>
          <w:i/>
          <w:sz w:val="24"/>
          <w:szCs w:val="24"/>
        </w:rPr>
        <w:t>Funds Delegated by the LA</w:t>
      </w:r>
    </w:p>
    <w:p w14:paraId="41EF885F" w14:textId="77777777" w:rsidR="002471C4" w:rsidRPr="00E100DC" w:rsidRDefault="002471C4" w:rsidP="00C43938">
      <w:pPr>
        <w:numPr>
          <w:ilvl w:val="0"/>
          <w:numId w:val="33"/>
        </w:numPr>
        <w:ind w:left="1276"/>
        <w:jc w:val="both"/>
        <w:rPr>
          <w:rFonts w:ascii="Arial" w:hAnsi="Arial" w:cs="Arial"/>
          <w:sz w:val="24"/>
          <w:szCs w:val="24"/>
        </w:rPr>
      </w:pPr>
      <w:r w:rsidRPr="00E100DC">
        <w:rPr>
          <w:rFonts w:ascii="Arial" w:hAnsi="Arial" w:cs="Arial"/>
          <w:sz w:val="24"/>
          <w:szCs w:val="24"/>
        </w:rPr>
        <w:t>Match to the amount in allocation.</w:t>
      </w:r>
    </w:p>
    <w:p w14:paraId="1D4F8B8A" w14:textId="77777777" w:rsidR="002471C4" w:rsidRDefault="002471C4" w:rsidP="002C13E0">
      <w:pPr>
        <w:ind w:left="426"/>
        <w:jc w:val="both"/>
        <w:rPr>
          <w:rFonts w:ascii="Arial" w:hAnsi="Arial" w:cs="Arial"/>
          <w:sz w:val="24"/>
          <w:szCs w:val="24"/>
        </w:rPr>
      </w:pPr>
    </w:p>
    <w:p w14:paraId="0FA8FD9C" w14:textId="77777777" w:rsidR="00D439A4" w:rsidRDefault="00D439A4" w:rsidP="002C13E0">
      <w:pPr>
        <w:ind w:left="426"/>
        <w:jc w:val="both"/>
        <w:rPr>
          <w:rFonts w:ascii="Arial" w:hAnsi="Arial" w:cs="Arial"/>
          <w:sz w:val="24"/>
          <w:szCs w:val="24"/>
        </w:rPr>
      </w:pPr>
      <w:r w:rsidRPr="00B77741">
        <w:rPr>
          <w:rFonts w:ascii="Arial" w:hAnsi="Arial" w:cs="Arial"/>
          <w:sz w:val="24"/>
          <w:szCs w:val="24"/>
        </w:rPr>
        <w:t>If fund allocations are not fully CFR apportioned, FMS will not permit ‘rollover’.</w:t>
      </w:r>
    </w:p>
    <w:p w14:paraId="6116004B" w14:textId="77777777" w:rsidR="007F3102" w:rsidRDefault="007F3102" w:rsidP="002C13E0">
      <w:pPr>
        <w:ind w:left="426"/>
        <w:jc w:val="both"/>
        <w:rPr>
          <w:rFonts w:ascii="Arial" w:hAnsi="Arial" w:cs="Arial"/>
          <w:sz w:val="24"/>
          <w:szCs w:val="24"/>
        </w:rPr>
      </w:pPr>
    </w:p>
    <w:p w14:paraId="2416270C" w14:textId="77777777" w:rsidR="007F3102" w:rsidRDefault="007F3102" w:rsidP="002C13E0">
      <w:pPr>
        <w:ind w:left="426"/>
        <w:jc w:val="both"/>
        <w:rPr>
          <w:rFonts w:ascii="Arial" w:hAnsi="Arial" w:cs="Arial"/>
          <w:sz w:val="24"/>
          <w:szCs w:val="24"/>
        </w:rPr>
      </w:pPr>
      <w:r>
        <w:rPr>
          <w:rFonts w:ascii="Arial" w:hAnsi="Arial" w:cs="Arial"/>
          <w:sz w:val="24"/>
          <w:szCs w:val="24"/>
        </w:rPr>
        <w:t>All Salary Commitments need to be cleared in the old financial year.</w:t>
      </w:r>
    </w:p>
    <w:p w14:paraId="00E4BD1F" w14:textId="77777777" w:rsidR="007F3102" w:rsidRPr="007F3102" w:rsidRDefault="007F3102" w:rsidP="00C43938">
      <w:pPr>
        <w:numPr>
          <w:ilvl w:val="0"/>
          <w:numId w:val="33"/>
        </w:numPr>
        <w:ind w:left="1276"/>
        <w:jc w:val="both"/>
        <w:rPr>
          <w:rFonts w:ascii="Arial" w:hAnsi="Arial" w:cs="Arial"/>
          <w:i/>
          <w:sz w:val="24"/>
          <w:szCs w:val="24"/>
        </w:rPr>
      </w:pPr>
      <w:r w:rsidRPr="007F3102">
        <w:rPr>
          <w:rFonts w:ascii="Arial" w:hAnsi="Arial" w:cs="Arial"/>
          <w:i/>
          <w:sz w:val="24"/>
          <w:szCs w:val="24"/>
        </w:rPr>
        <w:t>Focus &gt; Personnel Links &gt; Salary Projections</w:t>
      </w:r>
    </w:p>
    <w:p w14:paraId="623805DB" w14:textId="77777777" w:rsidR="007F3102" w:rsidRDefault="007F3102" w:rsidP="00C43938">
      <w:pPr>
        <w:numPr>
          <w:ilvl w:val="1"/>
          <w:numId w:val="33"/>
        </w:numPr>
        <w:ind w:left="1276"/>
        <w:jc w:val="both"/>
        <w:rPr>
          <w:rFonts w:ascii="Arial" w:hAnsi="Arial" w:cs="Arial"/>
          <w:sz w:val="24"/>
          <w:szCs w:val="24"/>
        </w:rPr>
      </w:pPr>
      <w:r>
        <w:rPr>
          <w:rFonts w:ascii="Arial" w:hAnsi="Arial" w:cs="Arial"/>
          <w:sz w:val="24"/>
          <w:szCs w:val="24"/>
        </w:rPr>
        <w:t>Click on “all cost centres”</w:t>
      </w:r>
    </w:p>
    <w:p w14:paraId="1A459A39" w14:textId="77777777" w:rsidR="007F3102" w:rsidRDefault="007F3102" w:rsidP="00C43938">
      <w:pPr>
        <w:numPr>
          <w:ilvl w:val="1"/>
          <w:numId w:val="33"/>
        </w:numPr>
        <w:ind w:left="1276"/>
        <w:jc w:val="both"/>
        <w:rPr>
          <w:rFonts w:ascii="Arial" w:hAnsi="Arial" w:cs="Arial"/>
          <w:sz w:val="24"/>
          <w:szCs w:val="24"/>
        </w:rPr>
      </w:pPr>
      <w:r>
        <w:rPr>
          <w:rFonts w:ascii="Arial" w:hAnsi="Arial" w:cs="Arial"/>
          <w:sz w:val="24"/>
          <w:szCs w:val="24"/>
        </w:rPr>
        <w:t>Click on “red cross” top right hand corner of the screen</w:t>
      </w:r>
    </w:p>
    <w:p w14:paraId="7B3A3EB7" w14:textId="77777777" w:rsidR="007F3102" w:rsidRDefault="007F3102" w:rsidP="00C43938">
      <w:pPr>
        <w:numPr>
          <w:ilvl w:val="1"/>
          <w:numId w:val="33"/>
        </w:numPr>
        <w:ind w:left="1276"/>
        <w:jc w:val="both"/>
        <w:rPr>
          <w:rFonts w:ascii="Arial" w:hAnsi="Arial" w:cs="Arial"/>
          <w:sz w:val="24"/>
          <w:szCs w:val="24"/>
        </w:rPr>
      </w:pPr>
      <w:r>
        <w:rPr>
          <w:rFonts w:ascii="Arial" w:hAnsi="Arial" w:cs="Arial"/>
          <w:sz w:val="24"/>
          <w:szCs w:val="24"/>
        </w:rPr>
        <w:t>Click on “commitment period” (magnifying glass)</w:t>
      </w:r>
    </w:p>
    <w:p w14:paraId="0484F3A9" w14:textId="77777777" w:rsidR="00EB6F9D" w:rsidRDefault="00EB6F9D" w:rsidP="002C13E0">
      <w:pPr>
        <w:ind w:left="426"/>
        <w:jc w:val="both"/>
        <w:rPr>
          <w:rFonts w:ascii="Arial" w:hAnsi="Arial" w:cs="Arial"/>
          <w:sz w:val="24"/>
          <w:szCs w:val="24"/>
        </w:rPr>
      </w:pPr>
    </w:p>
    <w:p w14:paraId="7B845390" w14:textId="77777777" w:rsidR="00EB6F9D" w:rsidRDefault="00EB6F9D" w:rsidP="002C13E0">
      <w:pPr>
        <w:ind w:left="426"/>
        <w:jc w:val="both"/>
        <w:rPr>
          <w:rFonts w:ascii="Arial" w:hAnsi="Arial" w:cs="Arial"/>
          <w:sz w:val="24"/>
          <w:szCs w:val="24"/>
        </w:rPr>
      </w:pPr>
      <w:r>
        <w:rPr>
          <w:rFonts w:ascii="Arial" w:hAnsi="Arial" w:cs="Arial"/>
          <w:sz w:val="24"/>
          <w:szCs w:val="24"/>
        </w:rPr>
        <w:t>Select each month in old year in turn by double clicking to open, “tag all” clear commitment</w:t>
      </w:r>
    </w:p>
    <w:p w14:paraId="1E86ABDB" w14:textId="77777777" w:rsidR="00795C1C" w:rsidRPr="00E100DC" w:rsidRDefault="00795C1C">
      <w:pPr>
        <w:ind w:left="360"/>
        <w:jc w:val="both"/>
        <w:rPr>
          <w:rFonts w:ascii="Arial" w:hAnsi="Arial" w:cs="Arial"/>
          <w:sz w:val="24"/>
          <w:szCs w:val="24"/>
        </w:rPr>
      </w:pPr>
    </w:p>
    <w:p w14:paraId="2F7BC3CE" w14:textId="77777777" w:rsidR="002471C4" w:rsidRPr="00E100DC" w:rsidRDefault="002471C4" w:rsidP="002C13E0">
      <w:pPr>
        <w:pStyle w:val="SubHeadingLevel1"/>
        <w:rPr>
          <w:u w:val="single"/>
        </w:rPr>
      </w:pPr>
      <w:bookmarkStart w:id="67" w:name="EIGHTnine"/>
      <w:bookmarkEnd w:id="67"/>
      <w:r w:rsidRPr="00E100DC">
        <w:t>8.9</w:t>
      </w:r>
      <w:r w:rsidRPr="00E100DC">
        <w:tab/>
      </w:r>
      <w:r w:rsidRPr="004D12F4">
        <w:t>Clearing Error Suspense</w:t>
      </w:r>
    </w:p>
    <w:p w14:paraId="3A13881C" w14:textId="77777777" w:rsidR="002471C4" w:rsidRPr="00E100DC" w:rsidRDefault="002471C4">
      <w:pPr>
        <w:ind w:left="360"/>
        <w:jc w:val="both"/>
        <w:rPr>
          <w:rFonts w:ascii="Arial" w:hAnsi="Arial" w:cs="Arial"/>
          <w:sz w:val="24"/>
          <w:szCs w:val="24"/>
        </w:rPr>
      </w:pPr>
    </w:p>
    <w:p w14:paraId="1A595E96"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From 1st April </w:t>
      </w:r>
      <w:r w:rsidR="00D4509B">
        <w:rPr>
          <w:rFonts w:ascii="Arial" w:hAnsi="Arial" w:cs="Arial"/>
          <w:sz w:val="24"/>
          <w:szCs w:val="24"/>
        </w:rPr>
        <w:t>O</w:t>
      </w:r>
      <w:r w:rsidRPr="00E100DC">
        <w:rPr>
          <w:rFonts w:ascii="Arial" w:hAnsi="Arial" w:cs="Arial"/>
          <w:sz w:val="24"/>
          <w:szCs w:val="24"/>
        </w:rPr>
        <w:t>racle weekly reconciliations will import week 1 onwards for processing in the new financial year and week 52 onwards for processing in old financial year.</w:t>
      </w:r>
    </w:p>
    <w:p w14:paraId="718E4DBF" w14:textId="77777777" w:rsidR="002471C4" w:rsidRPr="00E100DC" w:rsidRDefault="002471C4" w:rsidP="00C43938">
      <w:pPr>
        <w:numPr>
          <w:ilvl w:val="0"/>
          <w:numId w:val="34"/>
        </w:numPr>
        <w:ind w:left="1276"/>
        <w:jc w:val="both"/>
        <w:rPr>
          <w:rFonts w:ascii="Arial" w:hAnsi="Arial" w:cs="Arial"/>
          <w:sz w:val="24"/>
          <w:szCs w:val="24"/>
        </w:rPr>
      </w:pPr>
      <w:r w:rsidRPr="00E100DC">
        <w:rPr>
          <w:rFonts w:ascii="Arial" w:hAnsi="Arial" w:cs="Arial"/>
          <w:sz w:val="24"/>
          <w:szCs w:val="24"/>
        </w:rPr>
        <w:t>Be sure to choose the correct year to process the files!</w:t>
      </w:r>
    </w:p>
    <w:p w14:paraId="7B498D7F" w14:textId="77777777" w:rsidR="002471C4" w:rsidRPr="00E100DC" w:rsidRDefault="002471C4" w:rsidP="002C13E0">
      <w:pPr>
        <w:ind w:left="426"/>
        <w:jc w:val="both"/>
        <w:rPr>
          <w:rFonts w:ascii="Arial" w:hAnsi="Arial" w:cs="Arial"/>
          <w:sz w:val="24"/>
          <w:szCs w:val="24"/>
        </w:rPr>
      </w:pPr>
    </w:p>
    <w:p w14:paraId="4FC63DBE"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Once period 13 Oracle Management Report is received you can be certain that no further extracts for the old financial year will be sent.</w:t>
      </w:r>
    </w:p>
    <w:p w14:paraId="033B7E90" w14:textId="77777777" w:rsidR="002471C4" w:rsidRPr="00E100DC" w:rsidRDefault="002471C4" w:rsidP="002C13E0">
      <w:pPr>
        <w:ind w:left="426"/>
        <w:jc w:val="both"/>
        <w:rPr>
          <w:rFonts w:ascii="Arial" w:hAnsi="Arial" w:cs="Arial"/>
          <w:sz w:val="24"/>
          <w:szCs w:val="24"/>
        </w:rPr>
      </w:pPr>
    </w:p>
    <w:p w14:paraId="1C731A4E"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The outstanding Oracle reconciliation items in the ‘old year’ should be cleared as quickly as possible, anything remaining on this suspense once the Period 13 print is received must be accepted onto the school system </w:t>
      </w:r>
    </w:p>
    <w:p w14:paraId="06C4DA77" w14:textId="77777777" w:rsidR="002471C4" w:rsidRPr="00E100DC" w:rsidRDefault="002471C4" w:rsidP="00C43938">
      <w:pPr>
        <w:numPr>
          <w:ilvl w:val="0"/>
          <w:numId w:val="34"/>
        </w:numPr>
        <w:ind w:left="1276"/>
        <w:jc w:val="both"/>
        <w:rPr>
          <w:rFonts w:ascii="Arial" w:hAnsi="Arial" w:cs="Arial"/>
          <w:sz w:val="24"/>
          <w:szCs w:val="24"/>
        </w:rPr>
      </w:pPr>
      <w:r w:rsidRPr="00E100DC">
        <w:rPr>
          <w:rFonts w:ascii="Arial" w:hAnsi="Arial" w:cs="Arial"/>
          <w:sz w:val="24"/>
          <w:szCs w:val="24"/>
        </w:rPr>
        <w:t>Any adjustments required will then be made in the new financial year on FMS</w:t>
      </w:r>
      <w:r w:rsidR="00827A04">
        <w:rPr>
          <w:rFonts w:ascii="Arial" w:hAnsi="Arial" w:cs="Arial"/>
          <w:sz w:val="24"/>
          <w:szCs w:val="24"/>
        </w:rPr>
        <w:t>6</w:t>
      </w:r>
    </w:p>
    <w:p w14:paraId="48FDAD38" w14:textId="77777777" w:rsidR="002471C4" w:rsidRPr="00E100DC" w:rsidRDefault="002471C4" w:rsidP="00C43938">
      <w:pPr>
        <w:numPr>
          <w:ilvl w:val="0"/>
          <w:numId w:val="34"/>
        </w:numPr>
        <w:ind w:left="1276"/>
        <w:jc w:val="both"/>
        <w:rPr>
          <w:rFonts w:ascii="Arial" w:hAnsi="Arial" w:cs="Arial"/>
          <w:sz w:val="24"/>
          <w:szCs w:val="24"/>
        </w:rPr>
      </w:pPr>
      <w:r w:rsidRPr="00E100DC">
        <w:rPr>
          <w:rFonts w:ascii="Arial" w:hAnsi="Arial" w:cs="Arial"/>
          <w:sz w:val="24"/>
          <w:szCs w:val="24"/>
        </w:rPr>
        <w:t xml:space="preserve">Ensure that all ‘old year’ files have been collected through </w:t>
      </w:r>
      <w:r w:rsidR="007C7ACB">
        <w:rPr>
          <w:rFonts w:ascii="Arial" w:hAnsi="Arial" w:cs="Arial"/>
          <w:sz w:val="24"/>
          <w:szCs w:val="24"/>
        </w:rPr>
        <w:t>Anycomms</w:t>
      </w:r>
      <w:r w:rsidRPr="00E100DC">
        <w:rPr>
          <w:rFonts w:ascii="Arial" w:hAnsi="Arial" w:cs="Arial"/>
          <w:sz w:val="24"/>
          <w:szCs w:val="24"/>
        </w:rPr>
        <w:t xml:space="preserve"> once the Period 13 print has been issued</w:t>
      </w:r>
    </w:p>
    <w:p w14:paraId="46EB1AB4" w14:textId="77777777" w:rsidR="002471C4" w:rsidRPr="00E100DC" w:rsidRDefault="002471C4" w:rsidP="002C13E0">
      <w:pPr>
        <w:ind w:left="1276"/>
        <w:jc w:val="both"/>
        <w:rPr>
          <w:rFonts w:ascii="Arial" w:hAnsi="Arial" w:cs="Arial"/>
          <w:sz w:val="24"/>
          <w:szCs w:val="24"/>
        </w:rPr>
      </w:pPr>
    </w:p>
    <w:p w14:paraId="446C51AB" w14:textId="77777777" w:rsidR="002471C4" w:rsidRPr="00E100DC" w:rsidRDefault="00D4509B" w:rsidP="002C13E0">
      <w:pPr>
        <w:ind w:left="1276"/>
        <w:jc w:val="both"/>
        <w:rPr>
          <w:rFonts w:ascii="Arial" w:hAnsi="Arial" w:cs="Arial"/>
          <w:sz w:val="24"/>
          <w:szCs w:val="24"/>
        </w:rPr>
      </w:pPr>
      <w:r>
        <w:rPr>
          <w:rFonts w:ascii="Arial" w:hAnsi="Arial" w:cs="Arial"/>
          <w:sz w:val="24"/>
          <w:szCs w:val="24"/>
        </w:rPr>
        <w:t>A list of all O</w:t>
      </w:r>
      <w:r w:rsidR="002471C4" w:rsidRPr="00E100DC">
        <w:rPr>
          <w:rFonts w:ascii="Arial" w:hAnsi="Arial" w:cs="Arial"/>
          <w:sz w:val="24"/>
          <w:szCs w:val="24"/>
        </w:rPr>
        <w:t>racle reconciliation items on suspense can be obtained as follows:</w:t>
      </w:r>
    </w:p>
    <w:p w14:paraId="0A85E4A4" w14:textId="77777777" w:rsidR="002471C4" w:rsidRPr="00E100DC" w:rsidRDefault="002471C4" w:rsidP="00C43938">
      <w:pPr>
        <w:numPr>
          <w:ilvl w:val="0"/>
          <w:numId w:val="35"/>
        </w:numPr>
        <w:ind w:left="1276"/>
        <w:jc w:val="both"/>
        <w:rPr>
          <w:rFonts w:ascii="Arial" w:hAnsi="Arial" w:cs="Arial"/>
          <w:i/>
          <w:sz w:val="24"/>
          <w:szCs w:val="24"/>
        </w:rPr>
      </w:pPr>
      <w:r w:rsidRPr="00E100DC">
        <w:rPr>
          <w:rFonts w:ascii="Arial" w:hAnsi="Arial" w:cs="Arial"/>
          <w:i/>
          <w:sz w:val="24"/>
          <w:szCs w:val="24"/>
        </w:rPr>
        <w:t xml:space="preserve">Focus &gt; Central  &gt; Automatic Reconciliation  &gt; Print, </w:t>
      </w:r>
      <w:r w:rsidRPr="00E100DC">
        <w:rPr>
          <w:rFonts w:ascii="Arial" w:hAnsi="Arial" w:cs="Arial"/>
          <w:sz w:val="24"/>
          <w:szCs w:val="24"/>
        </w:rPr>
        <w:t>(bottom right hand button)</w:t>
      </w:r>
    </w:p>
    <w:p w14:paraId="4DA1210C" w14:textId="77777777" w:rsidR="002471C4" w:rsidRPr="00E100DC" w:rsidRDefault="002471C4" w:rsidP="00C43938">
      <w:pPr>
        <w:numPr>
          <w:ilvl w:val="0"/>
          <w:numId w:val="35"/>
        </w:numPr>
        <w:ind w:left="1276"/>
        <w:jc w:val="both"/>
        <w:rPr>
          <w:rFonts w:ascii="Arial" w:hAnsi="Arial" w:cs="Arial"/>
          <w:sz w:val="24"/>
          <w:szCs w:val="24"/>
        </w:rPr>
      </w:pPr>
      <w:r w:rsidRPr="00E100DC">
        <w:rPr>
          <w:rFonts w:ascii="Arial" w:hAnsi="Arial" w:cs="Arial"/>
          <w:sz w:val="24"/>
          <w:szCs w:val="24"/>
        </w:rPr>
        <w:t>Individual items can then be cleared or deleted in the usual way.</w:t>
      </w:r>
    </w:p>
    <w:p w14:paraId="397DAF6A" w14:textId="77777777" w:rsidR="005E41F8" w:rsidRPr="00E100DC" w:rsidRDefault="005E41F8" w:rsidP="002C13E0">
      <w:pPr>
        <w:ind w:left="426"/>
        <w:jc w:val="both"/>
        <w:rPr>
          <w:rFonts w:ascii="Arial" w:hAnsi="Arial" w:cs="Arial"/>
          <w:sz w:val="24"/>
          <w:szCs w:val="24"/>
        </w:rPr>
      </w:pPr>
    </w:p>
    <w:p w14:paraId="25BF381F" w14:textId="77777777" w:rsidR="002471C4" w:rsidRPr="00E100DC" w:rsidRDefault="002471C4" w:rsidP="002C13E0">
      <w:pPr>
        <w:pStyle w:val="SubHeadingLevel1"/>
        <w:rPr>
          <w:u w:val="single"/>
        </w:rPr>
      </w:pPr>
      <w:bookmarkStart w:id="68" w:name="EIGHTten"/>
      <w:bookmarkEnd w:id="68"/>
      <w:r w:rsidRPr="00E100DC">
        <w:t>8.10</w:t>
      </w:r>
      <w:r w:rsidRPr="00E100DC">
        <w:tab/>
      </w:r>
      <w:r w:rsidRPr="004D12F4">
        <w:t>Final Checking of Reports</w:t>
      </w:r>
    </w:p>
    <w:p w14:paraId="33D8C319" w14:textId="77777777" w:rsidR="002471C4" w:rsidRPr="00E100DC" w:rsidRDefault="002471C4">
      <w:pPr>
        <w:ind w:left="360"/>
        <w:jc w:val="both"/>
        <w:rPr>
          <w:rFonts w:ascii="Arial" w:hAnsi="Arial" w:cs="Arial"/>
          <w:sz w:val="24"/>
          <w:szCs w:val="24"/>
        </w:rPr>
      </w:pPr>
    </w:p>
    <w:p w14:paraId="1DC154A6"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Monitor all unreconciled central invoices carefully during March and early April – these items should be reconciled once the Period 13 Oracle Management Print is received, if not clear them as instructed in Section 5.  </w:t>
      </w:r>
    </w:p>
    <w:p w14:paraId="1CD9317C" w14:textId="77777777" w:rsidR="002471C4" w:rsidRPr="00E100DC" w:rsidRDefault="002471C4" w:rsidP="002C13E0">
      <w:pPr>
        <w:ind w:left="426"/>
        <w:jc w:val="both"/>
        <w:rPr>
          <w:rFonts w:ascii="Arial" w:hAnsi="Arial" w:cs="Arial"/>
          <w:sz w:val="24"/>
          <w:szCs w:val="24"/>
        </w:rPr>
      </w:pPr>
    </w:p>
    <w:p w14:paraId="534C18F8"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Once the </w:t>
      </w:r>
      <w:r w:rsidR="00D4509B">
        <w:rPr>
          <w:rFonts w:ascii="Arial" w:hAnsi="Arial" w:cs="Arial"/>
          <w:sz w:val="24"/>
          <w:szCs w:val="24"/>
        </w:rPr>
        <w:t>Period 13 Oracle Management Pr</w:t>
      </w:r>
      <w:r w:rsidRPr="00E100DC">
        <w:rPr>
          <w:rFonts w:ascii="Arial" w:hAnsi="Arial" w:cs="Arial"/>
          <w:sz w:val="24"/>
          <w:szCs w:val="24"/>
        </w:rPr>
        <w:t xml:space="preserve">int is received all outstanding and unreconciled items should have been resolved. </w:t>
      </w:r>
    </w:p>
    <w:p w14:paraId="2966C167" w14:textId="77777777" w:rsidR="002471C4" w:rsidRPr="00E100DC" w:rsidRDefault="002471C4" w:rsidP="002C13E0">
      <w:pPr>
        <w:ind w:left="426"/>
        <w:jc w:val="both"/>
        <w:rPr>
          <w:rFonts w:ascii="Arial" w:hAnsi="Arial" w:cs="Arial"/>
          <w:sz w:val="24"/>
          <w:szCs w:val="24"/>
        </w:rPr>
      </w:pPr>
    </w:p>
    <w:p w14:paraId="6616680E"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This can be checked by running the Fund Review Report:</w:t>
      </w:r>
    </w:p>
    <w:p w14:paraId="04A2C08C" w14:textId="77777777" w:rsidR="002471C4" w:rsidRPr="00E100DC" w:rsidRDefault="002471C4" w:rsidP="00C43938">
      <w:pPr>
        <w:numPr>
          <w:ilvl w:val="0"/>
          <w:numId w:val="36"/>
        </w:numPr>
        <w:ind w:left="1276"/>
        <w:jc w:val="both"/>
        <w:rPr>
          <w:rFonts w:ascii="Arial" w:hAnsi="Arial" w:cs="Arial"/>
          <w:i/>
          <w:sz w:val="24"/>
          <w:szCs w:val="24"/>
        </w:rPr>
      </w:pPr>
      <w:r w:rsidRPr="00E100DC">
        <w:rPr>
          <w:rFonts w:ascii="Arial" w:hAnsi="Arial" w:cs="Arial"/>
          <w:i/>
          <w:sz w:val="24"/>
          <w:szCs w:val="24"/>
        </w:rPr>
        <w:t>Reports &gt; General Ledger &gt; Fund review</w:t>
      </w:r>
    </w:p>
    <w:p w14:paraId="72C17E11" w14:textId="77777777" w:rsidR="002471C4" w:rsidRPr="00E100DC" w:rsidRDefault="002471C4" w:rsidP="00C43938">
      <w:pPr>
        <w:numPr>
          <w:ilvl w:val="0"/>
          <w:numId w:val="36"/>
        </w:numPr>
        <w:ind w:left="1276"/>
        <w:jc w:val="both"/>
        <w:rPr>
          <w:rFonts w:ascii="Arial" w:hAnsi="Arial" w:cs="Arial"/>
          <w:sz w:val="24"/>
          <w:szCs w:val="24"/>
        </w:rPr>
      </w:pPr>
      <w:r w:rsidRPr="00D439A4">
        <w:rPr>
          <w:rFonts w:ascii="Arial" w:hAnsi="Arial" w:cs="Arial"/>
          <w:sz w:val="24"/>
          <w:szCs w:val="24"/>
          <w:u w:val="single"/>
        </w:rPr>
        <w:t>There must be no outstanding items in the ‘Commitment’ or ‘Cent.Inv’d’ columns</w:t>
      </w:r>
      <w:r w:rsidRPr="00E100DC">
        <w:rPr>
          <w:rFonts w:ascii="Arial" w:hAnsi="Arial" w:cs="Arial"/>
          <w:sz w:val="24"/>
          <w:szCs w:val="24"/>
        </w:rPr>
        <w:t>.</w:t>
      </w:r>
    </w:p>
    <w:p w14:paraId="040E4FC2" w14:textId="77777777" w:rsidR="002471C4" w:rsidRPr="00E100DC" w:rsidRDefault="002471C4" w:rsidP="00C43938">
      <w:pPr>
        <w:numPr>
          <w:ilvl w:val="0"/>
          <w:numId w:val="36"/>
        </w:numPr>
        <w:ind w:left="1276"/>
        <w:jc w:val="both"/>
        <w:rPr>
          <w:rFonts w:ascii="Arial" w:hAnsi="Arial" w:cs="Arial"/>
          <w:sz w:val="24"/>
          <w:szCs w:val="24"/>
        </w:rPr>
      </w:pPr>
      <w:r w:rsidRPr="00E100DC">
        <w:rPr>
          <w:rFonts w:ascii="Arial" w:hAnsi="Arial" w:cs="Arial"/>
          <w:sz w:val="24"/>
          <w:szCs w:val="24"/>
        </w:rPr>
        <w:t xml:space="preserve">The actual expenditure column should agree with the Oracle </w:t>
      </w:r>
      <w:r w:rsidR="00D4509B">
        <w:rPr>
          <w:rFonts w:ascii="Arial" w:hAnsi="Arial" w:cs="Arial"/>
          <w:sz w:val="24"/>
          <w:szCs w:val="24"/>
        </w:rPr>
        <w:t>Period</w:t>
      </w:r>
      <w:r w:rsidRPr="00E100DC">
        <w:rPr>
          <w:rFonts w:ascii="Arial" w:hAnsi="Arial" w:cs="Arial"/>
          <w:sz w:val="24"/>
          <w:szCs w:val="24"/>
        </w:rPr>
        <w:t xml:space="preserve"> 13 final net expenditure figure.  </w:t>
      </w:r>
    </w:p>
    <w:p w14:paraId="34168970" w14:textId="77777777" w:rsidR="002471C4" w:rsidRPr="00E100DC" w:rsidRDefault="002471C4" w:rsidP="00C43938">
      <w:pPr>
        <w:numPr>
          <w:ilvl w:val="0"/>
          <w:numId w:val="36"/>
        </w:numPr>
        <w:ind w:left="1276"/>
        <w:jc w:val="both"/>
        <w:rPr>
          <w:rFonts w:ascii="Arial" w:hAnsi="Arial" w:cs="Arial"/>
          <w:sz w:val="24"/>
          <w:szCs w:val="24"/>
        </w:rPr>
      </w:pPr>
      <w:r w:rsidRPr="00E100DC">
        <w:rPr>
          <w:rFonts w:ascii="Arial" w:hAnsi="Arial" w:cs="Arial"/>
          <w:sz w:val="24"/>
          <w:szCs w:val="24"/>
        </w:rPr>
        <w:t>The total balance column should be your actual figure to carry forward into the new financial year.</w:t>
      </w:r>
    </w:p>
    <w:p w14:paraId="5FA35DDC" w14:textId="77777777" w:rsidR="002471C4" w:rsidRPr="00E100DC" w:rsidRDefault="002471C4" w:rsidP="002C13E0">
      <w:pPr>
        <w:ind w:left="426"/>
        <w:jc w:val="both"/>
        <w:rPr>
          <w:rFonts w:ascii="Arial" w:hAnsi="Arial" w:cs="Arial"/>
          <w:sz w:val="24"/>
          <w:szCs w:val="24"/>
        </w:rPr>
      </w:pPr>
    </w:p>
    <w:p w14:paraId="1954A867" w14:textId="77777777" w:rsidR="002471C4" w:rsidRDefault="002471C4" w:rsidP="002C13E0">
      <w:pPr>
        <w:ind w:left="426"/>
        <w:jc w:val="both"/>
        <w:rPr>
          <w:rFonts w:ascii="Arial" w:hAnsi="Arial" w:cs="Arial"/>
          <w:sz w:val="24"/>
          <w:szCs w:val="24"/>
        </w:rPr>
      </w:pPr>
      <w:r w:rsidRPr="00E100DC">
        <w:rPr>
          <w:rFonts w:ascii="Arial" w:hAnsi="Arial" w:cs="Arial"/>
          <w:sz w:val="24"/>
          <w:szCs w:val="24"/>
        </w:rPr>
        <w:t>If your total balance does not agree with the Oracle Month 13 final net expenditure figure, it will be necessary to refer back to your SIMS / Oracle monthly reconciliation reports to resolve the difference. Differences must be resolved before FMS6 ‘roll-overs’ can be authorised by the Local Authority.</w:t>
      </w:r>
    </w:p>
    <w:p w14:paraId="5FCD24F9" w14:textId="77777777" w:rsidR="00A44227" w:rsidRPr="00E100DC" w:rsidRDefault="00A44227">
      <w:pPr>
        <w:jc w:val="both"/>
        <w:rPr>
          <w:rFonts w:ascii="Comic Sans MS" w:hAnsi="Comic Sans MS"/>
        </w:rPr>
      </w:pPr>
    </w:p>
    <w:p w14:paraId="5C104F14" w14:textId="77777777" w:rsidR="002471C4" w:rsidRPr="00D4509B" w:rsidRDefault="00C86109" w:rsidP="00DC2BAF">
      <w:pPr>
        <w:tabs>
          <w:tab w:val="left" w:pos="5373"/>
        </w:tabs>
        <w:rPr>
          <w:rFonts w:ascii="Arial" w:hAnsi="Arial" w:cs="Arial"/>
          <w:b/>
          <w:sz w:val="36"/>
          <w:szCs w:val="36"/>
        </w:rPr>
      </w:pPr>
      <w:bookmarkStart w:id="69" w:name="NINE"/>
      <w:bookmarkEnd w:id="69"/>
      <w:r w:rsidRPr="00D4509B">
        <w:rPr>
          <w:rFonts w:ascii="Arial" w:hAnsi="Arial" w:cs="Arial"/>
          <w:b/>
          <w:sz w:val="36"/>
          <w:szCs w:val="36"/>
        </w:rPr>
        <w:t xml:space="preserve">9   </w:t>
      </w:r>
      <w:r w:rsidR="007C62E4">
        <w:rPr>
          <w:rFonts w:ascii="Arial" w:hAnsi="Arial" w:cs="Arial"/>
          <w:b/>
          <w:sz w:val="36"/>
          <w:szCs w:val="36"/>
        </w:rPr>
        <w:t>Year-end</w:t>
      </w:r>
      <w:r w:rsidRPr="00D4509B">
        <w:rPr>
          <w:rFonts w:ascii="Arial" w:hAnsi="Arial" w:cs="Arial"/>
          <w:b/>
          <w:sz w:val="36"/>
          <w:szCs w:val="36"/>
        </w:rPr>
        <w:t xml:space="preserve"> Reports</w:t>
      </w:r>
    </w:p>
    <w:p w14:paraId="78B69E4F" w14:textId="77777777" w:rsidR="00AC45D7" w:rsidRPr="004D12F4" w:rsidRDefault="00AC45D7">
      <w:pPr>
        <w:ind w:left="360"/>
        <w:jc w:val="both"/>
        <w:rPr>
          <w:rFonts w:ascii="Comic Sans MS" w:hAnsi="Comic Sans MS"/>
        </w:rPr>
      </w:pPr>
    </w:p>
    <w:p w14:paraId="10E43A0F" w14:textId="77777777" w:rsidR="009C35CA" w:rsidRDefault="002471C4" w:rsidP="002C13E0">
      <w:pPr>
        <w:pStyle w:val="SubHeadingLevel1"/>
      </w:pPr>
      <w:bookmarkStart w:id="70" w:name="NINEone"/>
      <w:bookmarkEnd w:id="70"/>
      <w:r w:rsidRPr="004D12F4">
        <w:t>9.1</w:t>
      </w:r>
      <w:r w:rsidRPr="004D12F4">
        <w:tab/>
      </w:r>
      <w:r w:rsidR="007C62E4">
        <w:t>Year-end</w:t>
      </w:r>
      <w:r w:rsidRPr="004D12F4">
        <w:t xml:space="preserve"> </w:t>
      </w:r>
      <w:r w:rsidR="00423DC7" w:rsidRPr="004D12F4">
        <w:t xml:space="preserve">Reports </w:t>
      </w:r>
      <w:r w:rsidR="00423DC7">
        <w:t>and</w:t>
      </w:r>
      <w:r w:rsidR="00830D83">
        <w:t xml:space="preserve"> Data Sheet </w:t>
      </w:r>
      <w:r w:rsidRPr="004D12F4">
        <w:t xml:space="preserve">Required by the </w:t>
      </w:r>
      <w:r w:rsidR="00FD642A">
        <w:t xml:space="preserve">Schools </w:t>
      </w:r>
    </w:p>
    <w:p w14:paraId="1E940095" w14:textId="77777777" w:rsidR="002471C4" w:rsidRPr="004D12F4" w:rsidRDefault="00FD642A" w:rsidP="009C35CA">
      <w:pPr>
        <w:pStyle w:val="SubHeadingLevel1"/>
        <w:ind w:firstLine="720"/>
      </w:pPr>
      <w:r>
        <w:t>Accountancy</w:t>
      </w:r>
      <w:r w:rsidR="00E57912">
        <w:t xml:space="preserve"> Team</w:t>
      </w:r>
    </w:p>
    <w:p w14:paraId="2EE71146" w14:textId="77777777" w:rsidR="002471C4" w:rsidRPr="00E100DC" w:rsidRDefault="002471C4">
      <w:pPr>
        <w:ind w:left="360"/>
        <w:jc w:val="both"/>
        <w:rPr>
          <w:rFonts w:ascii="Arial" w:hAnsi="Arial" w:cs="Arial"/>
          <w:sz w:val="24"/>
          <w:szCs w:val="24"/>
        </w:rPr>
      </w:pPr>
    </w:p>
    <w:p w14:paraId="718E664B" w14:textId="77777777" w:rsidR="002471C4" w:rsidRPr="000A5610" w:rsidRDefault="002471C4" w:rsidP="002C13E0">
      <w:pPr>
        <w:ind w:left="426"/>
        <w:jc w:val="both"/>
        <w:rPr>
          <w:rFonts w:ascii="Arial" w:hAnsi="Arial" w:cs="Arial"/>
          <w:b/>
          <w:sz w:val="24"/>
          <w:szCs w:val="24"/>
        </w:rPr>
      </w:pPr>
      <w:r w:rsidRPr="000A5610">
        <w:rPr>
          <w:rFonts w:ascii="Arial" w:hAnsi="Arial" w:cs="Arial"/>
          <w:b/>
          <w:sz w:val="24"/>
          <w:szCs w:val="24"/>
          <w:u w:val="single"/>
        </w:rPr>
        <w:t>Important:</w:t>
      </w:r>
      <w:r w:rsidRPr="000A5610">
        <w:rPr>
          <w:rFonts w:ascii="Arial" w:hAnsi="Arial" w:cs="Arial"/>
          <w:b/>
          <w:sz w:val="24"/>
          <w:szCs w:val="24"/>
        </w:rPr>
        <w:t xml:space="preserve"> From 1st April - Do not make any local entries on FMS6 (in either financial year, except those that are essential for the reconciliation of the bank account) until after the March VAT Long Summary has been exported and the End-of-Year reports run for the Local Authority</w:t>
      </w:r>
      <w:r w:rsidR="00D439A4" w:rsidRPr="000A5610">
        <w:rPr>
          <w:rFonts w:ascii="Arial" w:hAnsi="Arial" w:cs="Arial"/>
          <w:b/>
          <w:sz w:val="24"/>
          <w:szCs w:val="24"/>
        </w:rPr>
        <w:t>.</w:t>
      </w:r>
    </w:p>
    <w:p w14:paraId="7EF75077" w14:textId="77777777" w:rsidR="002471C4" w:rsidRPr="00E100DC" w:rsidRDefault="002471C4" w:rsidP="002C13E0">
      <w:pPr>
        <w:ind w:left="426"/>
        <w:jc w:val="both"/>
        <w:rPr>
          <w:rFonts w:ascii="Arial" w:hAnsi="Arial" w:cs="Arial"/>
          <w:sz w:val="24"/>
          <w:szCs w:val="24"/>
        </w:rPr>
      </w:pPr>
    </w:p>
    <w:p w14:paraId="70D6E3EE" w14:textId="77777777" w:rsidR="002471C4" w:rsidRDefault="003073C0" w:rsidP="002C13E0">
      <w:pPr>
        <w:ind w:left="426"/>
        <w:jc w:val="both"/>
        <w:rPr>
          <w:rFonts w:ascii="Arial" w:hAnsi="Arial" w:cs="Arial"/>
          <w:sz w:val="24"/>
          <w:szCs w:val="24"/>
        </w:rPr>
      </w:pPr>
      <w:r w:rsidRPr="00D10241">
        <w:rPr>
          <w:rFonts w:ascii="Arial" w:hAnsi="Arial" w:cs="Arial"/>
          <w:sz w:val="24"/>
          <w:szCs w:val="24"/>
        </w:rPr>
        <w:t>As part of the current banking offer from Lloyds a</w:t>
      </w:r>
      <w:r w:rsidR="00D4509B" w:rsidRPr="00D10241">
        <w:rPr>
          <w:rFonts w:ascii="Arial" w:hAnsi="Arial" w:cs="Arial"/>
          <w:sz w:val="24"/>
          <w:szCs w:val="24"/>
        </w:rPr>
        <w:t xml:space="preserve">ll schools will receive an external </w:t>
      </w:r>
      <w:r w:rsidR="00EB6F9D" w:rsidRPr="00D10241">
        <w:rPr>
          <w:rFonts w:ascii="Arial" w:hAnsi="Arial" w:cs="Arial"/>
          <w:sz w:val="24"/>
          <w:szCs w:val="24"/>
        </w:rPr>
        <w:t xml:space="preserve">bank statement which will cover the period to the </w:t>
      </w:r>
      <w:r w:rsidR="0014745D">
        <w:rPr>
          <w:rFonts w:ascii="Arial" w:hAnsi="Arial" w:cs="Arial"/>
          <w:sz w:val="24"/>
          <w:szCs w:val="24"/>
        </w:rPr>
        <w:t>3</w:t>
      </w:r>
      <w:r w:rsidR="0014745D" w:rsidRPr="0014745D">
        <w:rPr>
          <w:rFonts w:ascii="Arial" w:hAnsi="Arial" w:cs="Arial"/>
          <w:sz w:val="24"/>
          <w:szCs w:val="24"/>
          <w:vertAlign w:val="superscript"/>
        </w:rPr>
        <w:t>rd</w:t>
      </w:r>
      <w:r w:rsidRPr="00D10241">
        <w:rPr>
          <w:rFonts w:ascii="Arial" w:hAnsi="Arial" w:cs="Arial"/>
          <w:sz w:val="24"/>
          <w:szCs w:val="24"/>
        </w:rPr>
        <w:t xml:space="preserve"> April</w:t>
      </w:r>
      <w:r w:rsidR="002471C4" w:rsidRPr="00D10241">
        <w:rPr>
          <w:rFonts w:ascii="Arial" w:hAnsi="Arial" w:cs="Arial"/>
          <w:sz w:val="24"/>
          <w:szCs w:val="24"/>
        </w:rPr>
        <w:t xml:space="preserve">. </w:t>
      </w:r>
      <w:r w:rsidRPr="00D10241">
        <w:rPr>
          <w:rFonts w:ascii="Arial" w:hAnsi="Arial" w:cs="Arial"/>
          <w:sz w:val="24"/>
          <w:szCs w:val="24"/>
        </w:rPr>
        <w:t>As schools are</w:t>
      </w:r>
      <w:r w:rsidRPr="00A3144F">
        <w:rPr>
          <w:rFonts w:ascii="Arial" w:hAnsi="Arial" w:cs="Arial"/>
          <w:sz w:val="24"/>
          <w:szCs w:val="24"/>
        </w:rPr>
        <w:t xml:space="preserve"> required to complete a bank reconciliation up to the 31</w:t>
      </w:r>
      <w:r w:rsidRPr="00A3144F">
        <w:rPr>
          <w:rFonts w:ascii="Arial" w:hAnsi="Arial" w:cs="Arial"/>
          <w:sz w:val="24"/>
          <w:szCs w:val="24"/>
          <w:vertAlign w:val="superscript"/>
        </w:rPr>
        <w:t>st</w:t>
      </w:r>
      <w:r w:rsidRPr="00A3144F">
        <w:rPr>
          <w:rFonts w:ascii="Arial" w:hAnsi="Arial" w:cs="Arial"/>
          <w:sz w:val="24"/>
          <w:szCs w:val="24"/>
        </w:rPr>
        <w:t xml:space="preserve"> March only the Schools</w:t>
      </w:r>
      <w:r w:rsidR="002F2349">
        <w:rPr>
          <w:rFonts w:ascii="Arial" w:hAnsi="Arial" w:cs="Arial"/>
          <w:sz w:val="24"/>
          <w:szCs w:val="24"/>
        </w:rPr>
        <w:t>’</w:t>
      </w:r>
      <w:r w:rsidRPr="00A3144F">
        <w:rPr>
          <w:rFonts w:ascii="Arial" w:hAnsi="Arial" w:cs="Arial"/>
          <w:sz w:val="24"/>
          <w:szCs w:val="24"/>
        </w:rPr>
        <w:t xml:space="preserve"> Accountancy Team will</w:t>
      </w:r>
      <w:r w:rsidR="00393C9A" w:rsidRPr="00A3144F">
        <w:rPr>
          <w:rFonts w:ascii="Arial" w:hAnsi="Arial" w:cs="Arial"/>
          <w:sz w:val="24"/>
          <w:szCs w:val="24"/>
        </w:rPr>
        <w:t xml:space="preserve"> run a Lloyds Bank statement for schools and place this into schools individual AVCO folder.</w:t>
      </w:r>
      <w:r w:rsidR="00504A68" w:rsidRPr="00A3144F">
        <w:rPr>
          <w:rFonts w:ascii="Arial" w:hAnsi="Arial" w:cs="Arial"/>
          <w:sz w:val="24"/>
          <w:szCs w:val="24"/>
        </w:rPr>
        <w:t xml:space="preserve">  Schools should check the </w:t>
      </w:r>
      <w:r w:rsidR="007C62E4">
        <w:rPr>
          <w:rFonts w:ascii="Arial" w:hAnsi="Arial" w:cs="Arial"/>
          <w:sz w:val="24"/>
          <w:szCs w:val="24"/>
        </w:rPr>
        <w:t>Year-end</w:t>
      </w:r>
      <w:r w:rsidR="00393C9A" w:rsidRPr="00A3144F">
        <w:rPr>
          <w:rFonts w:ascii="Arial" w:hAnsi="Arial" w:cs="Arial"/>
          <w:sz w:val="24"/>
          <w:szCs w:val="24"/>
        </w:rPr>
        <w:t xml:space="preserve"> Timetable for the date this will be available.</w:t>
      </w:r>
      <w:r w:rsidR="00393C9A">
        <w:rPr>
          <w:rFonts w:ascii="Arial" w:hAnsi="Arial" w:cs="Arial"/>
          <w:sz w:val="24"/>
          <w:szCs w:val="24"/>
        </w:rPr>
        <w:t xml:space="preserve">  </w:t>
      </w:r>
      <w:r w:rsidR="002471C4" w:rsidRPr="00E100DC">
        <w:rPr>
          <w:rFonts w:ascii="Arial" w:hAnsi="Arial" w:cs="Arial"/>
          <w:sz w:val="24"/>
          <w:szCs w:val="24"/>
        </w:rPr>
        <w:t xml:space="preserve">This </w:t>
      </w:r>
      <w:r w:rsidR="00393C9A">
        <w:rPr>
          <w:rFonts w:ascii="Arial" w:hAnsi="Arial" w:cs="Arial"/>
          <w:sz w:val="24"/>
          <w:szCs w:val="24"/>
        </w:rPr>
        <w:t xml:space="preserve">bank statement </w:t>
      </w:r>
      <w:r w:rsidR="002471C4" w:rsidRPr="00E100DC">
        <w:rPr>
          <w:rFonts w:ascii="Arial" w:hAnsi="Arial" w:cs="Arial"/>
          <w:sz w:val="24"/>
          <w:szCs w:val="24"/>
        </w:rPr>
        <w:t>must be used to perform the final bank reconciliation for the old financial year and is a requirement following recommendations from the external auditors.</w:t>
      </w:r>
      <w:r w:rsidR="00FF6490" w:rsidRPr="00E100DC">
        <w:rPr>
          <w:rFonts w:ascii="Arial" w:hAnsi="Arial" w:cs="Arial"/>
          <w:sz w:val="24"/>
          <w:szCs w:val="24"/>
        </w:rPr>
        <w:t xml:space="preserve"> This should be completed as soon as is available.</w:t>
      </w:r>
    </w:p>
    <w:p w14:paraId="7EF327A7" w14:textId="77777777" w:rsidR="00A649C3" w:rsidRDefault="00A649C3" w:rsidP="002C13E0">
      <w:pPr>
        <w:ind w:left="426"/>
        <w:jc w:val="both"/>
        <w:rPr>
          <w:rFonts w:ascii="Arial" w:hAnsi="Arial" w:cs="Arial"/>
          <w:sz w:val="24"/>
          <w:szCs w:val="24"/>
        </w:rPr>
      </w:pPr>
    </w:p>
    <w:p w14:paraId="51453E28" w14:textId="77777777" w:rsidR="00A649C3" w:rsidRDefault="00B77741" w:rsidP="002C13E0">
      <w:pPr>
        <w:ind w:left="426"/>
        <w:jc w:val="both"/>
        <w:rPr>
          <w:rFonts w:ascii="Arial" w:hAnsi="Arial" w:cs="Arial"/>
          <w:sz w:val="24"/>
          <w:szCs w:val="24"/>
        </w:rPr>
      </w:pPr>
      <w:r>
        <w:rPr>
          <w:rFonts w:ascii="Arial" w:hAnsi="Arial" w:cs="Arial"/>
          <w:sz w:val="24"/>
          <w:szCs w:val="24"/>
        </w:rPr>
        <w:t xml:space="preserve">The </w:t>
      </w:r>
      <w:r w:rsidR="00AB16E6">
        <w:rPr>
          <w:rFonts w:ascii="Arial" w:hAnsi="Arial" w:cs="Arial"/>
          <w:sz w:val="24"/>
          <w:szCs w:val="24"/>
        </w:rPr>
        <w:t>Schools</w:t>
      </w:r>
      <w:r w:rsidR="002F2349">
        <w:rPr>
          <w:rFonts w:ascii="Arial" w:hAnsi="Arial" w:cs="Arial"/>
          <w:sz w:val="24"/>
          <w:szCs w:val="24"/>
        </w:rPr>
        <w:t>’</w:t>
      </w:r>
      <w:r w:rsidR="00AB16E6">
        <w:rPr>
          <w:rFonts w:ascii="Arial" w:hAnsi="Arial" w:cs="Arial"/>
          <w:sz w:val="24"/>
          <w:szCs w:val="24"/>
        </w:rPr>
        <w:t xml:space="preserve"> Accountancy</w:t>
      </w:r>
      <w:r w:rsidR="00A649C3" w:rsidRPr="00A649C3">
        <w:rPr>
          <w:rFonts w:ascii="Arial" w:hAnsi="Arial" w:cs="Arial"/>
          <w:sz w:val="24"/>
          <w:szCs w:val="24"/>
        </w:rPr>
        <w:t xml:space="preserve"> Team </w:t>
      </w:r>
      <w:r w:rsidR="00EB6F9D" w:rsidRPr="00A649C3">
        <w:rPr>
          <w:rFonts w:ascii="Arial" w:hAnsi="Arial" w:cs="Arial"/>
          <w:sz w:val="24"/>
          <w:szCs w:val="24"/>
        </w:rPr>
        <w:t>provid</w:t>
      </w:r>
      <w:r w:rsidR="00EB6F9D">
        <w:rPr>
          <w:rFonts w:ascii="Arial" w:hAnsi="Arial" w:cs="Arial"/>
          <w:sz w:val="24"/>
          <w:szCs w:val="24"/>
        </w:rPr>
        <w:t>es</w:t>
      </w:r>
      <w:r w:rsidR="00A649C3" w:rsidRPr="00A649C3">
        <w:rPr>
          <w:rFonts w:ascii="Arial" w:hAnsi="Arial" w:cs="Arial"/>
          <w:sz w:val="24"/>
          <w:szCs w:val="24"/>
        </w:rPr>
        <w:t xml:space="preserve"> schools with an electronic return</w:t>
      </w:r>
      <w:r w:rsidR="00EB6F9D">
        <w:rPr>
          <w:rFonts w:ascii="Arial" w:hAnsi="Arial" w:cs="Arial"/>
          <w:sz w:val="24"/>
          <w:szCs w:val="24"/>
        </w:rPr>
        <w:t xml:space="preserve"> (data sheet)</w:t>
      </w:r>
      <w:r w:rsidR="00A649C3" w:rsidRPr="00A649C3">
        <w:rPr>
          <w:rFonts w:ascii="Arial" w:hAnsi="Arial" w:cs="Arial"/>
          <w:sz w:val="24"/>
          <w:szCs w:val="24"/>
        </w:rPr>
        <w:t xml:space="preserve">, on which to submit the </w:t>
      </w:r>
      <w:r w:rsidR="007C62E4">
        <w:rPr>
          <w:rFonts w:ascii="Arial" w:hAnsi="Arial" w:cs="Arial"/>
          <w:sz w:val="24"/>
          <w:szCs w:val="24"/>
        </w:rPr>
        <w:t>Year-end</w:t>
      </w:r>
      <w:r w:rsidR="00A649C3" w:rsidRPr="00A649C3">
        <w:rPr>
          <w:rFonts w:ascii="Arial" w:hAnsi="Arial" w:cs="Arial"/>
          <w:sz w:val="24"/>
          <w:szCs w:val="24"/>
        </w:rPr>
        <w:t xml:space="preserve"> data required</w:t>
      </w:r>
      <w:r w:rsidR="00A649C3">
        <w:rPr>
          <w:rFonts w:ascii="Arial" w:hAnsi="Arial" w:cs="Arial"/>
          <w:sz w:val="24"/>
          <w:szCs w:val="24"/>
        </w:rPr>
        <w:t xml:space="preserve"> for reconciling the schools bank account to SCC’s prime record (Oracle).  </w:t>
      </w:r>
    </w:p>
    <w:p w14:paraId="686E748C" w14:textId="77777777" w:rsidR="00C34F0D" w:rsidRDefault="00C34F0D" w:rsidP="002C13E0">
      <w:pPr>
        <w:ind w:left="426"/>
        <w:jc w:val="both"/>
        <w:rPr>
          <w:rFonts w:ascii="Arial" w:hAnsi="Arial" w:cs="Arial"/>
          <w:sz w:val="24"/>
          <w:szCs w:val="24"/>
        </w:rPr>
      </w:pPr>
    </w:p>
    <w:p w14:paraId="707A0DE7" w14:textId="77777777" w:rsidR="00C34F0D" w:rsidRDefault="00C34F0D" w:rsidP="002C13E0">
      <w:pPr>
        <w:ind w:left="426"/>
        <w:jc w:val="both"/>
        <w:rPr>
          <w:rFonts w:ascii="Arial" w:hAnsi="Arial" w:cs="Arial"/>
          <w:sz w:val="24"/>
          <w:szCs w:val="24"/>
        </w:rPr>
      </w:pPr>
      <w:r>
        <w:rPr>
          <w:rFonts w:ascii="Arial" w:hAnsi="Arial" w:cs="Arial"/>
          <w:sz w:val="24"/>
          <w:szCs w:val="24"/>
        </w:rPr>
        <w:t xml:space="preserve">This ‘Data Sheet’ will be issued annually and further guidance on how to run </w:t>
      </w:r>
      <w:r w:rsidR="00D70D0A">
        <w:rPr>
          <w:rFonts w:ascii="Arial" w:hAnsi="Arial" w:cs="Arial"/>
          <w:sz w:val="24"/>
          <w:szCs w:val="24"/>
        </w:rPr>
        <w:t xml:space="preserve">and save </w:t>
      </w:r>
      <w:r>
        <w:rPr>
          <w:rFonts w:ascii="Arial" w:hAnsi="Arial" w:cs="Arial"/>
          <w:sz w:val="24"/>
          <w:szCs w:val="24"/>
        </w:rPr>
        <w:t>reports, deadlines and submission instructions</w:t>
      </w:r>
      <w:r w:rsidR="00EB6F9D">
        <w:rPr>
          <w:rFonts w:ascii="Arial" w:hAnsi="Arial" w:cs="Arial"/>
          <w:sz w:val="24"/>
          <w:szCs w:val="24"/>
        </w:rPr>
        <w:t xml:space="preserve"> can be found in the </w:t>
      </w:r>
      <w:r w:rsidR="002F2349">
        <w:rPr>
          <w:rFonts w:ascii="Arial" w:hAnsi="Arial" w:cs="Arial"/>
          <w:sz w:val="24"/>
          <w:szCs w:val="24"/>
        </w:rPr>
        <w:t>Banking</w:t>
      </w:r>
      <w:r w:rsidR="00EB6F9D">
        <w:rPr>
          <w:rFonts w:ascii="Arial" w:hAnsi="Arial" w:cs="Arial"/>
          <w:sz w:val="24"/>
          <w:szCs w:val="24"/>
        </w:rPr>
        <w:t xml:space="preserve"> </w:t>
      </w:r>
      <w:r w:rsidR="002F2349">
        <w:rPr>
          <w:rFonts w:ascii="Arial" w:hAnsi="Arial" w:cs="Arial"/>
          <w:sz w:val="24"/>
          <w:szCs w:val="24"/>
        </w:rPr>
        <w:t>Section in the Schools</w:t>
      </w:r>
      <w:r w:rsidR="00CA5895">
        <w:rPr>
          <w:rFonts w:ascii="Arial" w:hAnsi="Arial" w:cs="Arial"/>
          <w:sz w:val="24"/>
          <w:szCs w:val="24"/>
        </w:rPr>
        <w:t>’ A</w:t>
      </w:r>
      <w:r w:rsidR="002F2349">
        <w:rPr>
          <w:rFonts w:ascii="Arial" w:hAnsi="Arial" w:cs="Arial"/>
          <w:sz w:val="24"/>
          <w:szCs w:val="24"/>
        </w:rPr>
        <w:t>ccountancy pages on Suffolk Learning</w:t>
      </w:r>
      <w:r>
        <w:rPr>
          <w:rFonts w:ascii="Arial" w:hAnsi="Arial" w:cs="Arial"/>
          <w:sz w:val="24"/>
          <w:szCs w:val="24"/>
        </w:rPr>
        <w:t>.</w:t>
      </w:r>
      <w:r w:rsidR="00B31FFE">
        <w:rPr>
          <w:rFonts w:ascii="Arial" w:hAnsi="Arial" w:cs="Arial"/>
          <w:sz w:val="24"/>
          <w:szCs w:val="24"/>
        </w:rPr>
        <w:t xml:space="preserve">  </w:t>
      </w:r>
      <w:r w:rsidR="00E57912">
        <w:rPr>
          <w:rFonts w:ascii="Arial" w:hAnsi="Arial" w:cs="Arial"/>
          <w:sz w:val="24"/>
          <w:szCs w:val="24"/>
        </w:rPr>
        <w:t>For f</w:t>
      </w:r>
      <w:r w:rsidR="00B31FFE">
        <w:rPr>
          <w:rFonts w:ascii="Arial" w:hAnsi="Arial" w:cs="Arial"/>
          <w:sz w:val="24"/>
          <w:szCs w:val="24"/>
        </w:rPr>
        <w:t xml:space="preserve">urther advice and guidance on completing your return, contact </w:t>
      </w:r>
      <w:hyperlink r:id="rId34" w:history="1">
        <w:r w:rsidR="00955D7F" w:rsidRPr="00955D7F">
          <w:rPr>
            <w:rStyle w:val="Hyperlink"/>
            <w:rFonts w:ascii="Arial" w:hAnsi="Arial" w:cs="Arial"/>
            <w:sz w:val="24"/>
            <w:szCs w:val="24"/>
          </w:rPr>
          <w:t>sat@suffolk.gov.uk</w:t>
        </w:r>
      </w:hyperlink>
      <w:r w:rsidR="00955D7F">
        <w:rPr>
          <w:rFonts w:ascii="Arial" w:hAnsi="Arial" w:cs="Arial"/>
          <w:sz w:val="24"/>
          <w:szCs w:val="24"/>
        </w:rPr>
        <w:t xml:space="preserve">. </w:t>
      </w:r>
      <w:r w:rsidR="00D439A4" w:rsidRPr="00B77741">
        <w:rPr>
          <w:rFonts w:ascii="Arial" w:hAnsi="Arial" w:cs="Arial"/>
          <w:sz w:val="24"/>
          <w:szCs w:val="24"/>
        </w:rPr>
        <w:t>The data sheet includes step-by-step guidance on how to run the required reports.</w:t>
      </w:r>
      <w:r w:rsidR="00B31FFE">
        <w:rPr>
          <w:rFonts w:ascii="Arial" w:hAnsi="Arial" w:cs="Arial"/>
          <w:sz w:val="24"/>
          <w:szCs w:val="24"/>
        </w:rPr>
        <w:t xml:space="preserve"> </w:t>
      </w:r>
    </w:p>
    <w:p w14:paraId="1574381A" w14:textId="77777777" w:rsidR="00830D83" w:rsidRDefault="00830D83" w:rsidP="002C13E0">
      <w:pPr>
        <w:ind w:left="426"/>
        <w:jc w:val="both"/>
        <w:rPr>
          <w:rFonts w:ascii="Arial" w:hAnsi="Arial" w:cs="Arial"/>
          <w:sz w:val="24"/>
          <w:szCs w:val="24"/>
        </w:rPr>
      </w:pPr>
    </w:p>
    <w:p w14:paraId="2699078D" w14:textId="77777777" w:rsidR="00830D83" w:rsidRPr="00A74C79" w:rsidRDefault="00830D83" w:rsidP="00A827A1">
      <w:pPr>
        <w:jc w:val="both"/>
        <w:rPr>
          <w:rFonts w:ascii="Arial" w:hAnsi="Arial" w:cs="Arial"/>
          <w:sz w:val="24"/>
          <w:szCs w:val="24"/>
        </w:rPr>
      </w:pPr>
      <w:r w:rsidRPr="00A74C79">
        <w:rPr>
          <w:rFonts w:ascii="Arial" w:hAnsi="Arial" w:cs="Arial"/>
          <w:sz w:val="24"/>
          <w:szCs w:val="24"/>
        </w:rPr>
        <w:t>The Data Sheet and further guidanc</w:t>
      </w:r>
      <w:r w:rsidR="00FC2FD9" w:rsidRPr="00A74C79">
        <w:rPr>
          <w:rFonts w:ascii="Arial" w:hAnsi="Arial" w:cs="Arial"/>
          <w:sz w:val="24"/>
          <w:szCs w:val="24"/>
        </w:rPr>
        <w:t xml:space="preserve">e can be </w:t>
      </w:r>
      <w:r w:rsidR="002F2349" w:rsidRPr="00A74C79">
        <w:rPr>
          <w:rFonts w:ascii="Arial" w:hAnsi="Arial" w:cs="Arial"/>
          <w:sz w:val="24"/>
          <w:szCs w:val="24"/>
        </w:rPr>
        <w:t>found on Suffolk Learning</w:t>
      </w:r>
      <w:r w:rsidRPr="002C5A35">
        <w:rPr>
          <w:rFonts w:ascii="Arial" w:hAnsi="Arial" w:cs="Arial"/>
          <w:sz w:val="24"/>
          <w:szCs w:val="24"/>
        </w:rPr>
        <w:t xml:space="preserve">:  </w:t>
      </w:r>
      <w:hyperlink r:id="rId35" w:history="1">
        <w:r w:rsidR="00F36B0F" w:rsidRPr="002C5A35">
          <w:rPr>
            <w:rStyle w:val="Hyperlink"/>
            <w:rFonts w:ascii="Arial" w:hAnsi="Arial" w:cs="Arial"/>
            <w:sz w:val="24"/>
            <w:szCs w:val="24"/>
          </w:rPr>
          <w:t>Suffol</w:t>
        </w:r>
        <w:r w:rsidR="00F36B0F" w:rsidRPr="002C5A35">
          <w:rPr>
            <w:rStyle w:val="Hyperlink"/>
            <w:rFonts w:ascii="Arial" w:hAnsi="Arial" w:cs="Arial"/>
            <w:sz w:val="24"/>
            <w:szCs w:val="24"/>
          </w:rPr>
          <w:t>k</w:t>
        </w:r>
        <w:r w:rsidR="00F36B0F" w:rsidRPr="002C5A35">
          <w:rPr>
            <w:rStyle w:val="Hyperlink"/>
            <w:rFonts w:ascii="Arial" w:hAnsi="Arial" w:cs="Arial"/>
            <w:sz w:val="24"/>
            <w:szCs w:val="24"/>
          </w:rPr>
          <w:t xml:space="preserve"> Learning &gt;  Leadership &amp; Staff Development &gt; Schools Accounta</w:t>
        </w:r>
        <w:r w:rsidR="00F36B0F" w:rsidRPr="002C5A35">
          <w:rPr>
            <w:rStyle w:val="Hyperlink"/>
            <w:rFonts w:ascii="Arial" w:hAnsi="Arial" w:cs="Arial"/>
            <w:sz w:val="24"/>
            <w:szCs w:val="24"/>
          </w:rPr>
          <w:t>n</w:t>
        </w:r>
        <w:r w:rsidR="00F36B0F" w:rsidRPr="002C5A35">
          <w:rPr>
            <w:rStyle w:val="Hyperlink"/>
            <w:rFonts w:ascii="Arial" w:hAnsi="Arial" w:cs="Arial"/>
            <w:sz w:val="24"/>
            <w:szCs w:val="24"/>
          </w:rPr>
          <w:t xml:space="preserve">cy Team &gt; Year End </w:t>
        </w:r>
        <w:r w:rsidR="00F36B0F" w:rsidRPr="002C5A35">
          <w:rPr>
            <w:rStyle w:val="Hyperlink"/>
            <w:rFonts w:ascii="Arial" w:hAnsi="Arial" w:cs="Arial"/>
            <w:sz w:val="24"/>
            <w:szCs w:val="24"/>
          </w:rPr>
          <w:t>&gt;</w:t>
        </w:r>
        <w:r w:rsidR="00F36B0F" w:rsidRPr="002C5A35">
          <w:rPr>
            <w:rStyle w:val="Hyperlink"/>
            <w:rFonts w:ascii="Arial" w:hAnsi="Arial" w:cs="Arial"/>
            <w:sz w:val="24"/>
            <w:szCs w:val="24"/>
          </w:rPr>
          <w:t xml:space="preserve"> Data Sheet</w:t>
        </w:r>
      </w:hyperlink>
      <w:r w:rsidR="00F36B0F">
        <w:rPr>
          <w:rFonts w:ascii="Arial" w:hAnsi="Arial" w:cs="Arial"/>
          <w:sz w:val="24"/>
          <w:szCs w:val="24"/>
        </w:rPr>
        <w:t xml:space="preserve"> </w:t>
      </w:r>
    </w:p>
    <w:p w14:paraId="57C37859" w14:textId="77777777" w:rsidR="002471C4" w:rsidRPr="00A74C79" w:rsidRDefault="002471C4" w:rsidP="002C13E0">
      <w:pPr>
        <w:ind w:left="426"/>
        <w:jc w:val="both"/>
        <w:rPr>
          <w:rFonts w:ascii="Arial" w:hAnsi="Arial" w:cs="Arial"/>
          <w:sz w:val="24"/>
          <w:szCs w:val="24"/>
        </w:rPr>
      </w:pPr>
    </w:p>
    <w:p w14:paraId="00ECDD28" w14:textId="77777777" w:rsidR="002471C4" w:rsidRPr="00461EF7" w:rsidRDefault="002471C4" w:rsidP="002C13E0">
      <w:pPr>
        <w:ind w:left="426"/>
        <w:jc w:val="both"/>
        <w:rPr>
          <w:rFonts w:ascii="Arial" w:hAnsi="Arial" w:cs="Arial"/>
          <w:b/>
          <w:sz w:val="24"/>
          <w:szCs w:val="24"/>
        </w:rPr>
      </w:pPr>
      <w:r w:rsidRPr="00461EF7">
        <w:rPr>
          <w:rFonts w:ascii="Arial" w:hAnsi="Arial" w:cs="Arial"/>
          <w:b/>
          <w:sz w:val="24"/>
          <w:szCs w:val="24"/>
        </w:rPr>
        <w:t>It is therefore essential that the following procedures are followed:</w:t>
      </w:r>
    </w:p>
    <w:p w14:paraId="19ECED73" w14:textId="77777777" w:rsidR="001F2B5F" w:rsidRPr="00461EF7" w:rsidRDefault="001F2B5F" w:rsidP="002C13E0">
      <w:pPr>
        <w:ind w:left="426"/>
        <w:jc w:val="both"/>
        <w:rPr>
          <w:rFonts w:ascii="Arial" w:hAnsi="Arial" w:cs="Arial"/>
          <w:b/>
          <w:sz w:val="24"/>
          <w:szCs w:val="24"/>
        </w:rPr>
      </w:pPr>
    </w:p>
    <w:p w14:paraId="315E04CF" w14:textId="77777777" w:rsidR="00DC2BAF" w:rsidRPr="00461EF7" w:rsidRDefault="002471C4" w:rsidP="00141C66">
      <w:pPr>
        <w:numPr>
          <w:ilvl w:val="0"/>
          <w:numId w:val="37"/>
        </w:numPr>
        <w:tabs>
          <w:tab w:val="clear" w:pos="1430"/>
          <w:tab w:val="num" w:pos="360"/>
        </w:tabs>
        <w:ind w:left="1276"/>
        <w:jc w:val="both"/>
        <w:rPr>
          <w:rFonts w:ascii="Arial" w:hAnsi="Arial" w:cs="Arial"/>
          <w:sz w:val="24"/>
          <w:szCs w:val="24"/>
        </w:rPr>
      </w:pPr>
      <w:r w:rsidRPr="00461EF7">
        <w:rPr>
          <w:rFonts w:ascii="Arial" w:hAnsi="Arial" w:cs="Arial"/>
          <w:sz w:val="24"/>
          <w:szCs w:val="24"/>
        </w:rPr>
        <w:t>Export March VAT file as per deadline in end of year timetable</w:t>
      </w:r>
      <w:r w:rsidR="001F2B5F" w:rsidRPr="00461EF7">
        <w:rPr>
          <w:rFonts w:ascii="Arial" w:hAnsi="Arial" w:cs="Arial"/>
          <w:sz w:val="24"/>
          <w:szCs w:val="24"/>
        </w:rPr>
        <w:t>.</w:t>
      </w:r>
      <w:r w:rsidR="00CA5895" w:rsidRPr="00461EF7">
        <w:rPr>
          <w:rFonts w:ascii="Arial" w:hAnsi="Arial" w:cs="Arial"/>
          <w:sz w:val="24"/>
          <w:szCs w:val="24"/>
        </w:rPr>
        <w:t xml:space="preserve"> </w:t>
      </w:r>
    </w:p>
    <w:p w14:paraId="7EEB48BB" w14:textId="77777777" w:rsidR="001F2B5F" w:rsidRPr="001F2B5F" w:rsidRDefault="001F2B5F" w:rsidP="001F2B5F">
      <w:pPr>
        <w:ind w:left="1276"/>
        <w:jc w:val="both"/>
        <w:rPr>
          <w:rFonts w:ascii="Arial" w:hAnsi="Arial" w:cs="Arial"/>
          <w:sz w:val="24"/>
          <w:szCs w:val="24"/>
          <w:highlight w:val="cyan"/>
        </w:rPr>
      </w:pPr>
    </w:p>
    <w:p w14:paraId="23523A17" w14:textId="77777777" w:rsidR="002471C4" w:rsidRPr="003073C0" w:rsidRDefault="002471C4" w:rsidP="00C43938">
      <w:pPr>
        <w:numPr>
          <w:ilvl w:val="0"/>
          <w:numId w:val="37"/>
        </w:numPr>
        <w:tabs>
          <w:tab w:val="clear" w:pos="1430"/>
          <w:tab w:val="num" w:pos="360"/>
        </w:tabs>
        <w:ind w:left="1276"/>
        <w:jc w:val="both"/>
        <w:rPr>
          <w:rFonts w:ascii="Arial" w:hAnsi="Arial" w:cs="Arial"/>
          <w:sz w:val="24"/>
          <w:szCs w:val="24"/>
        </w:rPr>
      </w:pPr>
      <w:r w:rsidRPr="003073C0">
        <w:rPr>
          <w:rFonts w:ascii="Arial" w:hAnsi="Arial" w:cs="Arial"/>
          <w:sz w:val="24"/>
          <w:szCs w:val="24"/>
        </w:rPr>
        <w:t xml:space="preserve">The final bank reconciliation must be completed as soon as the statement </w:t>
      </w:r>
      <w:r w:rsidR="00EB6F9D" w:rsidRPr="003073C0">
        <w:rPr>
          <w:rFonts w:ascii="Arial" w:hAnsi="Arial" w:cs="Arial"/>
          <w:sz w:val="24"/>
          <w:szCs w:val="24"/>
        </w:rPr>
        <w:t>for period ending</w:t>
      </w:r>
      <w:r w:rsidRPr="003073C0">
        <w:rPr>
          <w:rFonts w:ascii="Arial" w:hAnsi="Arial" w:cs="Arial"/>
          <w:sz w:val="24"/>
          <w:szCs w:val="24"/>
        </w:rPr>
        <w:t xml:space="preserve"> 31</w:t>
      </w:r>
      <w:r w:rsidRPr="003073C0">
        <w:rPr>
          <w:rFonts w:ascii="Arial" w:hAnsi="Arial" w:cs="Arial"/>
          <w:sz w:val="24"/>
          <w:szCs w:val="24"/>
          <w:vertAlign w:val="superscript"/>
        </w:rPr>
        <w:t>st</w:t>
      </w:r>
      <w:r w:rsidRPr="003073C0">
        <w:rPr>
          <w:rFonts w:ascii="Arial" w:hAnsi="Arial" w:cs="Arial"/>
          <w:sz w:val="24"/>
          <w:szCs w:val="24"/>
        </w:rPr>
        <w:t xml:space="preserve"> M</w:t>
      </w:r>
      <w:r w:rsidR="003073C0" w:rsidRPr="003073C0">
        <w:rPr>
          <w:rFonts w:ascii="Arial" w:hAnsi="Arial" w:cs="Arial"/>
          <w:sz w:val="24"/>
          <w:szCs w:val="24"/>
        </w:rPr>
        <w:t xml:space="preserve">arch is received in school (or on return </w:t>
      </w:r>
      <w:r w:rsidR="00A74C79">
        <w:rPr>
          <w:rFonts w:ascii="Arial" w:hAnsi="Arial" w:cs="Arial"/>
          <w:sz w:val="24"/>
          <w:szCs w:val="24"/>
        </w:rPr>
        <w:t>after</w:t>
      </w:r>
      <w:r w:rsidR="003073C0" w:rsidRPr="003073C0">
        <w:rPr>
          <w:rFonts w:ascii="Arial" w:hAnsi="Arial" w:cs="Arial"/>
          <w:sz w:val="24"/>
          <w:szCs w:val="24"/>
        </w:rPr>
        <w:t xml:space="preserve"> the school Easter holidays</w:t>
      </w:r>
      <w:r w:rsidRPr="003073C0">
        <w:rPr>
          <w:rFonts w:ascii="Arial" w:hAnsi="Arial" w:cs="Arial"/>
          <w:sz w:val="24"/>
          <w:szCs w:val="24"/>
        </w:rPr>
        <w:t xml:space="preserve">). </w:t>
      </w:r>
    </w:p>
    <w:p w14:paraId="248B41E0" w14:textId="77777777" w:rsidR="007C7ACB" w:rsidRPr="00E100DC" w:rsidRDefault="007C7ACB" w:rsidP="002C13E0">
      <w:pPr>
        <w:ind w:left="1276"/>
        <w:jc w:val="both"/>
        <w:rPr>
          <w:rFonts w:ascii="Arial" w:hAnsi="Arial" w:cs="Arial"/>
          <w:sz w:val="24"/>
          <w:szCs w:val="24"/>
        </w:rPr>
      </w:pPr>
    </w:p>
    <w:p w14:paraId="0D6AE6B9" w14:textId="77777777" w:rsidR="002471C4" w:rsidRDefault="002471C4" w:rsidP="00C43938">
      <w:pPr>
        <w:numPr>
          <w:ilvl w:val="0"/>
          <w:numId w:val="37"/>
        </w:numPr>
        <w:tabs>
          <w:tab w:val="clear" w:pos="1430"/>
          <w:tab w:val="num" w:pos="360"/>
        </w:tabs>
        <w:ind w:left="1276"/>
        <w:jc w:val="both"/>
        <w:rPr>
          <w:rFonts w:ascii="Arial" w:hAnsi="Arial" w:cs="Arial"/>
          <w:sz w:val="24"/>
          <w:szCs w:val="24"/>
        </w:rPr>
      </w:pPr>
      <w:r w:rsidRPr="00E100DC">
        <w:rPr>
          <w:rFonts w:ascii="Arial" w:hAnsi="Arial" w:cs="Arial"/>
          <w:sz w:val="24"/>
          <w:szCs w:val="24"/>
        </w:rPr>
        <w:t>The final bank reconciliation must balance. If you have any direct credits or debits they should be entered in the new financial year. This is because these items will be entered on FMS6 after the 31</w:t>
      </w:r>
      <w:r w:rsidRPr="00E100DC">
        <w:rPr>
          <w:rFonts w:ascii="Arial" w:hAnsi="Arial" w:cs="Arial"/>
          <w:sz w:val="24"/>
          <w:szCs w:val="24"/>
          <w:vertAlign w:val="superscript"/>
        </w:rPr>
        <w:t>st</w:t>
      </w:r>
      <w:r w:rsidRPr="00E100DC">
        <w:rPr>
          <w:rFonts w:ascii="Arial" w:hAnsi="Arial" w:cs="Arial"/>
          <w:sz w:val="24"/>
          <w:szCs w:val="24"/>
        </w:rPr>
        <w:t xml:space="preserve"> March and any local payments/receipts will therefore appear on the April VAT return. </w:t>
      </w:r>
    </w:p>
    <w:p w14:paraId="59221176" w14:textId="77777777" w:rsidR="007C7ACB" w:rsidRPr="00E100DC" w:rsidRDefault="007C7ACB" w:rsidP="002C13E0">
      <w:pPr>
        <w:ind w:left="1276"/>
        <w:jc w:val="both"/>
        <w:rPr>
          <w:rFonts w:ascii="Arial" w:hAnsi="Arial" w:cs="Arial"/>
          <w:sz w:val="24"/>
          <w:szCs w:val="24"/>
        </w:rPr>
      </w:pPr>
    </w:p>
    <w:p w14:paraId="0B04B5EF" w14:textId="77777777" w:rsidR="002471C4" w:rsidRDefault="00DC13CC" w:rsidP="00C43938">
      <w:pPr>
        <w:numPr>
          <w:ilvl w:val="0"/>
          <w:numId w:val="37"/>
        </w:numPr>
        <w:tabs>
          <w:tab w:val="clear" w:pos="1430"/>
          <w:tab w:val="num" w:pos="360"/>
        </w:tabs>
        <w:ind w:left="1276"/>
        <w:rPr>
          <w:rFonts w:ascii="Arial" w:hAnsi="Arial" w:cs="Arial"/>
          <w:sz w:val="24"/>
          <w:szCs w:val="24"/>
        </w:rPr>
      </w:pPr>
      <w:r w:rsidRPr="0080528F">
        <w:rPr>
          <w:rFonts w:ascii="Arial" w:hAnsi="Arial" w:cs="Arial"/>
          <w:sz w:val="24"/>
          <w:szCs w:val="24"/>
        </w:rPr>
        <w:t xml:space="preserve">If </w:t>
      </w:r>
      <w:r w:rsidR="002471C4" w:rsidRPr="0080528F">
        <w:rPr>
          <w:rFonts w:ascii="Arial" w:hAnsi="Arial" w:cs="Arial"/>
          <w:sz w:val="24"/>
          <w:szCs w:val="24"/>
        </w:rPr>
        <w:t xml:space="preserve">you have any </w:t>
      </w:r>
      <w:r w:rsidR="00B31FFE" w:rsidRPr="0080528F">
        <w:rPr>
          <w:rFonts w:ascii="Arial" w:hAnsi="Arial" w:cs="Arial"/>
          <w:sz w:val="24"/>
          <w:szCs w:val="24"/>
        </w:rPr>
        <w:t xml:space="preserve">technical </w:t>
      </w:r>
      <w:r w:rsidR="0080528F" w:rsidRPr="0080528F">
        <w:rPr>
          <w:rFonts w:ascii="Arial" w:hAnsi="Arial" w:cs="Arial"/>
          <w:sz w:val="24"/>
          <w:szCs w:val="24"/>
        </w:rPr>
        <w:t xml:space="preserve">difficulties </w:t>
      </w:r>
      <w:r w:rsidR="002471C4" w:rsidRPr="0080528F">
        <w:rPr>
          <w:rFonts w:ascii="Arial" w:hAnsi="Arial" w:cs="Arial"/>
          <w:sz w:val="24"/>
          <w:szCs w:val="24"/>
        </w:rPr>
        <w:t>contac</w:t>
      </w:r>
      <w:r w:rsidR="0080528F" w:rsidRPr="0080528F">
        <w:rPr>
          <w:rFonts w:ascii="Arial" w:hAnsi="Arial" w:cs="Arial"/>
          <w:sz w:val="24"/>
          <w:szCs w:val="24"/>
        </w:rPr>
        <w:t xml:space="preserve">t </w:t>
      </w:r>
      <w:hyperlink r:id="rId36" w:history="1">
        <w:r w:rsidR="0007485D">
          <w:rPr>
            <w:rStyle w:val="Hyperlink"/>
            <w:rFonts w:ascii="Arial" w:hAnsi="Arial" w:cs="Arial"/>
            <w:sz w:val="24"/>
            <w:szCs w:val="24"/>
          </w:rPr>
          <w:t>finance@schoolschoice.org</w:t>
        </w:r>
      </w:hyperlink>
      <w:r w:rsidR="00B31FFE">
        <w:rPr>
          <w:rFonts w:ascii="Arial" w:hAnsi="Arial" w:cs="Arial"/>
          <w:sz w:val="24"/>
          <w:szCs w:val="24"/>
        </w:rPr>
        <w:t xml:space="preserve"> immediately, or for further advice on understanding the reconciliation process contact </w:t>
      </w:r>
      <w:hyperlink r:id="rId37" w:history="1">
        <w:r w:rsidR="00CA025E" w:rsidRPr="00CA025E">
          <w:rPr>
            <w:rStyle w:val="Hyperlink"/>
            <w:rFonts w:ascii="Arial" w:hAnsi="Arial" w:cs="Arial"/>
            <w:sz w:val="24"/>
            <w:szCs w:val="24"/>
          </w:rPr>
          <w:t>sat@suffolk.gov.uk</w:t>
        </w:r>
      </w:hyperlink>
      <w:r w:rsidR="00CA025E">
        <w:rPr>
          <w:rFonts w:ascii="Arial" w:hAnsi="Arial" w:cs="Arial"/>
          <w:sz w:val="24"/>
          <w:szCs w:val="24"/>
        </w:rPr>
        <w:t>.</w:t>
      </w:r>
      <w:r w:rsidR="00B31FFE">
        <w:rPr>
          <w:rFonts w:ascii="Arial" w:hAnsi="Arial" w:cs="Arial"/>
          <w:sz w:val="24"/>
          <w:szCs w:val="24"/>
        </w:rPr>
        <w:t xml:space="preserve"> </w:t>
      </w:r>
    </w:p>
    <w:p w14:paraId="4EC4520A" w14:textId="77777777" w:rsidR="00FB4527" w:rsidRPr="00E100DC" w:rsidRDefault="00FB4527" w:rsidP="002C13E0">
      <w:pPr>
        <w:ind w:left="1276"/>
        <w:jc w:val="both"/>
        <w:rPr>
          <w:rFonts w:ascii="Arial" w:hAnsi="Arial" w:cs="Arial"/>
          <w:sz w:val="24"/>
          <w:szCs w:val="24"/>
        </w:rPr>
      </w:pPr>
    </w:p>
    <w:p w14:paraId="5C8C16A8" w14:textId="77777777" w:rsidR="002471C4" w:rsidRDefault="002471C4" w:rsidP="00C43938">
      <w:pPr>
        <w:numPr>
          <w:ilvl w:val="0"/>
          <w:numId w:val="37"/>
        </w:numPr>
        <w:tabs>
          <w:tab w:val="clear" w:pos="1430"/>
          <w:tab w:val="num" w:pos="360"/>
        </w:tabs>
        <w:ind w:left="1276"/>
        <w:jc w:val="both"/>
        <w:rPr>
          <w:rFonts w:ascii="Arial" w:hAnsi="Arial" w:cs="Arial"/>
          <w:sz w:val="24"/>
          <w:szCs w:val="24"/>
        </w:rPr>
      </w:pPr>
      <w:r w:rsidRPr="00E100DC">
        <w:rPr>
          <w:rFonts w:ascii="Arial" w:hAnsi="Arial" w:cs="Arial"/>
          <w:sz w:val="24"/>
          <w:szCs w:val="24"/>
        </w:rPr>
        <w:t xml:space="preserve">All </w:t>
      </w:r>
      <w:r w:rsidR="007C62E4">
        <w:rPr>
          <w:rFonts w:ascii="Arial" w:hAnsi="Arial" w:cs="Arial"/>
          <w:sz w:val="24"/>
          <w:szCs w:val="24"/>
        </w:rPr>
        <w:t>Year-end</w:t>
      </w:r>
      <w:r w:rsidRPr="00E100DC">
        <w:rPr>
          <w:rFonts w:ascii="Arial" w:hAnsi="Arial" w:cs="Arial"/>
          <w:sz w:val="24"/>
          <w:szCs w:val="24"/>
        </w:rPr>
        <w:t xml:space="preserve"> bank reconciliations must be completed successfully by the deadline published in the </w:t>
      </w:r>
      <w:r w:rsidR="007C62E4">
        <w:rPr>
          <w:rFonts w:ascii="Arial" w:hAnsi="Arial" w:cs="Arial"/>
          <w:sz w:val="24"/>
          <w:szCs w:val="24"/>
        </w:rPr>
        <w:t>Year-end</w:t>
      </w:r>
      <w:r w:rsidR="007831A9">
        <w:rPr>
          <w:rFonts w:ascii="Arial" w:hAnsi="Arial" w:cs="Arial"/>
          <w:sz w:val="24"/>
          <w:szCs w:val="24"/>
        </w:rPr>
        <w:t xml:space="preserve"> Timetable</w:t>
      </w:r>
      <w:r w:rsidRPr="00E100DC">
        <w:rPr>
          <w:rFonts w:ascii="Arial" w:hAnsi="Arial" w:cs="Arial"/>
          <w:sz w:val="24"/>
          <w:szCs w:val="24"/>
        </w:rPr>
        <w:t xml:space="preserve"> issued annually in March.</w:t>
      </w:r>
    </w:p>
    <w:p w14:paraId="054E20BF" w14:textId="77777777" w:rsidR="00F810AC" w:rsidRPr="00E100DC" w:rsidRDefault="00F810AC" w:rsidP="002C13E0">
      <w:pPr>
        <w:ind w:left="426"/>
        <w:jc w:val="both"/>
        <w:rPr>
          <w:rFonts w:ascii="Arial" w:hAnsi="Arial" w:cs="Arial"/>
          <w:sz w:val="24"/>
          <w:szCs w:val="24"/>
        </w:rPr>
      </w:pPr>
    </w:p>
    <w:p w14:paraId="214B0094" w14:textId="77777777" w:rsidR="002471C4" w:rsidRPr="00C34F0D" w:rsidRDefault="002471C4" w:rsidP="002C13E0">
      <w:pPr>
        <w:ind w:left="426"/>
        <w:jc w:val="both"/>
        <w:rPr>
          <w:rFonts w:ascii="Arial" w:hAnsi="Arial" w:cs="Arial"/>
          <w:sz w:val="24"/>
          <w:szCs w:val="24"/>
        </w:rPr>
      </w:pPr>
      <w:r w:rsidRPr="00C34F0D">
        <w:rPr>
          <w:rFonts w:ascii="Arial" w:hAnsi="Arial" w:cs="Arial"/>
          <w:sz w:val="24"/>
          <w:szCs w:val="24"/>
        </w:rPr>
        <w:t xml:space="preserve">The following reports are </w:t>
      </w:r>
      <w:r w:rsidR="00C34F0D" w:rsidRPr="00C34F0D">
        <w:rPr>
          <w:rFonts w:ascii="Arial" w:hAnsi="Arial" w:cs="Arial"/>
          <w:sz w:val="24"/>
          <w:szCs w:val="24"/>
        </w:rPr>
        <w:t xml:space="preserve">required by the Local Authority.  </w:t>
      </w:r>
      <w:r w:rsidR="00C34F0D">
        <w:rPr>
          <w:rFonts w:ascii="Arial" w:hAnsi="Arial" w:cs="Arial"/>
          <w:sz w:val="24"/>
          <w:szCs w:val="24"/>
        </w:rPr>
        <w:t>See this years Data Sheet for full instructions on how to run these reports</w:t>
      </w:r>
      <w:r w:rsidR="00C34F0D" w:rsidRPr="00C34F0D">
        <w:rPr>
          <w:rFonts w:ascii="Arial" w:hAnsi="Arial" w:cs="Arial"/>
          <w:sz w:val="24"/>
          <w:szCs w:val="24"/>
        </w:rPr>
        <w:t xml:space="preserve"> </w:t>
      </w:r>
      <w:r w:rsidR="00C34F0D">
        <w:rPr>
          <w:rFonts w:ascii="Arial" w:hAnsi="Arial" w:cs="Arial"/>
          <w:sz w:val="24"/>
          <w:szCs w:val="24"/>
        </w:rPr>
        <w:t>and how to submit these to the Local Authority.</w:t>
      </w:r>
    </w:p>
    <w:p w14:paraId="5561E24A" w14:textId="77777777" w:rsidR="00813848" w:rsidRPr="0080528F" w:rsidRDefault="00813848" w:rsidP="002C13E0">
      <w:pPr>
        <w:ind w:left="426"/>
        <w:jc w:val="both"/>
        <w:rPr>
          <w:rFonts w:ascii="Arial" w:hAnsi="Arial" w:cs="Arial"/>
          <w:sz w:val="24"/>
          <w:szCs w:val="24"/>
        </w:rPr>
      </w:pPr>
    </w:p>
    <w:p w14:paraId="27331763" w14:textId="77777777" w:rsidR="00717E3F" w:rsidRPr="007E6814" w:rsidRDefault="00C34F0D" w:rsidP="00717E3F">
      <w:pPr>
        <w:ind w:left="426"/>
        <w:jc w:val="both"/>
        <w:rPr>
          <w:rFonts w:ascii="Arial" w:hAnsi="Arial" w:cs="Arial"/>
          <w:sz w:val="24"/>
          <w:szCs w:val="24"/>
        </w:rPr>
      </w:pPr>
      <w:r w:rsidRPr="00194665">
        <w:rPr>
          <w:rFonts w:ascii="Arial" w:hAnsi="Arial" w:cs="Arial"/>
          <w:sz w:val="24"/>
          <w:szCs w:val="24"/>
          <w:u w:val="single"/>
        </w:rPr>
        <w:t>Aged</w:t>
      </w:r>
      <w:r w:rsidR="00964F8D" w:rsidRPr="00194665">
        <w:rPr>
          <w:rFonts w:ascii="Arial" w:hAnsi="Arial" w:cs="Arial"/>
          <w:sz w:val="24"/>
          <w:szCs w:val="24"/>
          <w:u w:val="single"/>
        </w:rPr>
        <w:t xml:space="preserve"> Debtors Report </w:t>
      </w:r>
      <w:r w:rsidR="00755B3A" w:rsidRPr="00194665">
        <w:rPr>
          <w:rFonts w:ascii="Arial" w:hAnsi="Arial" w:cs="Arial"/>
          <w:sz w:val="24"/>
          <w:szCs w:val="24"/>
        </w:rPr>
        <w:t xml:space="preserve">– </w:t>
      </w:r>
      <w:bookmarkStart w:id="71" w:name="_Hlk66093449"/>
      <w:r w:rsidR="00245199">
        <w:rPr>
          <w:rFonts w:ascii="Arial" w:hAnsi="Arial" w:cs="Arial"/>
          <w:sz w:val="24"/>
          <w:szCs w:val="24"/>
        </w:rPr>
        <w:t>26</w:t>
      </w:r>
      <w:r w:rsidR="00245199">
        <w:rPr>
          <w:rFonts w:ascii="Arial" w:hAnsi="Arial" w:cs="Arial"/>
          <w:sz w:val="24"/>
          <w:szCs w:val="24"/>
          <w:vertAlign w:val="superscript"/>
        </w:rPr>
        <w:t>th</w:t>
      </w:r>
      <w:r w:rsidR="00CE50E0" w:rsidRPr="009C4C2A">
        <w:rPr>
          <w:rFonts w:ascii="Arial" w:hAnsi="Arial" w:cs="Arial"/>
          <w:sz w:val="24"/>
          <w:szCs w:val="24"/>
        </w:rPr>
        <w:t xml:space="preserve"> </w:t>
      </w:r>
      <w:r w:rsidR="00D323B5" w:rsidRPr="009C4C2A">
        <w:rPr>
          <w:rFonts w:ascii="Arial" w:hAnsi="Arial" w:cs="Arial"/>
          <w:sz w:val="24"/>
          <w:szCs w:val="24"/>
        </w:rPr>
        <w:t>March 20</w:t>
      </w:r>
      <w:r w:rsidR="00973830" w:rsidRPr="009C4C2A">
        <w:rPr>
          <w:rFonts w:ascii="Arial" w:hAnsi="Arial" w:cs="Arial"/>
          <w:sz w:val="24"/>
          <w:szCs w:val="24"/>
        </w:rPr>
        <w:t>2</w:t>
      </w:r>
      <w:r w:rsidR="00DE350B">
        <w:rPr>
          <w:rFonts w:ascii="Arial" w:hAnsi="Arial" w:cs="Arial"/>
          <w:sz w:val="24"/>
          <w:szCs w:val="24"/>
        </w:rPr>
        <w:t>1</w:t>
      </w:r>
      <w:bookmarkEnd w:id="71"/>
    </w:p>
    <w:p w14:paraId="6E14F705" w14:textId="77777777" w:rsidR="00964F8D" w:rsidRPr="007E6814" w:rsidRDefault="00964F8D" w:rsidP="002C13E0">
      <w:pPr>
        <w:ind w:left="426"/>
        <w:jc w:val="both"/>
        <w:rPr>
          <w:rFonts w:ascii="Arial" w:hAnsi="Arial" w:cs="Arial"/>
          <w:sz w:val="24"/>
          <w:szCs w:val="24"/>
        </w:rPr>
      </w:pPr>
    </w:p>
    <w:p w14:paraId="355574A7" w14:textId="77777777" w:rsidR="00964F8D" w:rsidRPr="007E6814" w:rsidRDefault="00964F8D" w:rsidP="00C43938">
      <w:pPr>
        <w:numPr>
          <w:ilvl w:val="0"/>
          <w:numId w:val="38"/>
        </w:numPr>
        <w:tabs>
          <w:tab w:val="clear" w:pos="1790"/>
          <w:tab w:val="num" w:pos="360"/>
        </w:tabs>
        <w:ind w:left="1276"/>
        <w:jc w:val="both"/>
        <w:rPr>
          <w:rFonts w:ascii="Arial" w:hAnsi="Arial" w:cs="Arial"/>
          <w:sz w:val="24"/>
          <w:szCs w:val="24"/>
          <w:u w:val="single"/>
        </w:rPr>
      </w:pPr>
      <w:r w:rsidRPr="007E6814">
        <w:rPr>
          <w:rFonts w:ascii="Arial" w:hAnsi="Arial" w:cs="Arial"/>
          <w:sz w:val="24"/>
          <w:szCs w:val="24"/>
        </w:rPr>
        <w:t>Schools should provide a complete list of all outstanding debtors appearing on FMS</w:t>
      </w:r>
      <w:r w:rsidR="003719E3" w:rsidRPr="007E6814">
        <w:rPr>
          <w:rFonts w:ascii="Arial" w:hAnsi="Arial" w:cs="Arial"/>
          <w:sz w:val="24"/>
          <w:szCs w:val="24"/>
        </w:rPr>
        <w:t>6</w:t>
      </w:r>
      <w:r w:rsidR="00200664" w:rsidRPr="007E6814">
        <w:rPr>
          <w:rFonts w:ascii="Arial" w:hAnsi="Arial" w:cs="Arial"/>
          <w:sz w:val="24"/>
          <w:szCs w:val="24"/>
        </w:rPr>
        <w:t xml:space="preserve"> as at </w:t>
      </w:r>
      <w:r w:rsidR="00D4763E">
        <w:rPr>
          <w:rFonts w:ascii="Arial" w:hAnsi="Arial" w:cs="Arial"/>
          <w:sz w:val="24"/>
          <w:szCs w:val="24"/>
          <w:u w:val="single"/>
        </w:rPr>
        <w:t>the end of</w:t>
      </w:r>
      <w:r w:rsidRPr="007E6814">
        <w:rPr>
          <w:rFonts w:ascii="Arial" w:hAnsi="Arial" w:cs="Arial"/>
          <w:sz w:val="24"/>
          <w:szCs w:val="24"/>
          <w:u w:val="single"/>
        </w:rPr>
        <w:t xml:space="preserve"> March.</w:t>
      </w:r>
    </w:p>
    <w:p w14:paraId="2A68EBA2" w14:textId="77777777" w:rsidR="00C34F0D" w:rsidRDefault="00964F8D" w:rsidP="00C43938">
      <w:pPr>
        <w:numPr>
          <w:ilvl w:val="0"/>
          <w:numId w:val="38"/>
        </w:numPr>
        <w:tabs>
          <w:tab w:val="clear" w:pos="1790"/>
          <w:tab w:val="num" w:pos="360"/>
        </w:tabs>
        <w:ind w:left="1276"/>
        <w:jc w:val="both"/>
        <w:rPr>
          <w:rFonts w:ascii="Arial" w:hAnsi="Arial" w:cs="Arial"/>
          <w:i/>
          <w:sz w:val="24"/>
          <w:szCs w:val="24"/>
        </w:rPr>
      </w:pPr>
      <w:r w:rsidRPr="00C34F0D">
        <w:rPr>
          <w:rFonts w:ascii="Arial" w:hAnsi="Arial" w:cs="Arial"/>
          <w:i/>
          <w:sz w:val="24"/>
          <w:szCs w:val="24"/>
        </w:rPr>
        <w:t>Focus</w:t>
      </w:r>
      <w:r w:rsidR="00C34F0D" w:rsidRPr="00C34F0D">
        <w:rPr>
          <w:rFonts w:ascii="Arial" w:hAnsi="Arial" w:cs="Arial"/>
          <w:i/>
          <w:sz w:val="24"/>
          <w:szCs w:val="24"/>
        </w:rPr>
        <w:t xml:space="preserve"> </w:t>
      </w:r>
      <w:r w:rsidRPr="00C34F0D">
        <w:rPr>
          <w:rFonts w:ascii="Arial" w:hAnsi="Arial" w:cs="Arial"/>
          <w:i/>
          <w:sz w:val="24"/>
          <w:szCs w:val="24"/>
        </w:rPr>
        <w:t>&gt;</w:t>
      </w:r>
      <w:r w:rsidR="00C34F0D" w:rsidRPr="00C34F0D">
        <w:rPr>
          <w:rFonts w:ascii="Arial" w:hAnsi="Arial" w:cs="Arial"/>
          <w:i/>
          <w:sz w:val="24"/>
          <w:szCs w:val="24"/>
        </w:rPr>
        <w:t xml:space="preserve"> </w:t>
      </w:r>
      <w:r w:rsidRPr="00C34F0D">
        <w:rPr>
          <w:rFonts w:ascii="Arial" w:hAnsi="Arial" w:cs="Arial"/>
          <w:i/>
          <w:sz w:val="24"/>
          <w:szCs w:val="24"/>
        </w:rPr>
        <w:t>Accounts Receivable</w:t>
      </w:r>
      <w:r w:rsidR="00C34F0D" w:rsidRPr="00C34F0D">
        <w:rPr>
          <w:rFonts w:ascii="Arial" w:hAnsi="Arial" w:cs="Arial"/>
          <w:i/>
          <w:sz w:val="24"/>
          <w:szCs w:val="24"/>
        </w:rPr>
        <w:t xml:space="preserve"> </w:t>
      </w:r>
      <w:r w:rsidRPr="00C34F0D">
        <w:rPr>
          <w:rFonts w:ascii="Arial" w:hAnsi="Arial" w:cs="Arial"/>
          <w:i/>
          <w:sz w:val="24"/>
          <w:szCs w:val="24"/>
        </w:rPr>
        <w:t>&gt;</w:t>
      </w:r>
      <w:r w:rsidR="00C34F0D" w:rsidRPr="00C34F0D">
        <w:rPr>
          <w:rFonts w:ascii="Arial" w:hAnsi="Arial" w:cs="Arial"/>
          <w:i/>
          <w:sz w:val="24"/>
          <w:szCs w:val="24"/>
        </w:rPr>
        <w:t xml:space="preserve"> </w:t>
      </w:r>
      <w:r w:rsidRPr="00C34F0D">
        <w:rPr>
          <w:rFonts w:ascii="Arial" w:hAnsi="Arial" w:cs="Arial"/>
          <w:i/>
          <w:sz w:val="24"/>
          <w:szCs w:val="24"/>
        </w:rPr>
        <w:t>Reports</w:t>
      </w:r>
      <w:r w:rsidR="00C34F0D" w:rsidRPr="00C34F0D">
        <w:rPr>
          <w:rFonts w:ascii="Arial" w:hAnsi="Arial" w:cs="Arial"/>
          <w:i/>
          <w:sz w:val="24"/>
          <w:szCs w:val="24"/>
        </w:rPr>
        <w:t xml:space="preserve"> </w:t>
      </w:r>
      <w:r w:rsidRPr="00C34F0D">
        <w:rPr>
          <w:rFonts w:ascii="Arial" w:hAnsi="Arial" w:cs="Arial"/>
          <w:i/>
          <w:sz w:val="24"/>
          <w:szCs w:val="24"/>
        </w:rPr>
        <w:t>&gt;</w:t>
      </w:r>
      <w:r w:rsidR="00C34F0D" w:rsidRPr="00C34F0D">
        <w:rPr>
          <w:rFonts w:ascii="Arial" w:hAnsi="Arial" w:cs="Arial"/>
          <w:i/>
          <w:sz w:val="24"/>
          <w:szCs w:val="24"/>
        </w:rPr>
        <w:t xml:space="preserve"> </w:t>
      </w:r>
      <w:r w:rsidRPr="00C34F0D">
        <w:rPr>
          <w:rFonts w:ascii="Arial" w:hAnsi="Arial" w:cs="Arial"/>
          <w:i/>
          <w:sz w:val="24"/>
          <w:szCs w:val="24"/>
        </w:rPr>
        <w:t>Aged Debtor Report</w:t>
      </w:r>
    </w:p>
    <w:p w14:paraId="16246BD6" w14:textId="77777777" w:rsidR="00755B3A" w:rsidRPr="00755B3A" w:rsidRDefault="00755B3A" w:rsidP="00C43938">
      <w:pPr>
        <w:numPr>
          <w:ilvl w:val="0"/>
          <w:numId w:val="38"/>
        </w:numPr>
        <w:tabs>
          <w:tab w:val="clear" w:pos="1790"/>
          <w:tab w:val="num" w:pos="360"/>
        </w:tabs>
        <w:ind w:left="1276"/>
        <w:jc w:val="both"/>
        <w:rPr>
          <w:rFonts w:ascii="Arial" w:hAnsi="Arial" w:cs="Arial"/>
          <w:i/>
          <w:sz w:val="24"/>
          <w:szCs w:val="24"/>
        </w:rPr>
      </w:pPr>
      <w:r w:rsidRPr="00755B3A">
        <w:rPr>
          <w:rFonts w:ascii="Arial" w:hAnsi="Arial" w:cs="Arial"/>
          <w:i/>
          <w:sz w:val="24"/>
          <w:szCs w:val="24"/>
        </w:rPr>
        <w:t>Export file to Excel and ‘Save as Type &gt; Comma Separated (*.csv) &gt; ‘School No. Aged Debtor Report 20**’ to schools local network drive</w:t>
      </w:r>
    </w:p>
    <w:p w14:paraId="0E49BD3F" w14:textId="77777777" w:rsidR="00755B3A" w:rsidRDefault="00755B3A" w:rsidP="00C43938">
      <w:pPr>
        <w:numPr>
          <w:ilvl w:val="0"/>
          <w:numId w:val="38"/>
        </w:numPr>
        <w:tabs>
          <w:tab w:val="clear" w:pos="1790"/>
          <w:tab w:val="num" w:pos="360"/>
        </w:tabs>
        <w:ind w:left="1276"/>
        <w:jc w:val="both"/>
        <w:rPr>
          <w:rFonts w:ascii="Arial" w:hAnsi="Arial" w:cs="Arial"/>
          <w:sz w:val="24"/>
          <w:szCs w:val="24"/>
        </w:rPr>
      </w:pPr>
      <w:r w:rsidRPr="00755B3A">
        <w:rPr>
          <w:rFonts w:ascii="Arial" w:hAnsi="Arial" w:cs="Arial"/>
          <w:sz w:val="24"/>
          <w:szCs w:val="24"/>
        </w:rPr>
        <w:t>Copy and paste this file from your local network drive to the Anycomms Out &gt; CSD Finance Folder</w:t>
      </w:r>
    </w:p>
    <w:p w14:paraId="3DEDDED2" w14:textId="77777777" w:rsidR="00755B3A" w:rsidRPr="007E6814" w:rsidRDefault="00755B3A" w:rsidP="00C43938">
      <w:pPr>
        <w:numPr>
          <w:ilvl w:val="0"/>
          <w:numId w:val="38"/>
        </w:numPr>
        <w:tabs>
          <w:tab w:val="clear" w:pos="1790"/>
          <w:tab w:val="num" w:pos="360"/>
        </w:tabs>
        <w:ind w:left="1276"/>
        <w:jc w:val="both"/>
        <w:rPr>
          <w:rFonts w:ascii="Arial" w:hAnsi="Arial" w:cs="Arial"/>
          <w:sz w:val="24"/>
          <w:szCs w:val="24"/>
        </w:rPr>
      </w:pPr>
      <w:r w:rsidRPr="00890516">
        <w:rPr>
          <w:rFonts w:ascii="Arial" w:hAnsi="Arial" w:cs="Arial"/>
          <w:sz w:val="24"/>
          <w:szCs w:val="24"/>
        </w:rPr>
        <w:t>Print and retain a hard copy in school – this may be required for audit purpo</w:t>
      </w:r>
      <w:r w:rsidRPr="007E6814">
        <w:rPr>
          <w:rFonts w:ascii="Arial" w:hAnsi="Arial" w:cs="Arial"/>
          <w:sz w:val="24"/>
          <w:szCs w:val="24"/>
        </w:rPr>
        <w:t>ses</w:t>
      </w:r>
    </w:p>
    <w:p w14:paraId="6989FC52" w14:textId="77777777" w:rsidR="00964F8D" w:rsidRPr="007E6814" w:rsidRDefault="00964F8D" w:rsidP="00C43938">
      <w:pPr>
        <w:numPr>
          <w:ilvl w:val="0"/>
          <w:numId w:val="38"/>
        </w:numPr>
        <w:tabs>
          <w:tab w:val="clear" w:pos="1790"/>
          <w:tab w:val="num" w:pos="360"/>
        </w:tabs>
        <w:ind w:left="1276"/>
        <w:jc w:val="both"/>
        <w:rPr>
          <w:rFonts w:ascii="Arial" w:hAnsi="Arial" w:cs="Arial"/>
          <w:b/>
          <w:sz w:val="24"/>
          <w:szCs w:val="24"/>
        </w:rPr>
      </w:pPr>
      <w:r w:rsidRPr="007E6814">
        <w:rPr>
          <w:rFonts w:ascii="Arial" w:hAnsi="Arial" w:cs="Arial"/>
          <w:b/>
          <w:sz w:val="24"/>
          <w:szCs w:val="24"/>
        </w:rPr>
        <w:t xml:space="preserve">N.B. This report cannot be generated at a later stage so it is essential that it is </w:t>
      </w:r>
      <w:r w:rsidR="00755B3A" w:rsidRPr="007E6814">
        <w:rPr>
          <w:rFonts w:ascii="Arial" w:hAnsi="Arial" w:cs="Arial"/>
          <w:b/>
          <w:sz w:val="24"/>
          <w:szCs w:val="24"/>
        </w:rPr>
        <w:t>printed</w:t>
      </w:r>
      <w:r w:rsidRPr="007E6814">
        <w:rPr>
          <w:rFonts w:ascii="Arial" w:hAnsi="Arial" w:cs="Arial"/>
          <w:b/>
          <w:sz w:val="24"/>
          <w:szCs w:val="24"/>
        </w:rPr>
        <w:t xml:space="preserve"> </w:t>
      </w:r>
      <w:r w:rsidR="00CC79E7" w:rsidRPr="007E6814">
        <w:rPr>
          <w:rFonts w:ascii="Arial" w:hAnsi="Arial" w:cs="Arial"/>
          <w:b/>
          <w:sz w:val="24"/>
          <w:szCs w:val="24"/>
        </w:rPr>
        <w:t>on</w:t>
      </w:r>
      <w:r w:rsidR="00FC115E" w:rsidRPr="007E6814">
        <w:rPr>
          <w:rFonts w:ascii="Arial" w:hAnsi="Arial" w:cs="Arial"/>
          <w:b/>
          <w:sz w:val="24"/>
          <w:szCs w:val="24"/>
        </w:rPr>
        <w:t xml:space="preserve"> </w:t>
      </w:r>
      <w:r w:rsidR="009A1442" w:rsidRPr="009A1442">
        <w:rPr>
          <w:rFonts w:ascii="Arial" w:hAnsi="Arial" w:cs="Arial"/>
          <w:b/>
          <w:sz w:val="24"/>
          <w:szCs w:val="24"/>
        </w:rPr>
        <w:t>31</w:t>
      </w:r>
      <w:r w:rsidR="009A1442" w:rsidRPr="009A1442">
        <w:rPr>
          <w:rFonts w:ascii="Arial" w:hAnsi="Arial" w:cs="Arial"/>
          <w:b/>
          <w:sz w:val="24"/>
          <w:szCs w:val="24"/>
          <w:vertAlign w:val="superscript"/>
        </w:rPr>
        <w:t>st</w:t>
      </w:r>
      <w:r w:rsidR="00D4763E" w:rsidRPr="009A1442">
        <w:rPr>
          <w:rFonts w:ascii="Arial" w:hAnsi="Arial" w:cs="Arial"/>
          <w:b/>
          <w:sz w:val="24"/>
          <w:szCs w:val="24"/>
        </w:rPr>
        <w:t xml:space="preserve"> </w:t>
      </w:r>
      <w:r w:rsidR="00FC115E" w:rsidRPr="009A1442">
        <w:rPr>
          <w:rFonts w:ascii="Arial" w:hAnsi="Arial" w:cs="Arial"/>
          <w:b/>
          <w:sz w:val="24"/>
          <w:szCs w:val="24"/>
        </w:rPr>
        <w:t>March</w:t>
      </w:r>
      <w:r w:rsidR="00CC79E7" w:rsidRPr="009A1442">
        <w:rPr>
          <w:rFonts w:ascii="Arial" w:hAnsi="Arial" w:cs="Arial"/>
          <w:b/>
          <w:sz w:val="24"/>
          <w:szCs w:val="24"/>
        </w:rPr>
        <w:t>.</w:t>
      </w:r>
    </w:p>
    <w:p w14:paraId="6DA1D46A" w14:textId="77777777" w:rsidR="00964F8D" w:rsidRPr="007E6814" w:rsidRDefault="00753136" w:rsidP="00C43938">
      <w:pPr>
        <w:numPr>
          <w:ilvl w:val="0"/>
          <w:numId w:val="38"/>
        </w:numPr>
        <w:tabs>
          <w:tab w:val="clear" w:pos="1790"/>
          <w:tab w:val="num" w:pos="360"/>
        </w:tabs>
        <w:ind w:left="1276"/>
        <w:jc w:val="both"/>
        <w:rPr>
          <w:rFonts w:ascii="Arial" w:hAnsi="Arial" w:cs="Arial"/>
          <w:sz w:val="24"/>
          <w:szCs w:val="24"/>
        </w:rPr>
      </w:pPr>
      <w:r w:rsidRPr="007E6814">
        <w:rPr>
          <w:rFonts w:ascii="Arial" w:hAnsi="Arial" w:cs="Arial"/>
          <w:b/>
          <w:sz w:val="24"/>
          <w:szCs w:val="24"/>
        </w:rPr>
        <w:t>Where schools do not operate an aged debtors system, p</w:t>
      </w:r>
      <w:r w:rsidR="00964F8D" w:rsidRPr="007E6814">
        <w:rPr>
          <w:rFonts w:ascii="Arial" w:hAnsi="Arial" w:cs="Arial"/>
          <w:b/>
          <w:sz w:val="24"/>
          <w:szCs w:val="24"/>
        </w:rPr>
        <w:t xml:space="preserve">lease </w:t>
      </w:r>
      <w:r w:rsidRPr="007E6814">
        <w:rPr>
          <w:rFonts w:ascii="Arial" w:hAnsi="Arial" w:cs="Arial"/>
          <w:b/>
          <w:sz w:val="24"/>
          <w:szCs w:val="24"/>
        </w:rPr>
        <w:t>add N/A and date to Data Sheet.</w:t>
      </w:r>
    </w:p>
    <w:p w14:paraId="745EE5A9" w14:textId="77777777" w:rsidR="00813848" w:rsidRPr="007E6814" w:rsidRDefault="00813848" w:rsidP="002C13E0">
      <w:pPr>
        <w:ind w:left="426"/>
        <w:jc w:val="both"/>
        <w:rPr>
          <w:rFonts w:ascii="Arial" w:hAnsi="Arial" w:cs="Arial"/>
          <w:sz w:val="24"/>
          <w:szCs w:val="24"/>
        </w:rPr>
      </w:pPr>
    </w:p>
    <w:p w14:paraId="779D67AC" w14:textId="77777777" w:rsidR="00FF6490" w:rsidRPr="009C4C2A" w:rsidRDefault="00FF6490" w:rsidP="002C5A35">
      <w:pPr>
        <w:ind w:left="426"/>
        <w:jc w:val="both"/>
        <w:rPr>
          <w:rFonts w:ascii="Arial" w:hAnsi="Arial" w:cs="Arial"/>
          <w:sz w:val="24"/>
          <w:szCs w:val="24"/>
        </w:rPr>
      </w:pPr>
      <w:r w:rsidRPr="007E6814">
        <w:rPr>
          <w:rFonts w:ascii="Arial" w:hAnsi="Arial" w:cs="Arial"/>
          <w:sz w:val="24"/>
          <w:szCs w:val="24"/>
          <w:u w:val="single"/>
        </w:rPr>
        <w:t>Petty Cash Report</w:t>
      </w:r>
      <w:r w:rsidR="00755B3A" w:rsidRPr="007E6814">
        <w:rPr>
          <w:rFonts w:ascii="Arial" w:hAnsi="Arial" w:cs="Arial"/>
          <w:sz w:val="24"/>
          <w:szCs w:val="24"/>
          <w:u w:val="single"/>
        </w:rPr>
        <w:t xml:space="preserve"> </w:t>
      </w:r>
      <w:r w:rsidR="00FC4CB0" w:rsidRPr="00FE4C7A">
        <w:rPr>
          <w:rFonts w:ascii="Arial" w:hAnsi="Arial" w:cs="Arial"/>
          <w:sz w:val="24"/>
          <w:szCs w:val="24"/>
        </w:rPr>
        <w:t>–</w:t>
      </w:r>
      <w:r w:rsidR="00245199">
        <w:rPr>
          <w:rFonts w:ascii="Arial" w:hAnsi="Arial" w:cs="Arial"/>
          <w:sz w:val="24"/>
          <w:szCs w:val="24"/>
        </w:rPr>
        <w:t xml:space="preserve"> </w:t>
      </w:r>
      <w:r w:rsidR="00245199" w:rsidRPr="00245199">
        <w:rPr>
          <w:rFonts w:ascii="Arial" w:hAnsi="Arial" w:cs="Arial"/>
          <w:sz w:val="24"/>
          <w:szCs w:val="24"/>
        </w:rPr>
        <w:t>26</w:t>
      </w:r>
      <w:r w:rsidR="00245199" w:rsidRPr="00245199">
        <w:rPr>
          <w:rFonts w:ascii="Arial" w:hAnsi="Arial" w:cs="Arial"/>
          <w:sz w:val="24"/>
          <w:szCs w:val="24"/>
          <w:vertAlign w:val="superscript"/>
        </w:rPr>
        <w:t>th</w:t>
      </w:r>
      <w:r w:rsidR="00245199" w:rsidRPr="00245199">
        <w:rPr>
          <w:rFonts w:ascii="Arial" w:hAnsi="Arial" w:cs="Arial"/>
          <w:sz w:val="24"/>
          <w:szCs w:val="24"/>
        </w:rPr>
        <w:t xml:space="preserve"> March 2021</w:t>
      </w:r>
    </w:p>
    <w:p w14:paraId="6C9F253F" w14:textId="77777777" w:rsidR="00755B3A" w:rsidRPr="009C4C2A" w:rsidRDefault="00755B3A" w:rsidP="00C43938">
      <w:pPr>
        <w:numPr>
          <w:ilvl w:val="0"/>
          <w:numId w:val="17"/>
        </w:numPr>
        <w:tabs>
          <w:tab w:val="clear" w:pos="720"/>
          <w:tab w:val="num" w:pos="360"/>
        </w:tabs>
        <w:ind w:left="1276"/>
        <w:jc w:val="both"/>
        <w:rPr>
          <w:rFonts w:ascii="Arial" w:hAnsi="Arial" w:cs="Arial"/>
          <w:i/>
          <w:sz w:val="24"/>
          <w:szCs w:val="24"/>
        </w:rPr>
      </w:pPr>
      <w:r w:rsidRPr="009C4C2A">
        <w:rPr>
          <w:rFonts w:ascii="Arial" w:hAnsi="Arial" w:cs="Arial"/>
          <w:i/>
          <w:sz w:val="24"/>
          <w:szCs w:val="24"/>
        </w:rPr>
        <w:t>Reports &gt; General Ledger &gt; Petty Cash &gt; Transaction Listing</w:t>
      </w:r>
    </w:p>
    <w:p w14:paraId="3064D427" w14:textId="77777777" w:rsidR="00FF6490" w:rsidRPr="009C4C2A" w:rsidRDefault="00FF6490" w:rsidP="00C43938">
      <w:pPr>
        <w:numPr>
          <w:ilvl w:val="0"/>
          <w:numId w:val="9"/>
        </w:numPr>
        <w:tabs>
          <w:tab w:val="clear" w:pos="720"/>
          <w:tab w:val="num" w:pos="360"/>
        </w:tabs>
        <w:ind w:left="1276"/>
        <w:jc w:val="both"/>
        <w:rPr>
          <w:rFonts w:ascii="Arial" w:hAnsi="Arial" w:cs="Arial"/>
          <w:i/>
          <w:sz w:val="24"/>
          <w:szCs w:val="24"/>
        </w:rPr>
      </w:pPr>
      <w:r w:rsidRPr="009C4C2A">
        <w:rPr>
          <w:rFonts w:ascii="Arial" w:hAnsi="Arial" w:cs="Arial"/>
          <w:i/>
          <w:sz w:val="24"/>
          <w:szCs w:val="24"/>
        </w:rPr>
        <w:t>Defi</w:t>
      </w:r>
      <w:r w:rsidR="00200664" w:rsidRPr="009C4C2A">
        <w:rPr>
          <w:rFonts w:ascii="Arial" w:hAnsi="Arial" w:cs="Arial"/>
          <w:i/>
          <w:sz w:val="24"/>
          <w:szCs w:val="24"/>
        </w:rPr>
        <w:t>ne dates – from 01/04/</w:t>
      </w:r>
      <w:r w:rsidR="006F76D4" w:rsidRPr="009C4C2A">
        <w:rPr>
          <w:rFonts w:ascii="Arial" w:hAnsi="Arial" w:cs="Arial"/>
          <w:i/>
          <w:sz w:val="24"/>
          <w:szCs w:val="24"/>
        </w:rPr>
        <w:t>20</w:t>
      </w:r>
      <w:r w:rsidR="00DE350B">
        <w:rPr>
          <w:rFonts w:ascii="Arial" w:hAnsi="Arial" w:cs="Arial"/>
          <w:i/>
          <w:sz w:val="24"/>
          <w:szCs w:val="24"/>
        </w:rPr>
        <w:t>20</w:t>
      </w:r>
      <w:r w:rsidR="00200664" w:rsidRPr="009C4C2A">
        <w:rPr>
          <w:rFonts w:ascii="Arial" w:hAnsi="Arial" w:cs="Arial"/>
          <w:i/>
          <w:sz w:val="24"/>
          <w:szCs w:val="24"/>
        </w:rPr>
        <w:t xml:space="preserve"> to </w:t>
      </w:r>
      <w:r w:rsidR="007E6814" w:rsidRPr="009C4C2A">
        <w:rPr>
          <w:rFonts w:ascii="Arial" w:hAnsi="Arial" w:cs="Arial"/>
          <w:i/>
          <w:sz w:val="24"/>
          <w:szCs w:val="24"/>
        </w:rPr>
        <w:t>31</w:t>
      </w:r>
      <w:r w:rsidRPr="009C4C2A">
        <w:rPr>
          <w:rFonts w:ascii="Arial" w:hAnsi="Arial" w:cs="Arial"/>
          <w:i/>
          <w:sz w:val="24"/>
          <w:szCs w:val="24"/>
        </w:rPr>
        <w:t>/03/</w:t>
      </w:r>
      <w:r w:rsidR="002D11E2" w:rsidRPr="009C4C2A">
        <w:rPr>
          <w:rFonts w:ascii="Arial" w:hAnsi="Arial" w:cs="Arial"/>
          <w:i/>
          <w:sz w:val="24"/>
          <w:szCs w:val="24"/>
        </w:rPr>
        <w:t>20</w:t>
      </w:r>
      <w:r w:rsidR="00973830" w:rsidRPr="009C4C2A">
        <w:rPr>
          <w:rFonts w:ascii="Arial" w:hAnsi="Arial" w:cs="Arial"/>
          <w:i/>
          <w:sz w:val="24"/>
          <w:szCs w:val="24"/>
        </w:rPr>
        <w:t>2</w:t>
      </w:r>
      <w:r w:rsidR="00DE350B">
        <w:rPr>
          <w:rFonts w:ascii="Arial" w:hAnsi="Arial" w:cs="Arial"/>
          <w:i/>
          <w:sz w:val="24"/>
          <w:szCs w:val="24"/>
        </w:rPr>
        <w:t>1</w:t>
      </w:r>
      <w:r w:rsidRPr="009C4C2A">
        <w:rPr>
          <w:rFonts w:ascii="Arial" w:hAnsi="Arial" w:cs="Arial"/>
          <w:i/>
          <w:sz w:val="24"/>
          <w:szCs w:val="24"/>
        </w:rPr>
        <w:t xml:space="preserve"> (old financial year only)</w:t>
      </w:r>
    </w:p>
    <w:p w14:paraId="272BB629" w14:textId="77777777" w:rsidR="00FF6490" w:rsidRPr="009C4C2A" w:rsidRDefault="00755B3A" w:rsidP="00C43938">
      <w:pPr>
        <w:numPr>
          <w:ilvl w:val="0"/>
          <w:numId w:val="9"/>
        </w:numPr>
        <w:tabs>
          <w:tab w:val="clear" w:pos="720"/>
          <w:tab w:val="num" w:pos="360"/>
        </w:tabs>
        <w:ind w:left="1276"/>
        <w:jc w:val="both"/>
        <w:rPr>
          <w:rFonts w:ascii="Arial" w:hAnsi="Arial" w:cs="Arial"/>
          <w:i/>
          <w:sz w:val="24"/>
          <w:szCs w:val="24"/>
        </w:rPr>
      </w:pPr>
      <w:r w:rsidRPr="009C4C2A">
        <w:rPr>
          <w:rFonts w:ascii="Arial" w:hAnsi="Arial" w:cs="Arial"/>
          <w:i/>
          <w:sz w:val="24"/>
          <w:szCs w:val="24"/>
        </w:rPr>
        <w:t>Select</w:t>
      </w:r>
      <w:r w:rsidR="00FF6490" w:rsidRPr="009C4C2A">
        <w:rPr>
          <w:rFonts w:ascii="Arial" w:hAnsi="Arial" w:cs="Arial"/>
          <w:i/>
          <w:sz w:val="24"/>
          <w:szCs w:val="24"/>
        </w:rPr>
        <w:t xml:space="preserve"> ‘Detailed Report’</w:t>
      </w:r>
    </w:p>
    <w:p w14:paraId="52F7FC24" w14:textId="77777777" w:rsidR="00755B3A" w:rsidRPr="009C4C2A" w:rsidRDefault="00EE3146" w:rsidP="00C43938">
      <w:pPr>
        <w:numPr>
          <w:ilvl w:val="0"/>
          <w:numId w:val="9"/>
        </w:numPr>
        <w:tabs>
          <w:tab w:val="clear" w:pos="720"/>
          <w:tab w:val="num" w:pos="360"/>
        </w:tabs>
        <w:ind w:left="1276"/>
        <w:jc w:val="both"/>
        <w:rPr>
          <w:rFonts w:ascii="Arial" w:hAnsi="Arial" w:cs="Arial"/>
          <w:i/>
          <w:sz w:val="24"/>
          <w:szCs w:val="24"/>
        </w:rPr>
      </w:pPr>
      <w:r w:rsidRPr="009C4C2A">
        <w:rPr>
          <w:rFonts w:ascii="Arial" w:hAnsi="Arial" w:cs="Arial"/>
          <w:i/>
          <w:sz w:val="24"/>
          <w:szCs w:val="24"/>
        </w:rPr>
        <w:t xml:space="preserve">Export </w:t>
      </w:r>
      <w:r w:rsidR="00B77741" w:rsidRPr="009C4C2A">
        <w:rPr>
          <w:rFonts w:ascii="Arial" w:hAnsi="Arial" w:cs="Arial"/>
          <w:i/>
          <w:sz w:val="24"/>
          <w:szCs w:val="24"/>
        </w:rPr>
        <w:t>to disk</w:t>
      </w:r>
      <w:r w:rsidRPr="009C4C2A">
        <w:rPr>
          <w:rFonts w:ascii="Arial" w:hAnsi="Arial" w:cs="Arial"/>
          <w:i/>
          <w:sz w:val="24"/>
          <w:szCs w:val="24"/>
        </w:rPr>
        <w:t xml:space="preserve"> &gt; Main Body &gt; OK &gt; ‘Save As’ Excel Worksheet (.xls) format &gt; ‘School No. </w:t>
      </w:r>
      <w:r w:rsidR="00755B3A" w:rsidRPr="009C4C2A">
        <w:rPr>
          <w:rFonts w:ascii="Arial" w:hAnsi="Arial" w:cs="Arial"/>
          <w:i/>
          <w:sz w:val="24"/>
          <w:szCs w:val="24"/>
        </w:rPr>
        <w:t>Petty Cash 20**’ to schools local network drive</w:t>
      </w:r>
    </w:p>
    <w:p w14:paraId="0E90C23B" w14:textId="77777777" w:rsidR="00992D0C" w:rsidRPr="009C4C2A" w:rsidRDefault="00992D0C" w:rsidP="00C43938">
      <w:pPr>
        <w:numPr>
          <w:ilvl w:val="0"/>
          <w:numId w:val="9"/>
        </w:numPr>
        <w:tabs>
          <w:tab w:val="clear" w:pos="720"/>
          <w:tab w:val="num" w:pos="360"/>
        </w:tabs>
        <w:ind w:left="1276"/>
        <w:jc w:val="both"/>
        <w:rPr>
          <w:rFonts w:ascii="Arial" w:hAnsi="Arial" w:cs="Arial"/>
          <w:sz w:val="24"/>
          <w:szCs w:val="24"/>
        </w:rPr>
      </w:pPr>
      <w:r w:rsidRPr="009C4C2A">
        <w:rPr>
          <w:rFonts w:ascii="Arial" w:hAnsi="Arial" w:cs="Arial"/>
          <w:sz w:val="24"/>
          <w:szCs w:val="24"/>
        </w:rPr>
        <w:t>Copy and paste this file from your local network drive to the Anycomms Out &gt; CSD Finance Folder</w:t>
      </w:r>
    </w:p>
    <w:p w14:paraId="6277FA0B" w14:textId="77777777" w:rsidR="00FF6490" w:rsidRPr="009C4C2A" w:rsidRDefault="00FF6490" w:rsidP="00C43938">
      <w:pPr>
        <w:numPr>
          <w:ilvl w:val="0"/>
          <w:numId w:val="9"/>
        </w:numPr>
        <w:tabs>
          <w:tab w:val="clear" w:pos="720"/>
          <w:tab w:val="num" w:pos="360"/>
        </w:tabs>
        <w:ind w:left="1276"/>
        <w:jc w:val="both"/>
        <w:rPr>
          <w:rFonts w:ascii="Arial" w:hAnsi="Arial" w:cs="Arial"/>
          <w:sz w:val="24"/>
          <w:szCs w:val="24"/>
        </w:rPr>
      </w:pPr>
      <w:r w:rsidRPr="009C4C2A">
        <w:rPr>
          <w:rFonts w:ascii="Arial" w:hAnsi="Arial" w:cs="Arial"/>
          <w:sz w:val="24"/>
          <w:szCs w:val="24"/>
        </w:rPr>
        <w:t>The ‘Current Cash in Hand’ should agree to the petty cash held by the school</w:t>
      </w:r>
    </w:p>
    <w:p w14:paraId="2FC06312" w14:textId="77777777" w:rsidR="00FC4CB0" w:rsidRPr="009C4C2A" w:rsidRDefault="00FC4CB0" w:rsidP="00C43938">
      <w:pPr>
        <w:numPr>
          <w:ilvl w:val="0"/>
          <w:numId w:val="9"/>
        </w:numPr>
        <w:tabs>
          <w:tab w:val="clear" w:pos="720"/>
          <w:tab w:val="num" w:pos="360"/>
        </w:tabs>
        <w:ind w:left="1276"/>
        <w:jc w:val="both"/>
        <w:rPr>
          <w:rFonts w:ascii="Arial" w:hAnsi="Arial" w:cs="Arial"/>
          <w:b/>
          <w:sz w:val="24"/>
          <w:szCs w:val="24"/>
        </w:rPr>
      </w:pPr>
      <w:r w:rsidRPr="009C4C2A">
        <w:rPr>
          <w:rFonts w:ascii="Arial" w:hAnsi="Arial" w:cs="Arial"/>
          <w:b/>
          <w:sz w:val="24"/>
          <w:szCs w:val="24"/>
        </w:rPr>
        <w:t xml:space="preserve">Schools are not permitted to make Petty Cash entries on FMS after </w:t>
      </w:r>
      <w:r w:rsidR="002C5A35" w:rsidRPr="009C4C2A">
        <w:rPr>
          <w:rFonts w:ascii="Arial" w:hAnsi="Arial" w:cs="Arial"/>
          <w:b/>
          <w:sz w:val="24"/>
          <w:szCs w:val="24"/>
        </w:rPr>
        <w:t>3</w:t>
      </w:r>
      <w:r w:rsidR="007E6814" w:rsidRPr="009C4C2A">
        <w:rPr>
          <w:rFonts w:ascii="Arial" w:hAnsi="Arial" w:cs="Arial"/>
          <w:b/>
          <w:sz w:val="24"/>
          <w:szCs w:val="24"/>
        </w:rPr>
        <w:t>1</w:t>
      </w:r>
      <w:r w:rsidR="007E6814" w:rsidRPr="009C4C2A">
        <w:rPr>
          <w:rFonts w:ascii="Arial" w:hAnsi="Arial" w:cs="Arial"/>
          <w:b/>
          <w:sz w:val="24"/>
          <w:szCs w:val="24"/>
          <w:vertAlign w:val="superscript"/>
        </w:rPr>
        <w:t>st</w:t>
      </w:r>
      <w:r w:rsidR="007E6814" w:rsidRPr="009C4C2A">
        <w:rPr>
          <w:rFonts w:ascii="Arial" w:hAnsi="Arial" w:cs="Arial"/>
          <w:b/>
          <w:sz w:val="24"/>
          <w:szCs w:val="24"/>
        </w:rPr>
        <w:t xml:space="preserve"> </w:t>
      </w:r>
      <w:r w:rsidR="002C5A35" w:rsidRPr="009C4C2A">
        <w:rPr>
          <w:rFonts w:ascii="Arial" w:hAnsi="Arial" w:cs="Arial"/>
          <w:b/>
          <w:sz w:val="24"/>
          <w:szCs w:val="24"/>
        </w:rPr>
        <w:t>March 20</w:t>
      </w:r>
      <w:r w:rsidR="00973830" w:rsidRPr="009C4C2A">
        <w:rPr>
          <w:rFonts w:ascii="Arial" w:hAnsi="Arial" w:cs="Arial"/>
          <w:b/>
          <w:sz w:val="24"/>
          <w:szCs w:val="24"/>
        </w:rPr>
        <w:t>2</w:t>
      </w:r>
      <w:r w:rsidR="00DE350B">
        <w:rPr>
          <w:rFonts w:ascii="Arial" w:hAnsi="Arial" w:cs="Arial"/>
          <w:b/>
          <w:sz w:val="24"/>
          <w:szCs w:val="24"/>
        </w:rPr>
        <w:t>1</w:t>
      </w:r>
      <w:r w:rsidRPr="009C4C2A">
        <w:rPr>
          <w:rFonts w:ascii="Arial" w:hAnsi="Arial" w:cs="Arial"/>
          <w:b/>
          <w:sz w:val="24"/>
          <w:szCs w:val="24"/>
        </w:rPr>
        <w:t xml:space="preserve"> until the new financial year (1</w:t>
      </w:r>
      <w:r w:rsidRPr="009C4C2A">
        <w:rPr>
          <w:rFonts w:ascii="Arial" w:hAnsi="Arial" w:cs="Arial"/>
          <w:b/>
          <w:sz w:val="24"/>
          <w:szCs w:val="24"/>
          <w:vertAlign w:val="superscript"/>
        </w:rPr>
        <w:t>st</w:t>
      </w:r>
      <w:r w:rsidRPr="009C4C2A">
        <w:rPr>
          <w:rFonts w:ascii="Arial" w:hAnsi="Arial" w:cs="Arial"/>
          <w:b/>
          <w:sz w:val="24"/>
          <w:szCs w:val="24"/>
        </w:rPr>
        <w:t xml:space="preserve"> April onwards)</w:t>
      </w:r>
    </w:p>
    <w:p w14:paraId="02A572AC" w14:textId="77777777" w:rsidR="00755B3A" w:rsidRPr="009C4C2A" w:rsidRDefault="00755B3A" w:rsidP="00C43938">
      <w:pPr>
        <w:numPr>
          <w:ilvl w:val="0"/>
          <w:numId w:val="9"/>
        </w:numPr>
        <w:tabs>
          <w:tab w:val="clear" w:pos="720"/>
          <w:tab w:val="num" w:pos="360"/>
        </w:tabs>
        <w:ind w:left="1276"/>
        <w:jc w:val="both"/>
        <w:rPr>
          <w:rFonts w:ascii="Arial" w:hAnsi="Arial" w:cs="Arial"/>
          <w:b/>
          <w:sz w:val="24"/>
          <w:szCs w:val="24"/>
        </w:rPr>
      </w:pPr>
      <w:r w:rsidRPr="009C4C2A">
        <w:rPr>
          <w:rFonts w:ascii="Arial" w:hAnsi="Arial" w:cs="Arial"/>
          <w:b/>
          <w:sz w:val="24"/>
          <w:szCs w:val="24"/>
        </w:rPr>
        <w:t>Print and retain a hard copy in school – this may be required for audit purposes</w:t>
      </w:r>
    </w:p>
    <w:p w14:paraId="202CEEC1" w14:textId="77777777" w:rsidR="0008054D" w:rsidRPr="00FE4C7A" w:rsidRDefault="0008054D" w:rsidP="00C43938">
      <w:pPr>
        <w:numPr>
          <w:ilvl w:val="0"/>
          <w:numId w:val="9"/>
        </w:numPr>
        <w:tabs>
          <w:tab w:val="clear" w:pos="720"/>
          <w:tab w:val="num" w:pos="360"/>
        </w:tabs>
        <w:ind w:left="1276"/>
        <w:jc w:val="both"/>
        <w:rPr>
          <w:rFonts w:ascii="Arial" w:hAnsi="Arial" w:cs="Arial"/>
          <w:b/>
          <w:sz w:val="24"/>
          <w:szCs w:val="24"/>
        </w:rPr>
      </w:pPr>
      <w:r w:rsidRPr="009C4C2A">
        <w:rPr>
          <w:rFonts w:ascii="Arial" w:hAnsi="Arial" w:cs="Arial"/>
          <w:b/>
          <w:sz w:val="24"/>
          <w:szCs w:val="24"/>
        </w:rPr>
        <w:t xml:space="preserve">N.B. This report cannot be generated at a later stage so it is essential that it is printed on </w:t>
      </w:r>
      <w:r w:rsidR="00CE50E0" w:rsidRPr="009C4C2A">
        <w:rPr>
          <w:rFonts w:ascii="Arial" w:hAnsi="Arial" w:cs="Arial"/>
          <w:b/>
          <w:sz w:val="24"/>
          <w:szCs w:val="24"/>
        </w:rPr>
        <w:t>31</w:t>
      </w:r>
      <w:r w:rsidR="00CE50E0" w:rsidRPr="009C4C2A">
        <w:rPr>
          <w:rFonts w:ascii="Arial" w:hAnsi="Arial" w:cs="Arial"/>
          <w:b/>
          <w:sz w:val="24"/>
          <w:szCs w:val="24"/>
          <w:vertAlign w:val="superscript"/>
        </w:rPr>
        <w:t>st</w:t>
      </w:r>
      <w:r w:rsidR="00CE50E0" w:rsidRPr="009C4C2A">
        <w:rPr>
          <w:rFonts w:ascii="Arial" w:hAnsi="Arial" w:cs="Arial"/>
          <w:b/>
          <w:sz w:val="24"/>
          <w:szCs w:val="24"/>
        </w:rPr>
        <w:t xml:space="preserve"> </w:t>
      </w:r>
      <w:r w:rsidR="00FC4CB0" w:rsidRPr="009C4C2A">
        <w:rPr>
          <w:rFonts w:ascii="Arial" w:hAnsi="Arial" w:cs="Arial"/>
          <w:b/>
          <w:sz w:val="24"/>
          <w:szCs w:val="24"/>
        </w:rPr>
        <w:t xml:space="preserve">March due to the school </w:t>
      </w:r>
      <w:r w:rsidR="00FC4CB0" w:rsidRPr="00FE4C7A">
        <w:rPr>
          <w:rFonts w:ascii="Arial" w:hAnsi="Arial" w:cs="Arial"/>
          <w:b/>
          <w:sz w:val="24"/>
          <w:szCs w:val="24"/>
        </w:rPr>
        <w:t>Easter holidays</w:t>
      </w:r>
      <w:r w:rsidRPr="00FE4C7A">
        <w:rPr>
          <w:rFonts w:ascii="Arial" w:hAnsi="Arial" w:cs="Arial"/>
          <w:b/>
          <w:sz w:val="24"/>
          <w:szCs w:val="24"/>
        </w:rPr>
        <w:t>.</w:t>
      </w:r>
    </w:p>
    <w:p w14:paraId="76D0136A" w14:textId="77777777" w:rsidR="00813848" w:rsidRPr="00FE4C7A" w:rsidRDefault="00753136" w:rsidP="00C43938">
      <w:pPr>
        <w:numPr>
          <w:ilvl w:val="0"/>
          <w:numId w:val="9"/>
        </w:numPr>
        <w:tabs>
          <w:tab w:val="clear" w:pos="720"/>
          <w:tab w:val="num" w:pos="360"/>
        </w:tabs>
        <w:ind w:left="1276"/>
        <w:jc w:val="both"/>
        <w:rPr>
          <w:rFonts w:ascii="Arial" w:hAnsi="Arial" w:cs="Arial"/>
          <w:b/>
          <w:i/>
          <w:sz w:val="24"/>
          <w:szCs w:val="24"/>
        </w:rPr>
      </w:pPr>
      <w:r w:rsidRPr="00FE4C7A">
        <w:rPr>
          <w:rFonts w:ascii="Arial" w:hAnsi="Arial" w:cs="Arial"/>
          <w:b/>
          <w:sz w:val="24"/>
          <w:szCs w:val="24"/>
        </w:rPr>
        <w:t>Where schools do not use petty cash, please add N/A and date to Data Sheet.</w:t>
      </w:r>
    </w:p>
    <w:p w14:paraId="2785CE48" w14:textId="77777777" w:rsidR="00753136" w:rsidRPr="00753136" w:rsidRDefault="00753136" w:rsidP="002C13E0">
      <w:pPr>
        <w:ind w:left="426"/>
        <w:jc w:val="both"/>
        <w:rPr>
          <w:rFonts w:ascii="Arial" w:hAnsi="Arial" w:cs="Arial"/>
          <w:b/>
          <w:i/>
          <w:sz w:val="24"/>
          <w:szCs w:val="24"/>
        </w:rPr>
      </w:pPr>
    </w:p>
    <w:p w14:paraId="534774E6" w14:textId="77777777" w:rsidR="002471C4" w:rsidRPr="00196171" w:rsidRDefault="002471C4" w:rsidP="002C13E0">
      <w:pPr>
        <w:ind w:left="426"/>
        <w:jc w:val="both"/>
        <w:rPr>
          <w:rFonts w:ascii="Arial" w:hAnsi="Arial" w:cs="Arial"/>
          <w:sz w:val="24"/>
          <w:szCs w:val="24"/>
          <w:u w:val="single"/>
        </w:rPr>
      </w:pPr>
      <w:r w:rsidRPr="00196171">
        <w:rPr>
          <w:rFonts w:ascii="Arial" w:hAnsi="Arial" w:cs="Arial"/>
          <w:sz w:val="24"/>
          <w:szCs w:val="24"/>
          <w:u w:val="single"/>
        </w:rPr>
        <w:t>Bank Reconciliation Statement</w:t>
      </w:r>
    </w:p>
    <w:p w14:paraId="775C861A" w14:textId="77777777" w:rsidR="002471C4" w:rsidRPr="00196171" w:rsidRDefault="002471C4" w:rsidP="00C43938">
      <w:pPr>
        <w:numPr>
          <w:ilvl w:val="0"/>
          <w:numId w:val="39"/>
        </w:numPr>
        <w:ind w:left="1276"/>
        <w:jc w:val="both"/>
        <w:rPr>
          <w:rFonts w:ascii="Arial" w:hAnsi="Arial" w:cs="Arial"/>
          <w:sz w:val="24"/>
          <w:szCs w:val="24"/>
        </w:rPr>
      </w:pPr>
      <w:r w:rsidRPr="00196171">
        <w:rPr>
          <w:rFonts w:ascii="Arial" w:hAnsi="Arial" w:cs="Arial"/>
          <w:sz w:val="24"/>
          <w:szCs w:val="24"/>
        </w:rPr>
        <w:t xml:space="preserve">This should be the reconciliation to </w:t>
      </w:r>
      <w:r w:rsidR="00D4509B">
        <w:rPr>
          <w:rFonts w:ascii="Arial" w:hAnsi="Arial" w:cs="Arial"/>
          <w:sz w:val="24"/>
          <w:szCs w:val="24"/>
        </w:rPr>
        <w:t>external</w:t>
      </w:r>
      <w:r w:rsidRPr="00196171">
        <w:rPr>
          <w:rFonts w:ascii="Arial" w:hAnsi="Arial" w:cs="Arial"/>
          <w:sz w:val="24"/>
          <w:szCs w:val="24"/>
        </w:rPr>
        <w:t xml:space="preserve"> bank statement </w:t>
      </w:r>
      <w:r w:rsidR="00753136">
        <w:rPr>
          <w:rFonts w:ascii="Arial" w:hAnsi="Arial" w:cs="Arial"/>
          <w:sz w:val="24"/>
          <w:szCs w:val="24"/>
        </w:rPr>
        <w:t>for the period ending</w:t>
      </w:r>
      <w:r w:rsidRPr="00196171">
        <w:rPr>
          <w:rFonts w:ascii="Arial" w:hAnsi="Arial" w:cs="Arial"/>
          <w:sz w:val="24"/>
          <w:szCs w:val="24"/>
        </w:rPr>
        <w:t xml:space="preserve"> 31</w:t>
      </w:r>
      <w:r w:rsidRPr="00196171">
        <w:rPr>
          <w:rFonts w:ascii="Arial" w:hAnsi="Arial" w:cs="Arial"/>
          <w:sz w:val="24"/>
          <w:szCs w:val="24"/>
          <w:vertAlign w:val="superscript"/>
        </w:rPr>
        <w:t>st</w:t>
      </w:r>
      <w:r w:rsidRPr="00196171">
        <w:rPr>
          <w:rFonts w:ascii="Arial" w:hAnsi="Arial" w:cs="Arial"/>
          <w:sz w:val="24"/>
          <w:szCs w:val="24"/>
        </w:rPr>
        <w:t xml:space="preserve"> March</w:t>
      </w:r>
      <w:r w:rsidR="00196171">
        <w:rPr>
          <w:rFonts w:ascii="Arial" w:hAnsi="Arial" w:cs="Arial"/>
          <w:sz w:val="24"/>
          <w:szCs w:val="24"/>
        </w:rPr>
        <w:t xml:space="preserve"> – complete as soon as the bank statement is received.</w:t>
      </w:r>
    </w:p>
    <w:p w14:paraId="33917886" w14:textId="77777777" w:rsidR="002471C4" w:rsidRPr="00196171" w:rsidRDefault="00196171" w:rsidP="00C43938">
      <w:pPr>
        <w:numPr>
          <w:ilvl w:val="0"/>
          <w:numId w:val="39"/>
        </w:numPr>
        <w:ind w:left="1276"/>
        <w:jc w:val="both"/>
        <w:rPr>
          <w:rFonts w:ascii="Arial" w:hAnsi="Arial" w:cs="Arial"/>
          <w:i/>
          <w:sz w:val="24"/>
          <w:szCs w:val="24"/>
        </w:rPr>
      </w:pPr>
      <w:r w:rsidRPr="00196171">
        <w:rPr>
          <w:rFonts w:ascii="Arial" w:hAnsi="Arial" w:cs="Arial"/>
          <w:i/>
          <w:sz w:val="24"/>
          <w:szCs w:val="24"/>
        </w:rPr>
        <w:t xml:space="preserve">Focus &gt; </w:t>
      </w:r>
      <w:r w:rsidR="002471C4" w:rsidRPr="00196171">
        <w:rPr>
          <w:rFonts w:ascii="Arial" w:hAnsi="Arial" w:cs="Arial"/>
          <w:i/>
          <w:sz w:val="24"/>
          <w:szCs w:val="24"/>
        </w:rPr>
        <w:t xml:space="preserve">General Ledger </w:t>
      </w:r>
      <w:r w:rsidRPr="00196171">
        <w:rPr>
          <w:rFonts w:ascii="Arial" w:hAnsi="Arial" w:cs="Arial"/>
          <w:i/>
          <w:sz w:val="24"/>
          <w:szCs w:val="24"/>
        </w:rPr>
        <w:t xml:space="preserve">&gt; Bank </w:t>
      </w:r>
      <w:r w:rsidR="002471C4" w:rsidRPr="00196171">
        <w:rPr>
          <w:rFonts w:ascii="Arial" w:hAnsi="Arial" w:cs="Arial"/>
          <w:i/>
          <w:sz w:val="24"/>
          <w:szCs w:val="24"/>
        </w:rPr>
        <w:t>&gt; Bank Reconciliation</w:t>
      </w:r>
    </w:p>
    <w:p w14:paraId="6EC987DD" w14:textId="77777777" w:rsidR="00196171" w:rsidRPr="00973830" w:rsidRDefault="00196171" w:rsidP="00973830">
      <w:pPr>
        <w:numPr>
          <w:ilvl w:val="0"/>
          <w:numId w:val="39"/>
        </w:numPr>
        <w:ind w:left="1276"/>
        <w:jc w:val="both"/>
        <w:rPr>
          <w:rFonts w:ascii="Arial" w:hAnsi="Arial" w:cs="Arial"/>
          <w:i/>
          <w:sz w:val="24"/>
          <w:szCs w:val="24"/>
        </w:rPr>
      </w:pPr>
      <w:r w:rsidRPr="00196171">
        <w:rPr>
          <w:rFonts w:ascii="Arial" w:hAnsi="Arial" w:cs="Arial"/>
          <w:i/>
          <w:sz w:val="24"/>
          <w:szCs w:val="24"/>
        </w:rPr>
        <w:t>Select s</w:t>
      </w:r>
      <w:r w:rsidR="000063D9">
        <w:rPr>
          <w:rFonts w:ascii="Arial" w:hAnsi="Arial" w:cs="Arial"/>
          <w:i/>
          <w:sz w:val="24"/>
          <w:szCs w:val="24"/>
        </w:rPr>
        <w:t>tatement to incorporate 31/03/</w:t>
      </w:r>
      <w:r w:rsidR="00973830">
        <w:rPr>
          <w:rFonts w:ascii="Arial" w:hAnsi="Arial" w:cs="Arial"/>
          <w:i/>
          <w:sz w:val="24"/>
          <w:szCs w:val="24"/>
        </w:rPr>
        <w:t>2</w:t>
      </w:r>
      <w:r w:rsidR="00DE350B">
        <w:rPr>
          <w:rFonts w:ascii="Arial" w:hAnsi="Arial" w:cs="Arial"/>
          <w:i/>
          <w:sz w:val="24"/>
          <w:szCs w:val="24"/>
        </w:rPr>
        <w:t>1</w:t>
      </w:r>
      <w:r w:rsidRPr="00973830">
        <w:rPr>
          <w:rFonts w:ascii="Arial" w:hAnsi="Arial" w:cs="Arial"/>
          <w:i/>
          <w:sz w:val="24"/>
          <w:szCs w:val="24"/>
        </w:rPr>
        <w:t xml:space="preserve"> end date reconciliation and complete reconciliation as normal.</w:t>
      </w:r>
    </w:p>
    <w:p w14:paraId="446E2BA9" w14:textId="77777777" w:rsidR="00196171" w:rsidRPr="00196171" w:rsidRDefault="00196171" w:rsidP="00C43938">
      <w:pPr>
        <w:numPr>
          <w:ilvl w:val="0"/>
          <w:numId w:val="39"/>
        </w:numPr>
        <w:ind w:left="1276"/>
        <w:jc w:val="both"/>
        <w:rPr>
          <w:rFonts w:ascii="Arial" w:hAnsi="Arial" w:cs="Arial"/>
          <w:sz w:val="24"/>
          <w:szCs w:val="24"/>
        </w:rPr>
      </w:pPr>
      <w:r>
        <w:rPr>
          <w:rFonts w:ascii="Arial" w:hAnsi="Arial" w:cs="Arial"/>
          <w:sz w:val="24"/>
          <w:szCs w:val="24"/>
        </w:rPr>
        <w:t>Print and retain original in school.  S</w:t>
      </w:r>
      <w:r w:rsidRPr="00196171">
        <w:rPr>
          <w:rFonts w:ascii="Arial" w:hAnsi="Arial" w:cs="Arial"/>
          <w:sz w:val="24"/>
          <w:szCs w:val="24"/>
        </w:rPr>
        <w:t xml:space="preserve">end a </w:t>
      </w:r>
      <w:r>
        <w:rPr>
          <w:rFonts w:ascii="Arial" w:hAnsi="Arial" w:cs="Arial"/>
          <w:sz w:val="24"/>
          <w:szCs w:val="24"/>
        </w:rPr>
        <w:t xml:space="preserve">hard </w:t>
      </w:r>
      <w:r w:rsidRPr="00196171">
        <w:rPr>
          <w:rFonts w:ascii="Arial" w:hAnsi="Arial" w:cs="Arial"/>
          <w:sz w:val="24"/>
          <w:szCs w:val="24"/>
        </w:rPr>
        <w:t>copy to Local Authority</w:t>
      </w:r>
    </w:p>
    <w:p w14:paraId="518DCE55" w14:textId="77777777" w:rsidR="002471C4" w:rsidRDefault="00196171" w:rsidP="00C43938">
      <w:pPr>
        <w:numPr>
          <w:ilvl w:val="0"/>
          <w:numId w:val="39"/>
        </w:numPr>
        <w:ind w:left="1276"/>
        <w:jc w:val="both"/>
        <w:rPr>
          <w:rFonts w:ascii="Arial" w:hAnsi="Arial" w:cs="Arial"/>
          <w:sz w:val="24"/>
          <w:szCs w:val="24"/>
        </w:rPr>
      </w:pPr>
      <w:r w:rsidRPr="00196171">
        <w:rPr>
          <w:rFonts w:ascii="Arial" w:hAnsi="Arial" w:cs="Arial"/>
          <w:sz w:val="24"/>
          <w:szCs w:val="24"/>
        </w:rPr>
        <w:t xml:space="preserve">The LA </w:t>
      </w:r>
      <w:r w:rsidR="002471C4" w:rsidRPr="00196171">
        <w:rPr>
          <w:rFonts w:ascii="Arial" w:hAnsi="Arial" w:cs="Arial"/>
          <w:sz w:val="24"/>
          <w:szCs w:val="24"/>
        </w:rPr>
        <w:t xml:space="preserve"> also require a copy of the Lloyds Bank Statement</w:t>
      </w:r>
    </w:p>
    <w:p w14:paraId="483167D9" w14:textId="77777777" w:rsidR="00813848" w:rsidRDefault="00813848" w:rsidP="002C13E0">
      <w:pPr>
        <w:ind w:left="426"/>
        <w:jc w:val="both"/>
        <w:rPr>
          <w:rFonts w:ascii="Arial" w:hAnsi="Arial" w:cs="Arial"/>
          <w:sz w:val="24"/>
          <w:szCs w:val="24"/>
        </w:rPr>
      </w:pPr>
    </w:p>
    <w:p w14:paraId="2A69C8EC" w14:textId="77777777" w:rsidR="00196171" w:rsidRPr="00196171" w:rsidRDefault="00196171" w:rsidP="002C13E0">
      <w:pPr>
        <w:ind w:left="426"/>
        <w:jc w:val="both"/>
        <w:rPr>
          <w:rFonts w:ascii="Arial" w:hAnsi="Arial" w:cs="Arial"/>
          <w:sz w:val="24"/>
          <w:szCs w:val="24"/>
          <w:u w:val="single"/>
        </w:rPr>
      </w:pPr>
      <w:r w:rsidRPr="00196171">
        <w:rPr>
          <w:rFonts w:ascii="Arial" w:hAnsi="Arial" w:cs="Arial"/>
          <w:sz w:val="24"/>
          <w:szCs w:val="24"/>
          <w:u w:val="single"/>
        </w:rPr>
        <w:t>List of Unreconciled Banking Items</w:t>
      </w:r>
    </w:p>
    <w:p w14:paraId="374DDE73" w14:textId="77777777" w:rsidR="00196171" w:rsidRPr="00196171" w:rsidRDefault="00196171" w:rsidP="00C43938">
      <w:pPr>
        <w:numPr>
          <w:ilvl w:val="0"/>
          <w:numId w:val="40"/>
        </w:numPr>
        <w:ind w:left="1276"/>
        <w:jc w:val="both"/>
        <w:rPr>
          <w:rFonts w:ascii="Arial" w:hAnsi="Arial" w:cs="Arial"/>
          <w:sz w:val="24"/>
          <w:szCs w:val="24"/>
        </w:rPr>
      </w:pPr>
      <w:r w:rsidRPr="00196171">
        <w:rPr>
          <w:rFonts w:ascii="Arial" w:hAnsi="Arial" w:cs="Arial"/>
          <w:sz w:val="24"/>
          <w:szCs w:val="24"/>
        </w:rPr>
        <w:t xml:space="preserve">Immediately following reconciliation of </w:t>
      </w:r>
      <w:r w:rsidR="00200664">
        <w:rPr>
          <w:rFonts w:ascii="Arial" w:hAnsi="Arial" w:cs="Arial"/>
          <w:sz w:val="24"/>
          <w:szCs w:val="24"/>
        </w:rPr>
        <w:t>your</w:t>
      </w:r>
      <w:r w:rsidRPr="00196171">
        <w:rPr>
          <w:rFonts w:ascii="Arial" w:hAnsi="Arial" w:cs="Arial"/>
          <w:sz w:val="24"/>
          <w:szCs w:val="24"/>
        </w:rPr>
        <w:t xml:space="preserve"> March bank statement</w:t>
      </w:r>
    </w:p>
    <w:p w14:paraId="415BBE04" w14:textId="77777777" w:rsidR="00196171" w:rsidRPr="00196171" w:rsidRDefault="00196171" w:rsidP="00C43938">
      <w:pPr>
        <w:numPr>
          <w:ilvl w:val="0"/>
          <w:numId w:val="40"/>
        </w:numPr>
        <w:ind w:left="1276"/>
        <w:jc w:val="both"/>
        <w:rPr>
          <w:rFonts w:ascii="Arial" w:hAnsi="Arial" w:cs="Arial"/>
          <w:i/>
          <w:sz w:val="24"/>
          <w:szCs w:val="24"/>
        </w:rPr>
      </w:pPr>
      <w:r w:rsidRPr="00196171">
        <w:rPr>
          <w:rFonts w:ascii="Arial" w:hAnsi="Arial" w:cs="Arial"/>
          <w:i/>
          <w:sz w:val="24"/>
          <w:szCs w:val="24"/>
        </w:rPr>
        <w:t>Reports &gt; General Ledger &gt; Bank &gt; Unreconciled Transaction Listing &gt; Bank Account (do not define any dates)</w:t>
      </w:r>
    </w:p>
    <w:p w14:paraId="779569EE" w14:textId="77777777" w:rsidR="00196171" w:rsidRDefault="00196171" w:rsidP="00C43938">
      <w:pPr>
        <w:numPr>
          <w:ilvl w:val="0"/>
          <w:numId w:val="40"/>
        </w:numPr>
        <w:ind w:left="1276"/>
        <w:jc w:val="both"/>
        <w:rPr>
          <w:rFonts w:ascii="Arial" w:hAnsi="Arial" w:cs="Arial"/>
          <w:sz w:val="24"/>
          <w:szCs w:val="24"/>
        </w:rPr>
      </w:pPr>
      <w:r>
        <w:rPr>
          <w:rFonts w:ascii="Arial" w:hAnsi="Arial" w:cs="Arial"/>
          <w:sz w:val="24"/>
          <w:szCs w:val="24"/>
        </w:rPr>
        <w:t>Print and retain original in school.  S</w:t>
      </w:r>
      <w:r w:rsidRPr="00196171">
        <w:rPr>
          <w:rFonts w:ascii="Arial" w:hAnsi="Arial" w:cs="Arial"/>
          <w:sz w:val="24"/>
          <w:szCs w:val="24"/>
        </w:rPr>
        <w:t xml:space="preserve">end a </w:t>
      </w:r>
      <w:r>
        <w:rPr>
          <w:rFonts w:ascii="Arial" w:hAnsi="Arial" w:cs="Arial"/>
          <w:sz w:val="24"/>
          <w:szCs w:val="24"/>
        </w:rPr>
        <w:t xml:space="preserve">hard </w:t>
      </w:r>
      <w:r w:rsidRPr="00196171">
        <w:rPr>
          <w:rFonts w:ascii="Arial" w:hAnsi="Arial" w:cs="Arial"/>
          <w:sz w:val="24"/>
          <w:szCs w:val="24"/>
        </w:rPr>
        <w:t>copy to Local Authority</w:t>
      </w:r>
    </w:p>
    <w:p w14:paraId="3A0DBE6E" w14:textId="77777777" w:rsidR="00813848" w:rsidRPr="00196171" w:rsidRDefault="00813848" w:rsidP="002C13E0">
      <w:pPr>
        <w:ind w:left="426"/>
        <w:jc w:val="both"/>
        <w:rPr>
          <w:rFonts w:ascii="Arial" w:hAnsi="Arial" w:cs="Arial"/>
          <w:sz w:val="24"/>
          <w:szCs w:val="24"/>
        </w:rPr>
      </w:pPr>
    </w:p>
    <w:p w14:paraId="3C4F5C40" w14:textId="77777777" w:rsidR="00992D0C" w:rsidRPr="00992D0C" w:rsidRDefault="00992D0C" w:rsidP="002C13E0">
      <w:pPr>
        <w:ind w:left="426"/>
        <w:jc w:val="both"/>
        <w:rPr>
          <w:rFonts w:ascii="Arial" w:hAnsi="Arial" w:cs="Arial"/>
          <w:sz w:val="24"/>
          <w:szCs w:val="24"/>
          <w:u w:val="single"/>
        </w:rPr>
      </w:pPr>
      <w:r w:rsidRPr="00992D0C">
        <w:rPr>
          <w:rFonts w:ascii="Arial" w:hAnsi="Arial" w:cs="Arial"/>
          <w:sz w:val="24"/>
          <w:szCs w:val="24"/>
          <w:u w:val="single"/>
        </w:rPr>
        <w:t>Bank History Report – up to 31</w:t>
      </w:r>
      <w:r w:rsidRPr="00992D0C">
        <w:rPr>
          <w:rFonts w:ascii="Arial" w:hAnsi="Arial" w:cs="Arial"/>
          <w:sz w:val="24"/>
          <w:szCs w:val="24"/>
          <w:u w:val="single"/>
          <w:vertAlign w:val="superscript"/>
        </w:rPr>
        <w:t>st</w:t>
      </w:r>
      <w:r w:rsidRPr="00992D0C">
        <w:rPr>
          <w:rFonts w:ascii="Arial" w:hAnsi="Arial" w:cs="Arial"/>
          <w:sz w:val="24"/>
          <w:szCs w:val="24"/>
          <w:u w:val="single"/>
        </w:rPr>
        <w:t xml:space="preserve"> March</w:t>
      </w:r>
    </w:p>
    <w:p w14:paraId="4B92D85E" w14:textId="77777777" w:rsidR="00992D0C" w:rsidRPr="00992D0C" w:rsidRDefault="00992D0C" w:rsidP="00C43938">
      <w:pPr>
        <w:numPr>
          <w:ilvl w:val="0"/>
          <w:numId w:val="41"/>
        </w:numPr>
        <w:ind w:left="1276"/>
        <w:jc w:val="both"/>
        <w:rPr>
          <w:rFonts w:ascii="Arial" w:hAnsi="Arial" w:cs="Arial"/>
          <w:i/>
          <w:sz w:val="24"/>
          <w:szCs w:val="24"/>
        </w:rPr>
      </w:pPr>
      <w:r w:rsidRPr="00992D0C">
        <w:rPr>
          <w:rFonts w:ascii="Arial" w:hAnsi="Arial" w:cs="Arial"/>
          <w:i/>
          <w:sz w:val="24"/>
          <w:szCs w:val="24"/>
        </w:rPr>
        <w:t>Reports &gt; General Ledger &gt; Bank &gt; Bank History</w:t>
      </w:r>
    </w:p>
    <w:p w14:paraId="5B83752C" w14:textId="77777777" w:rsidR="00992D0C" w:rsidRPr="00992D0C" w:rsidRDefault="00992D0C" w:rsidP="00C43938">
      <w:pPr>
        <w:numPr>
          <w:ilvl w:val="0"/>
          <w:numId w:val="41"/>
        </w:numPr>
        <w:ind w:left="1276"/>
        <w:jc w:val="both"/>
        <w:rPr>
          <w:rFonts w:ascii="Arial" w:hAnsi="Arial" w:cs="Arial"/>
          <w:i/>
          <w:sz w:val="24"/>
          <w:szCs w:val="24"/>
        </w:rPr>
      </w:pPr>
      <w:r w:rsidRPr="00992D0C">
        <w:rPr>
          <w:rFonts w:ascii="Arial" w:hAnsi="Arial" w:cs="Arial"/>
          <w:i/>
          <w:sz w:val="24"/>
          <w:szCs w:val="24"/>
        </w:rPr>
        <w:t>Define dates – from 01/04/</w:t>
      </w:r>
      <w:r w:rsidR="001D41DF">
        <w:rPr>
          <w:rFonts w:ascii="Arial" w:hAnsi="Arial" w:cs="Arial"/>
          <w:i/>
          <w:sz w:val="24"/>
          <w:szCs w:val="24"/>
        </w:rPr>
        <w:t>20</w:t>
      </w:r>
      <w:r w:rsidR="00DE350B">
        <w:rPr>
          <w:rFonts w:ascii="Arial" w:hAnsi="Arial" w:cs="Arial"/>
          <w:i/>
          <w:sz w:val="24"/>
          <w:szCs w:val="24"/>
        </w:rPr>
        <w:t>20</w:t>
      </w:r>
      <w:r w:rsidRPr="00992D0C">
        <w:rPr>
          <w:rFonts w:ascii="Arial" w:hAnsi="Arial" w:cs="Arial"/>
          <w:i/>
          <w:sz w:val="24"/>
          <w:szCs w:val="24"/>
        </w:rPr>
        <w:t xml:space="preserve"> to 31/03/</w:t>
      </w:r>
      <w:r w:rsidR="00EA3C0F">
        <w:rPr>
          <w:rFonts w:ascii="Arial" w:hAnsi="Arial" w:cs="Arial"/>
          <w:i/>
          <w:sz w:val="24"/>
          <w:szCs w:val="24"/>
        </w:rPr>
        <w:t>20</w:t>
      </w:r>
      <w:r w:rsidR="00973830">
        <w:rPr>
          <w:rFonts w:ascii="Arial" w:hAnsi="Arial" w:cs="Arial"/>
          <w:i/>
          <w:sz w:val="24"/>
          <w:szCs w:val="24"/>
        </w:rPr>
        <w:t>2</w:t>
      </w:r>
      <w:r w:rsidR="00DE350B">
        <w:rPr>
          <w:rFonts w:ascii="Arial" w:hAnsi="Arial" w:cs="Arial"/>
          <w:i/>
          <w:sz w:val="24"/>
          <w:szCs w:val="24"/>
        </w:rPr>
        <w:t>1</w:t>
      </w:r>
      <w:r w:rsidRPr="00992D0C">
        <w:rPr>
          <w:rFonts w:ascii="Arial" w:hAnsi="Arial" w:cs="Arial"/>
          <w:i/>
          <w:sz w:val="24"/>
          <w:szCs w:val="24"/>
        </w:rPr>
        <w:t xml:space="preserve"> (old financial year)</w:t>
      </w:r>
    </w:p>
    <w:p w14:paraId="5D330FD2" w14:textId="77777777" w:rsidR="00992D0C" w:rsidRDefault="00992D0C" w:rsidP="00C43938">
      <w:pPr>
        <w:numPr>
          <w:ilvl w:val="0"/>
          <w:numId w:val="41"/>
        </w:numPr>
        <w:ind w:left="1276"/>
        <w:jc w:val="both"/>
        <w:rPr>
          <w:rFonts w:ascii="Arial" w:hAnsi="Arial" w:cs="Arial"/>
          <w:i/>
          <w:sz w:val="24"/>
          <w:szCs w:val="24"/>
        </w:rPr>
      </w:pPr>
      <w:r w:rsidRPr="00992D0C">
        <w:rPr>
          <w:rFonts w:ascii="Arial" w:hAnsi="Arial" w:cs="Arial"/>
          <w:i/>
          <w:sz w:val="24"/>
          <w:szCs w:val="24"/>
        </w:rPr>
        <w:t xml:space="preserve">Export </w:t>
      </w:r>
      <w:r w:rsidR="00B77741">
        <w:rPr>
          <w:rFonts w:ascii="Arial" w:hAnsi="Arial" w:cs="Arial"/>
          <w:i/>
          <w:sz w:val="24"/>
          <w:szCs w:val="24"/>
        </w:rPr>
        <w:t>to disk</w:t>
      </w:r>
      <w:r w:rsidRPr="00992D0C">
        <w:rPr>
          <w:rFonts w:ascii="Arial" w:hAnsi="Arial" w:cs="Arial"/>
          <w:i/>
          <w:sz w:val="24"/>
          <w:szCs w:val="24"/>
        </w:rPr>
        <w:t xml:space="preserve"> &gt; Main Body &gt; Save As Excel Worksheet (.xls) format ‘School No Bank History 20**’ to schools’ local network drive</w:t>
      </w:r>
    </w:p>
    <w:p w14:paraId="0AF2C847" w14:textId="77777777" w:rsidR="00992D0C" w:rsidRPr="00992D0C" w:rsidRDefault="00992D0C" w:rsidP="00C43938">
      <w:pPr>
        <w:numPr>
          <w:ilvl w:val="0"/>
          <w:numId w:val="41"/>
        </w:numPr>
        <w:ind w:left="1276"/>
        <w:jc w:val="both"/>
        <w:rPr>
          <w:rFonts w:ascii="Arial" w:hAnsi="Arial" w:cs="Arial"/>
          <w:sz w:val="24"/>
          <w:szCs w:val="24"/>
        </w:rPr>
      </w:pPr>
      <w:r w:rsidRPr="00755B3A">
        <w:rPr>
          <w:rFonts w:ascii="Arial" w:hAnsi="Arial" w:cs="Arial"/>
          <w:sz w:val="24"/>
          <w:szCs w:val="24"/>
        </w:rPr>
        <w:t>Copy and paste this file from your local network drive to the Anycomms Out &gt; CSD Finance Folder</w:t>
      </w:r>
    </w:p>
    <w:p w14:paraId="1EFA0F3B" w14:textId="77777777" w:rsidR="00813848" w:rsidRPr="007831A9" w:rsidRDefault="00813848" w:rsidP="002C13E0">
      <w:pPr>
        <w:ind w:left="426"/>
        <w:jc w:val="both"/>
        <w:rPr>
          <w:rFonts w:ascii="Arial" w:hAnsi="Arial" w:cs="Arial"/>
          <w:sz w:val="24"/>
          <w:szCs w:val="24"/>
          <w:highlight w:val="yellow"/>
        </w:rPr>
      </w:pPr>
    </w:p>
    <w:p w14:paraId="7A271030" w14:textId="77777777" w:rsidR="00992D0C" w:rsidRPr="00992D0C" w:rsidRDefault="00DD278B" w:rsidP="002C13E0">
      <w:pPr>
        <w:ind w:left="426"/>
        <w:jc w:val="both"/>
        <w:rPr>
          <w:rFonts w:ascii="Arial" w:hAnsi="Arial" w:cs="Arial"/>
          <w:sz w:val="24"/>
          <w:szCs w:val="24"/>
        </w:rPr>
      </w:pPr>
      <w:r w:rsidRPr="00992D0C">
        <w:rPr>
          <w:rFonts w:ascii="Arial" w:hAnsi="Arial" w:cs="Arial"/>
          <w:sz w:val="24"/>
          <w:szCs w:val="24"/>
          <w:u w:val="single"/>
        </w:rPr>
        <w:t xml:space="preserve">Bank History </w:t>
      </w:r>
      <w:r w:rsidRPr="007C7ACB">
        <w:rPr>
          <w:rFonts w:ascii="Arial" w:hAnsi="Arial" w:cs="Arial"/>
          <w:sz w:val="24"/>
          <w:szCs w:val="24"/>
          <w:u w:val="single"/>
        </w:rPr>
        <w:t xml:space="preserve">Report – </w:t>
      </w:r>
      <w:r w:rsidR="00992D0C" w:rsidRPr="006B2572">
        <w:rPr>
          <w:rFonts w:ascii="Arial" w:hAnsi="Arial" w:cs="Arial"/>
          <w:sz w:val="24"/>
          <w:szCs w:val="24"/>
          <w:u w:val="single"/>
        </w:rPr>
        <w:t>from 1</w:t>
      </w:r>
      <w:r w:rsidR="00992D0C" w:rsidRPr="006B2572">
        <w:rPr>
          <w:rFonts w:ascii="Arial" w:hAnsi="Arial" w:cs="Arial"/>
          <w:sz w:val="24"/>
          <w:szCs w:val="24"/>
          <w:u w:val="single"/>
          <w:vertAlign w:val="superscript"/>
        </w:rPr>
        <w:t>st</w:t>
      </w:r>
      <w:r w:rsidR="00992D0C" w:rsidRPr="006B2572">
        <w:rPr>
          <w:rFonts w:ascii="Arial" w:hAnsi="Arial" w:cs="Arial"/>
          <w:sz w:val="24"/>
          <w:szCs w:val="24"/>
          <w:u w:val="single"/>
        </w:rPr>
        <w:t xml:space="preserve"> April</w:t>
      </w:r>
    </w:p>
    <w:p w14:paraId="47A505C3" w14:textId="77777777" w:rsidR="00992D0C" w:rsidRPr="00992D0C" w:rsidRDefault="006F76D4" w:rsidP="00C43938">
      <w:pPr>
        <w:numPr>
          <w:ilvl w:val="0"/>
          <w:numId w:val="42"/>
        </w:numPr>
        <w:ind w:left="1276"/>
        <w:jc w:val="both"/>
        <w:rPr>
          <w:rFonts w:ascii="Arial" w:hAnsi="Arial" w:cs="Arial"/>
          <w:sz w:val="24"/>
          <w:szCs w:val="24"/>
        </w:rPr>
      </w:pPr>
      <w:r>
        <w:rPr>
          <w:rFonts w:ascii="Arial" w:hAnsi="Arial" w:cs="Arial"/>
          <w:sz w:val="24"/>
          <w:szCs w:val="24"/>
        </w:rPr>
        <w:t>F</w:t>
      </w:r>
      <w:r w:rsidR="00992D0C">
        <w:rPr>
          <w:rFonts w:ascii="Arial" w:hAnsi="Arial" w:cs="Arial"/>
          <w:sz w:val="24"/>
          <w:szCs w:val="24"/>
        </w:rPr>
        <w:t xml:space="preserve">ollowing </w:t>
      </w:r>
      <w:r>
        <w:rPr>
          <w:rFonts w:ascii="Arial" w:hAnsi="Arial" w:cs="Arial"/>
          <w:sz w:val="24"/>
          <w:szCs w:val="24"/>
        </w:rPr>
        <w:t xml:space="preserve">your end of March </w:t>
      </w:r>
      <w:r w:rsidR="00DD278B" w:rsidRPr="00992D0C">
        <w:rPr>
          <w:rFonts w:ascii="Arial" w:hAnsi="Arial" w:cs="Arial"/>
          <w:sz w:val="24"/>
          <w:szCs w:val="24"/>
        </w:rPr>
        <w:t>bank reconciliation</w:t>
      </w:r>
      <w:r w:rsidR="00992D0C">
        <w:rPr>
          <w:rFonts w:ascii="Arial" w:hAnsi="Arial" w:cs="Arial"/>
          <w:sz w:val="24"/>
          <w:szCs w:val="24"/>
        </w:rPr>
        <w:t xml:space="preserve">, </w:t>
      </w:r>
      <w:r>
        <w:rPr>
          <w:rFonts w:ascii="Arial" w:hAnsi="Arial" w:cs="Arial"/>
          <w:sz w:val="24"/>
          <w:szCs w:val="24"/>
        </w:rPr>
        <w:t xml:space="preserve">and </w:t>
      </w:r>
      <w:r w:rsidR="00992D0C">
        <w:rPr>
          <w:rFonts w:ascii="Arial" w:hAnsi="Arial" w:cs="Arial"/>
          <w:sz w:val="24"/>
          <w:szCs w:val="24"/>
        </w:rPr>
        <w:t>in the new year on FMS</w:t>
      </w:r>
      <w:r w:rsidR="00827A04">
        <w:rPr>
          <w:rFonts w:ascii="Arial" w:hAnsi="Arial" w:cs="Arial"/>
          <w:sz w:val="24"/>
          <w:szCs w:val="24"/>
        </w:rPr>
        <w:t>6</w:t>
      </w:r>
    </w:p>
    <w:p w14:paraId="20DADB4A" w14:textId="77777777" w:rsidR="00992D0C" w:rsidRPr="00992D0C" w:rsidRDefault="00992D0C" w:rsidP="00C43938">
      <w:pPr>
        <w:numPr>
          <w:ilvl w:val="0"/>
          <w:numId w:val="42"/>
        </w:numPr>
        <w:ind w:left="1276"/>
        <w:jc w:val="both"/>
        <w:rPr>
          <w:rFonts w:ascii="Arial" w:hAnsi="Arial" w:cs="Arial"/>
          <w:i/>
          <w:sz w:val="24"/>
          <w:szCs w:val="24"/>
        </w:rPr>
      </w:pPr>
      <w:r w:rsidRPr="00992D0C">
        <w:rPr>
          <w:rFonts w:ascii="Arial" w:hAnsi="Arial" w:cs="Arial"/>
          <w:i/>
          <w:sz w:val="24"/>
          <w:szCs w:val="24"/>
        </w:rPr>
        <w:t>Reports &gt; General Ledger &gt; Bank &gt; Bank History</w:t>
      </w:r>
    </w:p>
    <w:p w14:paraId="071B6A5F" w14:textId="77777777" w:rsidR="002471C4" w:rsidRDefault="00DD278B" w:rsidP="00C43938">
      <w:pPr>
        <w:numPr>
          <w:ilvl w:val="0"/>
          <w:numId w:val="42"/>
        </w:numPr>
        <w:ind w:left="1276"/>
        <w:jc w:val="both"/>
        <w:rPr>
          <w:rFonts w:ascii="Arial" w:hAnsi="Arial" w:cs="Arial"/>
          <w:i/>
          <w:sz w:val="24"/>
          <w:szCs w:val="24"/>
        </w:rPr>
      </w:pPr>
      <w:r w:rsidRPr="00992D0C">
        <w:rPr>
          <w:rFonts w:ascii="Arial" w:hAnsi="Arial" w:cs="Arial"/>
          <w:i/>
          <w:sz w:val="24"/>
          <w:szCs w:val="24"/>
        </w:rPr>
        <w:t>Define dates – fr</w:t>
      </w:r>
      <w:r w:rsidR="0008054D" w:rsidRPr="00992D0C">
        <w:rPr>
          <w:rFonts w:ascii="Arial" w:hAnsi="Arial" w:cs="Arial"/>
          <w:i/>
          <w:sz w:val="24"/>
          <w:szCs w:val="24"/>
        </w:rPr>
        <w:t>om 01/04/</w:t>
      </w:r>
      <w:r w:rsidR="00992D0C">
        <w:rPr>
          <w:rFonts w:ascii="Arial" w:hAnsi="Arial" w:cs="Arial"/>
          <w:i/>
          <w:sz w:val="24"/>
          <w:szCs w:val="24"/>
        </w:rPr>
        <w:t>20</w:t>
      </w:r>
      <w:r w:rsidR="00973830">
        <w:rPr>
          <w:rFonts w:ascii="Arial" w:hAnsi="Arial" w:cs="Arial"/>
          <w:i/>
          <w:sz w:val="24"/>
          <w:szCs w:val="24"/>
        </w:rPr>
        <w:t>2</w:t>
      </w:r>
      <w:r w:rsidR="00DE350B">
        <w:rPr>
          <w:rFonts w:ascii="Arial" w:hAnsi="Arial" w:cs="Arial"/>
          <w:i/>
          <w:sz w:val="24"/>
          <w:szCs w:val="24"/>
        </w:rPr>
        <w:t>1</w:t>
      </w:r>
      <w:r w:rsidRPr="00992D0C">
        <w:rPr>
          <w:rFonts w:ascii="Arial" w:hAnsi="Arial" w:cs="Arial"/>
          <w:i/>
          <w:sz w:val="24"/>
          <w:szCs w:val="24"/>
        </w:rPr>
        <w:t xml:space="preserve"> to day </w:t>
      </w:r>
      <w:r w:rsidR="0008054D" w:rsidRPr="00992D0C">
        <w:rPr>
          <w:rFonts w:ascii="Arial" w:hAnsi="Arial" w:cs="Arial"/>
          <w:i/>
          <w:sz w:val="24"/>
          <w:szCs w:val="24"/>
        </w:rPr>
        <w:t xml:space="preserve">of reconciliation </w:t>
      </w:r>
      <w:r w:rsidR="00D13E2E" w:rsidRPr="00992D0C">
        <w:rPr>
          <w:rFonts w:ascii="Arial" w:hAnsi="Arial" w:cs="Arial"/>
          <w:i/>
          <w:sz w:val="24"/>
          <w:szCs w:val="24"/>
        </w:rPr>
        <w:t>e.g.</w:t>
      </w:r>
      <w:r w:rsidR="00992D0C">
        <w:rPr>
          <w:rFonts w:ascii="Arial" w:hAnsi="Arial" w:cs="Arial"/>
          <w:i/>
          <w:sz w:val="24"/>
          <w:szCs w:val="24"/>
        </w:rPr>
        <w:t xml:space="preserve"> 0</w:t>
      </w:r>
      <w:r w:rsidR="00B77741">
        <w:rPr>
          <w:rFonts w:ascii="Arial" w:hAnsi="Arial" w:cs="Arial"/>
          <w:i/>
          <w:sz w:val="24"/>
          <w:szCs w:val="24"/>
        </w:rPr>
        <w:t>4</w:t>
      </w:r>
      <w:r w:rsidR="00992D0C">
        <w:rPr>
          <w:rFonts w:ascii="Arial" w:hAnsi="Arial" w:cs="Arial"/>
          <w:i/>
          <w:sz w:val="24"/>
          <w:szCs w:val="24"/>
        </w:rPr>
        <w:t>/04/20**</w:t>
      </w:r>
    </w:p>
    <w:p w14:paraId="41CC72BD" w14:textId="77777777" w:rsidR="00992D0C" w:rsidRDefault="00992D0C" w:rsidP="00C43938">
      <w:pPr>
        <w:numPr>
          <w:ilvl w:val="0"/>
          <w:numId w:val="42"/>
        </w:numPr>
        <w:ind w:left="1276"/>
        <w:jc w:val="both"/>
        <w:rPr>
          <w:rFonts w:ascii="Arial" w:hAnsi="Arial" w:cs="Arial"/>
          <w:i/>
          <w:sz w:val="24"/>
          <w:szCs w:val="24"/>
        </w:rPr>
      </w:pPr>
      <w:r w:rsidRPr="00992D0C">
        <w:rPr>
          <w:rFonts w:ascii="Arial" w:hAnsi="Arial" w:cs="Arial"/>
          <w:i/>
          <w:sz w:val="24"/>
          <w:szCs w:val="24"/>
        </w:rPr>
        <w:t xml:space="preserve">Export </w:t>
      </w:r>
      <w:r w:rsidR="00B77741">
        <w:rPr>
          <w:rFonts w:ascii="Arial" w:hAnsi="Arial" w:cs="Arial"/>
          <w:i/>
          <w:sz w:val="24"/>
          <w:szCs w:val="24"/>
        </w:rPr>
        <w:t>to disk</w:t>
      </w:r>
      <w:r w:rsidRPr="00992D0C">
        <w:rPr>
          <w:rFonts w:ascii="Arial" w:hAnsi="Arial" w:cs="Arial"/>
          <w:i/>
          <w:sz w:val="24"/>
          <w:szCs w:val="24"/>
        </w:rPr>
        <w:t xml:space="preserve"> &gt; Main Body &gt; Save As Excel Worksheet (.xls) format ‘School No Bank History 20**’ to schools’ local network drive</w:t>
      </w:r>
    </w:p>
    <w:p w14:paraId="5B5A874A" w14:textId="77777777" w:rsidR="00992D0C" w:rsidRDefault="00992D0C" w:rsidP="00C43938">
      <w:pPr>
        <w:numPr>
          <w:ilvl w:val="0"/>
          <w:numId w:val="42"/>
        </w:numPr>
        <w:ind w:left="1276"/>
        <w:jc w:val="both"/>
        <w:rPr>
          <w:rFonts w:ascii="Arial" w:hAnsi="Arial" w:cs="Arial"/>
          <w:sz w:val="24"/>
          <w:szCs w:val="24"/>
        </w:rPr>
      </w:pPr>
      <w:r w:rsidRPr="00755B3A">
        <w:rPr>
          <w:rFonts w:ascii="Arial" w:hAnsi="Arial" w:cs="Arial"/>
          <w:sz w:val="24"/>
          <w:szCs w:val="24"/>
        </w:rPr>
        <w:t>Copy and paste this file from your local network drive to the Anycomms Out &gt; CSD Finance Folder</w:t>
      </w:r>
    </w:p>
    <w:p w14:paraId="3B04F86D" w14:textId="77777777" w:rsidR="002471C4" w:rsidRDefault="002471C4" w:rsidP="002C13E0">
      <w:pPr>
        <w:ind w:left="426"/>
        <w:jc w:val="both"/>
        <w:rPr>
          <w:rFonts w:ascii="Arial" w:hAnsi="Arial" w:cs="Arial"/>
          <w:sz w:val="24"/>
          <w:szCs w:val="24"/>
        </w:rPr>
      </w:pPr>
    </w:p>
    <w:p w14:paraId="48BB3F92" w14:textId="77777777" w:rsidR="00B77741" w:rsidRPr="00B77741" w:rsidRDefault="007C62E4" w:rsidP="002C13E0">
      <w:pPr>
        <w:ind w:left="426"/>
        <w:jc w:val="both"/>
        <w:rPr>
          <w:rFonts w:ascii="Arial" w:hAnsi="Arial" w:cs="Arial"/>
          <w:sz w:val="24"/>
          <w:szCs w:val="24"/>
          <w:u w:val="single"/>
        </w:rPr>
      </w:pPr>
      <w:r>
        <w:rPr>
          <w:rFonts w:ascii="Arial" w:hAnsi="Arial" w:cs="Arial"/>
          <w:sz w:val="24"/>
          <w:szCs w:val="24"/>
          <w:u w:val="single"/>
        </w:rPr>
        <w:t>Year-end</w:t>
      </w:r>
      <w:r w:rsidR="00B77741" w:rsidRPr="00B77741">
        <w:rPr>
          <w:rFonts w:ascii="Arial" w:hAnsi="Arial" w:cs="Arial"/>
          <w:sz w:val="24"/>
          <w:szCs w:val="24"/>
          <w:u w:val="single"/>
        </w:rPr>
        <w:t xml:space="preserve"> System Check Report</w:t>
      </w:r>
    </w:p>
    <w:p w14:paraId="528292F0" w14:textId="77777777" w:rsidR="00B77741" w:rsidRDefault="00B77741" w:rsidP="00C43938">
      <w:pPr>
        <w:numPr>
          <w:ilvl w:val="1"/>
          <w:numId w:val="42"/>
        </w:numPr>
        <w:ind w:left="1276"/>
        <w:jc w:val="both"/>
        <w:rPr>
          <w:rFonts w:ascii="Arial" w:hAnsi="Arial" w:cs="Arial"/>
          <w:sz w:val="24"/>
          <w:szCs w:val="24"/>
        </w:rPr>
      </w:pPr>
      <w:r>
        <w:rPr>
          <w:rFonts w:ascii="Arial" w:hAnsi="Arial" w:cs="Arial"/>
          <w:sz w:val="24"/>
          <w:szCs w:val="24"/>
        </w:rPr>
        <w:t xml:space="preserve">After the P13 Oracle reconciliation is complete, with a zero difference if possible, </w:t>
      </w:r>
      <w:r w:rsidR="00577C85">
        <w:rPr>
          <w:rFonts w:ascii="Arial" w:hAnsi="Arial" w:cs="Arial"/>
          <w:sz w:val="24"/>
          <w:szCs w:val="24"/>
        </w:rPr>
        <w:t>a clear YESC report should be submitted:</w:t>
      </w:r>
    </w:p>
    <w:p w14:paraId="764BE54A" w14:textId="77777777" w:rsidR="00B77741" w:rsidRPr="00B77741" w:rsidRDefault="00504A68" w:rsidP="00C43938">
      <w:pPr>
        <w:numPr>
          <w:ilvl w:val="1"/>
          <w:numId w:val="42"/>
        </w:numPr>
        <w:ind w:left="1276"/>
        <w:jc w:val="both"/>
        <w:rPr>
          <w:rFonts w:ascii="Arial" w:hAnsi="Arial" w:cs="Arial"/>
          <w:i/>
          <w:sz w:val="24"/>
          <w:szCs w:val="24"/>
        </w:rPr>
      </w:pPr>
      <w:r>
        <w:rPr>
          <w:rFonts w:ascii="Arial" w:hAnsi="Arial" w:cs="Arial"/>
          <w:i/>
          <w:sz w:val="24"/>
          <w:szCs w:val="24"/>
        </w:rPr>
        <w:t xml:space="preserve">Reports &gt; </w:t>
      </w:r>
      <w:r w:rsidR="007C62E4">
        <w:rPr>
          <w:rFonts w:ascii="Arial" w:hAnsi="Arial" w:cs="Arial"/>
          <w:i/>
          <w:sz w:val="24"/>
          <w:szCs w:val="24"/>
        </w:rPr>
        <w:t>Year-end</w:t>
      </w:r>
      <w:r w:rsidR="00B77741" w:rsidRPr="00B77741">
        <w:rPr>
          <w:rFonts w:ascii="Arial" w:hAnsi="Arial" w:cs="Arial"/>
          <w:i/>
          <w:sz w:val="24"/>
          <w:szCs w:val="24"/>
        </w:rPr>
        <w:t xml:space="preserve"> &gt; System Checks</w:t>
      </w:r>
    </w:p>
    <w:p w14:paraId="58A83B7F" w14:textId="77777777" w:rsidR="00B77741" w:rsidRPr="00B77741" w:rsidRDefault="00EA3C0F" w:rsidP="00C43938">
      <w:pPr>
        <w:numPr>
          <w:ilvl w:val="1"/>
          <w:numId w:val="42"/>
        </w:numPr>
        <w:ind w:left="1276"/>
        <w:jc w:val="both"/>
        <w:rPr>
          <w:rFonts w:ascii="Arial" w:hAnsi="Arial" w:cs="Arial"/>
          <w:i/>
          <w:sz w:val="24"/>
          <w:szCs w:val="24"/>
        </w:rPr>
      </w:pPr>
      <w:r>
        <w:rPr>
          <w:rFonts w:ascii="Arial" w:hAnsi="Arial" w:cs="Arial"/>
          <w:i/>
          <w:sz w:val="24"/>
          <w:szCs w:val="24"/>
        </w:rPr>
        <w:t>Select 20</w:t>
      </w:r>
      <w:r w:rsidR="00DE350B">
        <w:rPr>
          <w:rFonts w:ascii="Arial" w:hAnsi="Arial" w:cs="Arial"/>
          <w:i/>
          <w:sz w:val="24"/>
          <w:szCs w:val="24"/>
        </w:rPr>
        <w:t>20</w:t>
      </w:r>
      <w:r w:rsidR="00B77741" w:rsidRPr="00B77741">
        <w:rPr>
          <w:rFonts w:ascii="Arial" w:hAnsi="Arial" w:cs="Arial"/>
          <w:i/>
          <w:sz w:val="24"/>
          <w:szCs w:val="24"/>
        </w:rPr>
        <w:t xml:space="preserve"> (old year) and tick ‘Tick’ Transferable Transactions and Support Items’</w:t>
      </w:r>
    </w:p>
    <w:p w14:paraId="48FF5B77" w14:textId="77777777" w:rsidR="00B77741" w:rsidRDefault="00B77741" w:rsidP="00C43938">
      <w:pPr>
        <w:numPr>
          <w:ilvl w:val="1"/>
          <w:numId w:val="42"/>
        </w:numPr>
        <w:ind w:left="1276"/>
        <w:jc w:val="both"/>
        <w:rPr>
          <w:rFonts w:ascii="Arial" w:hAnsi="Arial" w:cs="Arial"/>
          <w:i/>
          <w:sz w:val="24"/>
          <w:szCs w:val="24"/>
        </w:rPr>
      </w:pPr>
      <w:r w:rsidRPr="00B77741">
        <w:rPr>
          <w:rFonts w:ascii="Arial" w:hAnsi="Arial" w:cs="Arial"/>
          <w:i/>
          <w:sz w:val="24"/>
          <w:szCs w:val="24"/>
        </w:rPr>
        <w:t>Export to disk &gt; Main Body &gt; Excel 4.0 &gt; Save to school’s local network drive.</w:t>
      </w:r>
    </w:p>
    <w:p w14:paraId="0764C664" w14:textId="77777777" w:rsidR="00577C85" w:rsidRPr="00577C85" w:rsidRDefault="00577C85" w:rsidP="00C43938">
      <w:pPr>
        <w:numPr>
          <w:ilvl w:val="0"/>
          <w:numId w:val="42"/>
        </w:numPr>
        <w:ind w:left="1276"/>
        <w:jc w:val="both"/>
        <w:rPr>
          <w:rFonts w:ascii="Arial" w:hAnsi="Arial" w:cs="Arial"/>
          <w:sz w:val="24"/>
          <w:szCs w:val="24"/>
        </w:rPr>
      </w:pPr>
      <w:r w:rsidRPr="00755B3A">
        <w:rPr>
          <w:rFonts w:ascii="Arial" w:hAnsi="Arial" w:cs="Arial"/>
          <w:sz w:val="24"/>
          <w:szCs w:val="24"/>
        </w:rPr>
        <w:t>Copy and paste this file from your local network drive to the Anycomms Out &gt; CSD Finance Folder</w:t>
      </w:r>
    </w:p>
    <w:p w14:paraId="401B9BDB" w14:textId="77777777" w:rsidR="00B77741" w:rsidRPr="00E100DC" w:rsidRDefault="00B77741" w:rsidP="00C43938">
      <w:pPr>
        <w:numPr>
          <w:ilvl w:val="1"/>
          <w:numId w:val="42"/>
        </w:numPr>
        <w:ind w:left="1276"/>
        <w:jc w:val="both"/>
        <w:rPr>
          <w:rFonts w:ascii="Arial" w:hAnsi="Arial" w:cs="Arial"/>
          <w:sz w:val="24"/>
          <w:szCs w:val="24"/>
        </w:rPr>
      </w:pPr>
      <w:r>
        <w:rPr>
          <w:rFonts w:ascii="Arial" w:hAnsi="Arial" w:cs="Arial"/>
          <w:sz w:val="24"/>
          <w:szCs w:val="24"/>
        </w:rPr>
        <w:t>For more on clearing the YESC report, see section</w:t>
      </w:r>
      <w:r w:rsidR="00577C85">
        <w:rPr>
          <w:rFonts w:ascii="Arial" w:hAnsi="Arial" w:cs="Arial"/>
          <w:sz w:val="24"/>
          <w:szCs w:val="24"/>
        </w:rPr>
        <w:t xml:space="preserve"> 8.7 above.</w:t>
      </w:r>
    </w:p>
    <w:p w14:paraId="7E36FCDE" w14:textId="77777777" w:rsidR="002471C4" w:rsidRPr="00E100DC" w:rsidRDefault="002471C4" w:rsidP="002C13E0">
      <w:pPr>
        <w:ind w:left="426"/>
        <w:jc w:val="both"/>
        <w:rPr>
          <w:rFonts w:ascii="Arial" w:hAnsi="Arial" w:cs="Arial"/>
          <w:sz w:val="24"/>
          <w:szCs w:val="24"/>
        </w:rPr>
      </w:pPr>
    </w:p>
    <w:p w14:paraId="1E8FC876"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Further reports </w:t>
      </w:r>
      <w:r w:rsidR="00F05022">
        <w:rPr>
          <w:rFonts w:ascii="Arial" w:hAnsi="Arial" w:cs="Arial"/>
          <w:sz w:val="24"/>
          <w:szCs w:val="24"/>
        </w:rPr>
        <w:t>will</w:t>
      </w:r>
      <w:r w:rsidRPr="00E100DC">
        <w:rPr>
          <w:rFonts w:ascii="Arial" w:hAnsi="Arial" w:cs="Arial"/>
          <w:sz w:val="24"/>
          <w:szCs w:val="24"/>
        </w:rPr>
        <w:t xml:space="preserve"> be requested from individual schools by the </w:t>
      </w:r>
      <w:r w:rsidR="000E3279">
        <w:rPr>
          <w:rFonts w:ascii="Arial" w:hAnsi="Arial" w:cs="Arial"/>
          <w:sz w:val="24"/>
          <w:szCs w:val="24"/>
        </w:rPr>
        <w:t>Schools’ Accountancy</w:t>
      </w:r>
      <w:r w:rsidRPr="00E100DC">
        <w:rPr>
          <w:rFonts w:ascii="Arial" w:hAnsi="Arial" w:cs="Arial"/>
          <w:sz w:val="24"/>
          <w:szCs w:val="24"/>
        </w:rPr>
        <w:t xml:space="preserve"> Team</w:t>
      </w:r>
      <w:r w:rsidR="00D439A4">
        <w:rPr>
          <w:rFonts w:ascii="Arial" w:hAnsi="Arial" w:cs="Arial"/>
          <w:sz w:val="24"/>
          <w:szCs w:val="24"/>
        </w:rPr>
        <w:t xml:space="preserve"> </w:t>
      </w:r>
      <w:r w:rsidR="00D439A4" w:rsidRPr="00B77741">
        <w:rPr>
          <w:rFonts w:ascii="Arial" w:hAnsi="Arial" w:cs="Arial"/>
          <w:sz w:val="24"/>
          <w:szCs w:val="24"/>
        </w:rPr>
        <w:t>if the submitted reports do not agree to Oracle</w:t>
      </w:r>
      <w:r w:rsidRPr="00B77741">
        <w:rPr>
          <w:rFonts w:ascii="Arial" w:hAnsi="Arial" w:cs="Arial"/>
          <w:sz w:val="24"/>
          <w:szCs w:val="24"/>
        </w:rPr>
        <w:t>. Additional</w:t>
      </w:r>
      <w:r w:rsidRPr="00E100DC">
        <w:rPr>
          <w:rFonts w:ascii="Arial" w:hAnsi="Arial" w:cs="Arial"/>
          <w:sz w:val="24"/>
          <w:szCs w:val="24"/>
        </w:rPr>
        <w:t xml:space="preserve"> reports may be required before the ‘roll-over’ on FMS6 can be authorised, schools will be advised of this where appropriate.</w:t>
      </w:r>
    </w:p>
    <w:p w14:paraId="0D0A1B6E" w14:textId="77777777" w:rsidR="002471C4" w:rsidRDefault="002471C4">
      <w:pPr>
        <w:ind w:left="360"/>
        <w:jc w:val="both"/>
        <w:rPr>
          <w:rFonts w:ascii="Arial" w:hAnsi="Arial" w:cs="Arial"/>
          <w:sz w:val="24"/>
          <w:szCs w:val="24"/>
        </w:rPr>
      </w:pPr>
    </w:p>
    <w:p w14:paraId="57CB0627" w14:textId="77777777" w:rsidR="00A40AB6" w:rsidRDefault="00A40AB6">
      <w:pPr>
        <w:ind w:left="360"/>
        <w:jc w:val="both"/>
        <w:rPr>
          <w:rFonts w:ascii="Arial" w:hAnsi="Arial" w:cs="Arial"/>
          <w:sz w:val="24"/>
          <w:szCs w:val="24"/>
        </w:rPr>
      </w:pPr>
    </w:p>
    <w:p w14:paraId="22B7F30A" w14:textId="77777777" w:rsidR="00A8057B" w:rsidRDefault="00A8057B">
      <w:pPr>
        <w:ind w:left="360"/>
        <w:jc w:val="both"/>
        <w:rPr>
          <w:rFonts w:ascii="Arial" w:hAnsi="Arial" w:cs="Arial"/>
          <w:sz w:val="24"/>
          <w:szCs w:val="24"/>
        </w:rPr>
      </w:pPr>
    </w:p>
    <w:p w14:paraId="05F39D8E" w14:textId="77777777" w:rsidR="002471C4" w:rsidRPr="00E100DC" w:rsidRDefault="002471C4" w:rsidP="002C13E0">
      <w:pPr>
        <w:pStyle w:val="SubHeadingLevel1"/>
        <w:rPr>
          <w:u w:val="single"/>
        </w:rPr>
      </w:pPr>
      <w:bookmarkStart w:id="72" w:name="NINEtwo"/>
      <w:bookmarkEnd w:id="72"/>
      <w:r w:rsidRPr="00E100DC">
        <w:t>9.2</w:t>
      </w:r>
      <w:r w:rsidRPr="00E100DC">
        <w:tab/>
      </w:r>
      <w:r w:rsidRPr="00992D0C">
        <w:t>End-of-Year Reports Retained with School Archive Records</w:t>
      </w:r>
    </w:p>
    <w:p w14:paraId="6DEFF8AC" w14:textId="77777777" w:rsidR="002471C4" w:rsidRPr="00E100DC" w:rsidRDefault="002471C4">
      <w:pPr>
        <w:ind w:left="360"/>
        <w:jc w:val="both"/>
        <w:rPr>
          <w:rFonts w:ascii="Arial" w:hAnsi="Arial" w:cs="Arial"/>
          <w:sz w:val="24"/>
          <w:szCs w:val="24"/>
          <w:u w:val="single"/>
        </w:rPr>
      </w:pPr>
    </w:p>
    <w:p w14:paraId="2A23BF25"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Once </w:t>
      </w:r>
      <w:r w:rsidR="00D4509B">
        <w:rPr>
          <w:rFonts w:ascii="Arial" w:hAnsi="Arial" w:cs="Arial"/>
          <w:sz w:val="24"/>
          <w:szCs w:val="24"/>
        </w:rPr>
        <w:t>period</w:t>
      </w:r>
      <w:r w:rsidRPr="00E100DC">
        <w:rPr>
          <w:rFonts w:ascii="Arial" w:hAnsi="Arial" w:cs="Arial"/>
          <w:sz w:val="24"/>
          <w:szCs w:val="24"/>
        </w:rPr>
        <w:t xml:space="preserve"> 13 Oracle Management Print has been received and all outstanding items have been cleared from FMS</w:t>
      </w:r>
      <w:r w:rsidR="00FB4527">
        <w:rPr>
          <w:rFonts w:ascii="Arial" w:hAnsi="Arial" w:cs="Arial"/>
          <w:sz w:val="24"/>
          <w:szCs w:val="24"/>
        </w:rPr>
        <w:t>6</w:t>
      </w:r>
      <w:r w:rsidRPr="00E100DC">
        <w:rPr>
          <w:rFonts w:ascii="Arial" w:hAnsi="Arial" w:cs="Arial"/>
          <w:sz w:val="24"/>
          <w:szCs w:val="24"/>
        </w:rPr>
        <w:t xml:space="preserve"> </w:t>
      </w:r>
      <w:r w:rsidR="007831A9">
        <w:rPr>
          <w:rFonts w:ascii="Arial" w:hAnsi="Arial" w:cs="Arial"/>
          <w:sz w:val="24"/>
          <w:szCs w:val="24"/>
        </w:rPr>
        <w:t xml:space="preserve">schools are advised to ensure that they have printed appropriate </w:t>
      </w:r>
      <w:r w:rsidR="007C62E4">
        <w:rPr>
          <w:rFonts w:ascii="Arial" w:hAnsi="Arial" w:cs="Arial"/>
          <w:sz w:val="24"/>
          <w:szCs w:val="24"/>
        </w:rPr>
        <w:t>Year-end</w:t>
      </w:r>
      <w:r w:rsidR="007831A9">
        <w:rPr>
          <w:rFonts w:ascii="Arial" w:hAnsi="Arial" w:cs="Arial"/>
          <w:sz w:val="24"/>
          <w:szCs w:val="24"/>
        </w:rPr>
        <w:t xml:space="preserve"> reports to be retained with their other financial records for that year. We would recommend that </w:t>
      </w:r>
      <w:r w:rsidRPr="00E100DC">
        <w:rPr>
          <w:rFonts w:ascii="Arial" w:hAnsi="Arial" w:cs="Arial"/>
          <w:sz w:val="24"/>
          <w:szCs w:val="24"/>
        </w:rPr>
        <w:t xml:space="preserve">the following </w:t>
      </w:r>
      <w:r w:rsidR="007831A9">
        <w:rPr>
          <w:rFonts w:ascii="Arial" w:hAnsi="Arial" w:cs="Arial"/>
          <w:sz w:val="24"/>
          <w:szCs w:val="24"/>
        </w:rPr>
        <w:t>are retained</w:t>
      </w:r>
      <w:r w:rsidRPr="00E100DC">
        <w:rPr>
          <w:rFonts w:ascii="Arial" w:hAnsi="Arial" w:cs="Arial"/>
          <w:sz w:val="24"/>
          <w:szCs w:val="24"/>
        </w:rPr>
        <w:t xml:space="preserve"> along with copies of the reports sent to the Local Authority</w:t>
      </w:r>
      <w:r w:rsidR="007831A9">
        <w:rPr>
          <w:rFonts w:ascii="Arial" w:hAnsi="Arial" w:cs="Arial"/>
          <w:sz w:val="24"/>
          <w:szCs w:val="24"/>
        </w:rPr>
        <w:t>:</w:t>
      </w:r>
    </w:p>
    <w:p w14:paraId="3868AE35" w14:textId="77777777" w:rsidR="002471C4" w:rsidRPr="00E100DC" w:rsidRDefault="002471C4" w:rsidP="00C43938">
      <w:pPr>
        <w:numPr>
          <w:ilvl w:val="0"/>
          <w:numId w:val="43"/>
        </w:numPr>
        <w:ind w:left="1276"/>
        <w:jc w:val="both"/>
        <w:rPr>
          <w:rFonts w:ascii="Arial" w:hAnsi="Arial" w:cs="Arial"/>
          <w:sz w:val="24"/>
          <w:szCs w:val="24"/>
        </w:rPr>
      </w:pPr>
      <w:r w:rsidRPr="00E100DC">
        <w:rPr>
          <w:rFonts w:ascii="Arial" w:hAnsi="Arial" w:cs="Arial"/>
          <w:sz w:val="24"/>
          <w:szCs w:val="24"/>
        </w:rPr>
        <w:t>Cost Centre Summary Report</w:t>
      </w:r>
    </w:p>
    <w:p w14:paraId="22EFF0D6" w14:textId="77777777" w:rsidR="002471C4" w:rsidRDefault="007831A9" w:rsidP="00C43938">
      <w:pPr>
        <w:numPr>
          <w:ilvl w:val="0"/>
          <w:numId w:val="43"/>
        </w:numPr>
        <w:ind w:left="1276"/>
        <w:jc w:val="both"/>
        <w:rPr>
          <w:rFonts w:ascii="Arial" w:hAnsi="Arial" w:cs="Arial"/>
          <w:sz w:val="24"/>
          <w:szCs w:val="24"/>
        </w:rPr>
      </w:pPr>
      <w:r>
        <w:rPr>
          <w:rFonts w:ascii="Arial" w:hAnsi="Arial" w:cs="Arial"/>
          <w:sz w:val="24"/>
          <w:szCs w:val="24"/>
        </w:rPr>
        <w:t>Final Budget Monitoring Report</w:t>
      </w:r>
      <w:r w:rsidR="00057CC8">
        <w:rPr>
          <w:rFonts w:ascii="Arial" w:hAnsi="Arial" w:cs="Arial"/>
          <w:sz w:val="24"/>
          <w:szCs w:val="24"/>
        </w:rPr>
        <w:t xml:space="preserve"> for Governors</w:t>
      </w:r>
    </w:p>
    <w:p w14:paraId="69F70374" w14:textId="77777777" w:rsidR="00355D2D" w:rsidRDefault="00355D2D" w:rsidP="00C43938">
      <w:pPr>
        <w:numPr>
          <w:ilvl w:val="0"/>
          <w:numId w:val="43"/>
        </w:numPr>
        <w:ind w:left="1276"/>
        <w:jc w:val="both"/>
        <w:rPr>
          <w:rFonts w:ascii="Arial" w:hAnsi="Arial" w:cs="Arial"/>
          <w:sz w:val="24"/>
          <w:szCs w:val="24"/>
        </w:rPr>
      </w:pPr>
      <w:r>
        <w:rPr>
          <w:rFonts w:ascii="Arial" w:hAnsi="Arial" w:cs="Arial"/>
          <w:sz w:val="24"/>
          <w:szCs w:val="24"/>
        </w:rPr>
        <w:t>Outturn Report</w:t>
      </w:r>
    </w:p>
    <w:p w14:paraId="444C5E72" w14:textId="77777777" w:rsidR="002471C4" w:rsidRPr="00E100DC" w:rsidRDefault="002471C4" w:rsidP="002C13E0">
      <w:pPr>
        <w:ind w:left="1276"/>
        <w:jc w:val="both"/>
        <w:rPr>
          <w:rFonts w:ascii="Arial" w:hAnsi="Arial" w:cs="Arial"/>
          <w:sz w:val="24"/>
          <w:szCs w:val="24"/>
        </w:rPr>
      </w:pPr>
      <w:r w:rsidRPr="00E100DC">
        <w:rPr>
          <w:rFonts w:ascii="Arial" w:hAnsi="Arial" w:cs="Arial"/>
          <w:sz w:val="24"/>
          <w:szCs w:val="24"/>
        </w:rPr>
        <w:t>You may also wish to retain copies of other reports for your records</w:t>
      </w:r>
      <w:r w:rsidR="0008054D" w:rsidRPr="00E100DC">
        <w:rPr>
          <w:rFonts w:ascii="Arial" w:hAnsi="Arial" w:cs="Arial"/>
          <w:sz w:val="24"/>
          <w:szCs w:val="24"/>
        </w:rPr>
        <w:t xml:space="preserve">.  </w:t>
      </w:r>
    </w:p>
    <w:p w14:paraId="40D00512" w14:textId="77777777" w:rsidR="00E61184" w:rsidRDefault="00E61184">
      <w:pPr>
        <w:ind w:left="360"/>
        <w:jc w:val="both"/>
        <w:rPr>
          <w:rFonts w:ascii="Arial" w:hAnsi="Arial" w:cs="Arial"/>
          <w:sz w:val="24"/>
          <w:szCs w:val="24"/>
        </w:rPr>
      </w:pPr>
    </w:p>
    <w:p w14:paraId="075F4C39" w14:textId="77777777" w:rsidR="002471C4" w:rsidRPr="00E100DC" w:rsidRDefault="002471C4" w:rsidP="002C13E0">
      <w:pPr>
        <w:pStyle w:val="SubHeadingLevel1"/>
        <w:rPr>
          <w:u w:val="single"/>
        </w:rPr>
      </w:pPr>
      <w:bookmarkStart w:id="73" w:name="NINEthree"/>
      <w:bookmarkEnd w:id="73"/>
      <w:r w:rsidRPr="00E100DC">
        <w:t>9.3</w:t>
      </w:r>
      <w:r w:rsidRPr="00830D83">
        <w:tab/>
        <w:t>Back-up</w:t>
      </w:r>
    </w:p>
    <w:p w14:paraId="6DFBE186" w14:textId="77777777" w:rsidR="002471C4" w:rsidRPr="00E100DC" w:rsidRDefault="002471C4">
      <w:pPr>
        <w:ind w:left="360"/>
        <w:jc w:val="both"/>
        <w:rPr>
          <w:rFonts w:ascii="Arial" w:hAnsi="Arial" w:cs="Arial"/>
          <w:sz w:val="24"/>
          <w:szCs w:val="24"/>
        </w:rPr>
      </w:pPr>
    </w:p>
    <w:p w14:paraId="7307C212"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A full computer back-up should be performed on the last working day of March.</w:t>
      </w:r>
    </w:p>
    <w:p w14:paraId="0BAD1811" w14:textId="77777777" w:rsidR="002471C4" w:rsidRPr="00E100DC" w:rsidRDefault="002471C4" w:rsidP="002C13E0">
      <w:pPr>
        <w:ind w:left="426"/>
        <w:jc w:val="both"/>
        <w:rPr>
          <w:rFonts w:ascii="Arial" w:hAnsi="Arial" w:cs="Arial"/>
          <w:sz w:val="24"/>
          <w:szCs w:val="24"/>
        </w:rPr>
      </w:pPr>
    </w:p>
    <w:p w14:paraId="0A80EA78" w14:textId="77777777" w:rsidR="002471C4" w:rsidRDefault="002471C4" w:rsidP="002C13E0">
      <w:pPr>
        <w:ind w:left="426"/>
        <w:jc w:val="both"/>
        <w:rPr>
          <w:rFonts w:ascii="Arial" w:hAnsi="Arial" w:cs="Arial"/>
          <w:sz w:val="24"/>
          <w:szCs w:val="24"/>
        </w:rPr>
      </w:pPr>
      <w:r w:rsidRPr="00E100DC">
        <w:rPr>
          <w:rFonts w:ascii="Arial" w:hAnsi="Arial" w:cs="Arial"/>
          <w:sz w:val="24"/>
          <w:szCs w:val="24"/>
        </w:rPr>
        <w:t xml:space="preserve">Back-ups should continue to be completed </w:t>
      </w:r>
      <w:r w:rsidR="00753136">
        <w:rPr>
          <w:rFonts w:ascii="Arial" w:hAnsi="Arial" w:cs="Arial"/>
          <w:sz w:val="24"/>
          <w:szCs w:val="24"/>
        </w:rPr>
        <w:t xml:space="preserve">and checked </w:t>
      </w:r>
      <w:r w:rsidRPr="00E100DC">
        <w:rPr>
          <w:rFonts w:ascii="Arial" w:hAnsi="Arial" w:cs="Arial"/>
          <w:sz w:val="24"/>
          <w:szCs w:val="24"/>
        </w:rPr>
        <w:t xml:space="preserve">on a regular basis following Schools Finance Team and IT </w:t>
      </w:r>
      <w:r w:rsidRPr="00577C85">
        <w:rPr>
          <w:rFonts w:ascii="Arial" w:hAnsi="Arial" w:cs="Arial"/>
          <w:sz w:val="24"/>
          <w:szCs w:val="24"/>
        </w:rPr>
        <w:t>guidance.</w:t>
      </w:r>
      <w:r w:rsidR="00D439A4" w:rsidRPr="00577C85">
        <w:rPr>
          <w:rFonts w:ascii="Arial" w:hAnsi="Arial" w:cs="Arial"/>
          <w:sz w:val="24"/>
          <w:szCs w:val="24"/>
        </w:rPr>
        <w:t xml:space="preserve">  It is important to test that back-ups are working correctly.</w:t>
      </w:r>
    </w:p>
    <w:p w14:paraId="0EAFAA1B" w14:textId="77777777" w:rsidR="00A8057B" w:rsidRDefault="00A8057B">
      <w:pPr>
        <w:tabs>
          <w:tab w:val="left" w:pos="5373"/>
        </w:tabs>
        <w:rPr>
          <w:rFonts w:ascii="Arial" w:hAnsi="Arial" w:cs="Arial"/>
          <w:b/>
          <w:sz w:val="36"/>
          <w:szCs w:val="36"/>
        </w:rPr>
      </w:pPr>
    </w:p>
    <w:p w14:paraId="041D7D3E" w14:textId="77777777" w:rsidR="002471C4" w:rsidRPr="00DF0532" w:rsidRDefault="00F810AC">
      <w:pPr>
        <w:tabs>
          <w:tab w:val="left" w:pos="5373"/>
        </w:tabs>
        <w:rPr>
          <w:rFonts w:ascii="Arial" w:hAnsi="Arial" w:cs="Arial"/>
          <w:b/>
          <w:sz w:val="36"/>
          <w:szCs w:val="36"/>
        </w:rPr>
      </w:pPr>
      <w:bookmarkStart w:id="74" w:name="TEN"/>
      <w:bookmarkEnd w:id="74"/>
      <w:r w:rsidRPr="00DF0532">
        <w:rPr>
          <w:rFonts w:ascii="Arial" w:hAnsi="Arial" w:cs="Arial"/>
          <w:b/>
          <w:sz w:val="36"/>
          <w:szCs w:val="36"/>
        </w:rPr>
        <w:t>10   Budget Loading on FMS6</w:t>
      </w:r>
      <w:r w:rsidR="002471C4" w:rsidRPr="00DF0532">
        <w:rPr>
          <w:rFonts w:ascii="Arial" w:hAnsi="Arial" w:cs="Arial"/>
          <w:b/>
          <w:sz w:val="36"/>
          <w:szCs w:val="36"/>
        </w:rPr>
        <w:tab/>
      </w:r>
    </w:p>
    <w:p w14:paraId="7A5A662C" w14:textId="77777777" w:rsidR="00AC45D7" w:rsidRPr="00E100DC" w:rsidRDefault="00AC45D7">
      <w:pPr>
        <w:ind w:left="360"/>
        <w:jc w:val="both"/>
        <w:rPr>
          <w:rFonts w:ascii="Comic Sans MS" w:hAnsi="Comic Sans MS"/>
        </w:rPr>
      </w:pPr>
    </w:p>
    <w:p w14:paraId="790E9E17" w14:textId="77777777" w:rsidR="002471C4" w:rsidRPr="00B9746F" w:rsidRDefault="002471C4" w:rsidP="002C13E0">
      <w:pPr>
        <w:ind w:left="426"/>
        <w:jc w:val="both"/>
        <w:rPr>
          <w:rFonts w:ascii="Arial" w:hAnsi="Arial" w:cs="Arial"/>
          <w:sz w:val="24"/>
          <w:szCs w:val="24"/>
        </w:rPr>
      </w:pPr>
      <w:r w:rsidRPr="00B9746F">
        <w:rPr>
          <w:rFonts w:ascii="Arial" w:hAnsi="Arial" w:cs="Arial"/>
          <w:sz w:val="24"/>
          <w:szCs w:val="24"/>
        </w:rPr>
        <w:t xml:space="preserve">Once the budget plan has been formally approved by the full Governing Body/Finance Committee a copy should be </w:t>
      </w:r>
      <w:r w:rsidR="00733661" w:rsidRPr="00B9746F">
        <w:rPr>
          <w:rFonts w:ascii="Arial" w:hAnsi="Arial" w:cs="Arial"/>
          <w:sz w:val="24"/>
          <w:szCs w:val="24"/>
        </w:rPr>
        <w:t>sent</w:t>
      </w:r>
      <w:r w:rsidRPr="00B9746F">
        <w:rPr>
          <w:rFonts w:ascii="Arial" w:hAnsi="Arial" w:cs="Arial"/>
          <w:sz w:val="24"/>
          <w:szCs w:val="24"/>
        </w:rPr>
        <w:t xml:space="preserve"> to the </w:t>
      </w:r>
      <w:r w:rsidR="000E3279" w:rsidRPr="00B9746F">
        <w:rPr>
          <w:rFonts w:ascii="Arial" w:hAnsi="Arial" w:cs="Arial"/>
          <w:sz w:val="24"/>
          <w:szCs w:val="24"/>
        </w:rPr>
        <w:t>Schools’ Accountancy</w:t>
      </w:r>
      <w:r w:rsidRPr="00B9746F">
        <w:rPr>
          <w:rFonts w:ascii="Arial" w:hAnsi="Arial" w:cs="Arial"/>
          <w:sz w:val="24"/>
          <w:szCs w:val="24"/>
        </w:rPr>
        <w:t xml:space="preserve"> </w:t>
      </w:r>
      <w:r w:rsidRPr="009C4C2A">
        <w:rPr>
          <w:rFonts w:ascii="Arial" w:hAnsi="Arial" w:cs="Arial"/>
          <w:sz w:val="24"/>
          <w:szCs w:val="24"/>
        </w:rPr>
        <w:t xml:space="preserve">Team </w:t>
      </w:r>
      <w:r w:rsidR="00D4763E" w:rsidRPr="009C4C2A">
        <w:rPr>
          <w:rFonts w:ascii="Arial" w:hAnsi="Arial" w:cs="Arial"/>
          <w:sz w:val="24"/>
          <w:szCs w:val="24"/>
        </w:rPr>
        <w:t>by 30</w:t>
      </w:r>
      <w:r w:rsidR="00D4763E" w:rsidRPr="009C4C2A">
        <w:rPr>
          <w:rFonts w:ascii="Arial" w:hAnsi="Arial" w:cs="Arial"/>
          <w:sz w:val="24"/>
          <w:szCs w:val="24"/>
          <w:vertAlign w:val="superscript"/>
        </w:rPr>
        <w:t>th</w:t>
      </w:r>
      <w:r w:rsidR="00D4763E" w:rsidRPr="009C4C2A">
        <w:rPr>
          <w:rFonts w:ascii="Arial" w:hAnsi="Arial" w:cs="Arial"/>
          <w:sz w:val="24"/>
          <w:szCs w:val="24"/>
        </w:rPr>
        <w:t xml:space="preserve"> A</w:t>
      </w:r>
      <w:r w:rsidR="00717E3F" w:rsidRPr="009C4C2A">
        <w:rPr>
          <w:rFonts w:ascii="Arial" w:hAnsi="Arial" w:cs="Arial"/>
          <w:sz w:val="24"/>
          <w:szCs w:val="24"/>
        </w:rPr>
        <w:t>pril</w:t>
      </w:r>
      <w:r w:rsidR="00717E3F" w:rsidRPr="00B9746F">
        <w:rPr>
          <w:rFonts w:ascii="Arial" w:hAnsi="Arial" w:cs="Arial"/>
          <w:sz w:val="24"/>
          <w:szCs w:val="24"/>
        </w:rPr>
        <w:t xml:space="preserve"> as </w:t>
      </w:r>
      <w:r w:rsidR="00D4763E">
        <w:rPr>
          <w:rFonts w:ascii="Arial" w:hAnsi="Arial" w:cs="Arial"/>
          <w:sz w:val="24"/>
          <w:szCs w:val="24"/>
        </w:rPr>
        <w:t>at the latest</w:t>
      </w:r>
      <w:r w:rsidRPr="00B9746F">
        <w:rPr>
          <w:rFonts w:ascii="Arial" w:hAnsi="Arial" w:cs="Arial"/>
          <w:sz w:val="24"/>
          <w:szCs w:val="24"/>
        </w:rPr>
        <w:t xml:space="preserve">. </w:t>
      </w:r>
      <w:r w:rsidR="00CA025E" w:rsidRPr="00B9746F">
        <w:rPr>
          <w:rFonts w:ascii="Arial" w:hAnsi="Arial" w:cs="Arial"/>
          <w:sz w:val="24"/>
          <w:szCs w:val="24"/>
        </w:rPr>
        <w:t xml:space="preserve">Schools must follow the naming convention of </w:t>
      </w:r>
      <w:r w:rsidR="00CA025E" w:rsidRPr="00B9746F">
        <w:rPr>
          <w:rFonts w:ascii="Arial" w:hAnsi="Arial" w:cs="Arial"/>
          <w:b/>
          <w:sz w:val="24"/>
          <w:szCs w:val="24"/>
        </w:rPr>
        <w:t>xxx</w:t>
      </w:r>
      <w:r w:rsidR="00CA025E" w:rsidRPr="00B9746F">
        <w:rPr>
          <w:rFonts w:ascii="Arial" w:hAnsi="Arial"/>
          <w:b/>
          <w:sz w:val="24"/>
        </w:rPr>
        <w:t>_bp_20</w:t>
      </w:r>
      <w:r w:rsidR="00973830">
        <w:rPr>
          <w:rFonts w:ascii="Arial" w:hAnsi="Arial"/>
          <w:b/>
          <w:sz w:val="24"/>
        </w:rPr>
        <w:t>2</w:t>
      </w:r>
      <w:r w:rsidR="00DE350B">
        <w:rPr>
          <w:rFonts w:ascii="Arial" w:hAnsi="Arial"/>
          <w:b/>
          <w:sz w:val="24"/>
        </w:rPr>
        <w:t>1</w:t>
      </w:r>
      <w:r w:rsidR="00CA025E" w:rsidRPr="00B9746F">
        <w:rPr>
          <w:rFonts w:ascii="Arial" w:hAnsi="Arial"/>
          <w:b/>
          <w:bCs/>
          <w:sz w:val="24"/>
        </w:rPr>
        <w:t xml:space="preserve"> </w:t>
      </w:r>
      <w:r w:rsidR="00CA025E" w:rsidRPr="00B9746F">
        <w:rPr>
          <w:rFonts w:ascii="Arial" w:hAnsi="Arial"/>
          <w:bCs/>
          <w:sz w:val="24"/>
        </w:rPr>
        <w:t>in order for the automatic upload to work.</w:t>
      </w:r>
    </w:p>
    <w:p w14:paraId="40D3DF27" w14:textId="77777777" w:rsidR="00C01F74" w:rsidRPr="00B9746F" w:rsidRDefault="00C01F74" w:rsidP="002C13E0">
      <w:pPr>
        <w:ind w:left="426"/>
        <w:jc w:val="both"/>
        <w:rPr>
          <w:rFonts w:ascii="Arial" w:hAnsi="Arial" w:cs="Arial"/>
          <w:sz w:val="24"/>
          <w:szCs w:val="24"/>
        </w:rPr>
      </w:pPr>
    </w:p>
    <w:p w14:paraId="1B24AC51" w14:textId="77777777" w:rsidR="002471C4" w:rsidRPr="00B9746F" w:rsidRDefault="002471C4" w:rsidP="002C13E0">
      <w:pPr>
        <w:ind w:left="426"/>
        <w:jc w:val="both"/>
        <w:rPr>
          <w:rFonts w:ascii="Arial" w:hAnsi="Arial" w:cs="Arial"/>
          <w:sz w:val="24"/>
          <w:szCs w:val="24"/>
        </w:rPr>
      </w:pPr>
      <w:r w:rsidRPr="00B9746F">
        <w:rPr>
          <w:rFonts w:ascii="Arial" w:hAnsi="Arial" w:cs="Arial"/>
          <w:sz w:val="24"/>
          <w:szCs w:val="24"/>
        </w:rPr>
        <w:t xml:space="preserve">Send </w:t>
      </w:r>
      <w:r w:rsidR="00CA025E" w:rsidRPr="00B9746F">
        <w:rPr>
          <w:rFonts w:ascii="Arial" w:hAnsi="Arial" w:cs="Arial"/>
          <w:sz w:val="24"/>
          <w:szCs w:val="24"/>
        </w:rPr>
        <w:t>via: Avco/Anycomms/Other/Out/Budget Plan</w:t>
      </w:r>
    </w:p>
    <w:p w14:paraId="68F36E66" w14:textId="77777777" w:rsidR="002471C4" w:rsidRPr="00E100DC" w:rsidRDefault="002471C4" w:rsidP="00761F5D">
      <w:pPr>
        <w:ind w:left="426"/>
        <w:jc w:val="both"/>
        <w:rPr>
          <w:rFonts w:ascii="Arial" w:hAnsi="Arial" w:cs="Arial"/>
          <w:sz w:val="24"/>
          <w:szCs w:val="24"/>
        </w:rPr>
      </w:pPr>
    </w:p>
    <w:p w14:paraId="5DDF2A20"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The budget, as agreed by governors, should be loaded on to the school’s financial system – no</w:t>
      </w:r>
      <w:r w:rsidR="00B92133">
        <w:rPr>
          <w:rFonts w:ascii="Arial" w:hAnsi="Arial" w:cs="Arial"/>
          <w:sz w:val="24"/>
          <w:szCs w:val="24"/>
        </w:rPr>
        <w:t xml:space="preserve"> other version should be loaded.</w:t>
      </w:r>
    </w:p>
    <w:p w14:paraId="555FFD1E" w14:textId="77777777" w:rsidR="002471C4" w:rsidRPr="00E100DC" w:rsidRDefault="002471C4" w:rsidP="002C13E0">
      <w:pPr>
        <w:ind w:left="426"/>
        <w:jc w:val="both"/>
        <w:rPr>
          <w:rFonts w:ascii="Arial" w:hAnsi="Arial" w:cs="Arial"/>
          <w:sz w:val="24"/>
          <w:szCs w:val="24"/>
        </w:rPr>
      </w:pPr>
    </w:p>
    <w:p w14:paraId="5E7E4C87" w14:textId="77777777" w:rsidR="00057CC8" w:rsidRDefault="00057CC8" w:rsidP="002C13E0">
      <w:pPr>
        <w:ind w:left="426"/>
        <w:jc w:val="both"/>
        <w:rPr>
          <w:rFonts w:ascii="Arial" w:hAnsi="Arial" w:cs="Arial"/>
          <w:sz w:val="24"/>
          <w:szCs w:val="24"/>
        </w:rPr>
      </w:pPr>
      <w:r>
        <w:rPr>
          <w:rFonts w:ascii="Arial" w:hAnsi="Arial" w:cs="Arial"/>
          <w:sz w:val="24"/>
          <w:szCs w:val="24"/>
        </w:rPr>
        <w:t xml:space="preserve">Schools unable to balance Year 1 of their budget should contact the </w:t>
      </w:r>
      <w:r w:rsidR="00FD642A">
        <w:rPr>
          <w:rFonts w:ascii="Arial" w:hAnsi="Arial" w:cs="Arial"/>
          <w:sz w:val="24"/>
          <w:szCs w:val="24"/>
        </w:rPr>
        <w:t>Schools</w:t>
      </w:r>
      <w:r w:rsidR="000E3279">
        <w:rPr>
          <w:rFonts w:ascii="Arial" w:hAnsi="Arial" w:cs="Arial"/>
          <w:sz w:val="24"/>
          <w:szCs w:val="24"/>
        </w:rPr>
        <w:t>’</w:t>
      </w:r>
      <w:r w:rsidR="00FD642A">
        <w:rPr>
          <w:rFonts w:ascii="Arial" w:hAnsi="Arial" w:cs="Arial"/>
          <w:sz w:val="24"/>
          <w:szCs w:val="24"/>
        </w:rPr>
        <w:t xml:space="preserve"> Accountancy</w:t>
      </w:r>
      <w:r>
        <w:rPr>
          <w:rFonts w:ascii="Arial" w:hAnsi="Arial" w:cs="Arial"/>
          <w:sz w:val="24"/>
          <w:szCs w:val="24"/>
        </w:rPr>
        <w:t xml:space="preserve"> Team (</w:t>
      </w:r>
      <w:hyperlink r:id="rId38" w:history="1">
        <w:r w:rsidR="00CA025E" w:rsidRPr="00CA025E">
          <w:rPr>
            <w:rStyle w:val="Hyperlink"/>
            <w:rFonts w:ascii="Arial" w:hAnsi="Arial" w:cs="Arial"/>
            <w:sz w:val="24"/>
            <w:szCs w:val="24"/>
          </w:rPr>
          <w:t>sat@suffolk.gov.uk</w:t>
        </w:r>
      </w:hyperlink>
      <w:r>
        <w:rPr>
          <w:rFonts w:ascii="Arial" w:hAnsi="Arial" w:cs="Arial"/>
          <w:sz w:val="24"/>
          <w:szCs w:val="24"/>
        </w:rPr>
        <w:t>).</w:t>
      </w:r>
    </w:p>
    <w:p w14:paraId="2E4AAEB6" w14:textId="77777777" w:rsidR="002471C4" w:rsidRPr="00E100DC" w:rsidRDefault="002471C4" w:rsidP="002C13E0">
      <w:pPr>
        <w:ind w:left="426"/>
        <w:jc w:val="both"/>
        <w:rPr>
          <w:rFonts w:ascii="Arial" w:hAnsi="Arial" w:cs="Arial"/>
          <w:sz w:val="24"/>
          <w:szCs w:val="24"/>
        </w:rPr>
      </w:pPr>
    </w:p>
    <w:p w14:paraId="021D4387" w14:textId="77777777" w:rsidR="002471C4" w:rsidRPr="00415B11" w:rsidRDefault="002471C4" w:rsidP="002C13E0">
      <w:pPr>
        <w:ind w:left="426"/>
        <w:jc w:val="both"/>
        <w:rPr>
          <w:rFonts w:ascii="Arial" w:hAnsi="Arial" w:cs="Arial"/>
          <w:color w:val="FF0000"/>
          <w:sz w:val="24"/>
          <w:szCs w:val="24"/>
        </w:rPr>
      </w:pPr>
      <w:r w:rsidRPr="0080528F">
        <w:rPr>
          <w:rFonts w:ascii="Arial" w:hAnsi="Arial" w:cs="Arial"/>
          <w:sz w:val="24"/>
          <w:szCs w:val="24"/>
        </w:rPr>
        <w:t xml:space="preserve">Please refer to the chapter ‘Allocating the Budget’ in the </w:t>
      </w:r>
      <w:r w:rsidR="00F810AC" w:rsidRPr="0080528F">
        <w:rPr>
          <w:rFonts w:ascii="Arial" w:hAnsi="Arial" w:cs="Arial"/>
          <w:sz w:val="24"/>
          <w:szCs w:val="24"/>
        </w:rPr>
        <w:t>FMS</w:t>
      </w:r>
      <w:r w:rsidR="00827A04" w:rsidRPr="0080528F">
        <w:rPr>
          <w:rFonts w:ascii="Arial" w:hAnsi="Arial" w:cs="Arial"/>
          <w:sz w:val="24"/>
          <w:szCs w:val="24"/>
        </w:rPr>
        <w:t>6</w:t>
      </w:r>
      <w:r w:rsidR="00F810AC" w:rsidRPr="0080528F">
        <w:rPr>
          <w:rFonts w:ascii="Arial" w:hAnsi="Arial" w:cs="Arial"/>
          <w:sz w:val="24"/>
          <w:szCs w:val="24"/>
        </w:rPr>
        <w:t xml:space="preserve"> user</w:t>
      </w:r>
      <w:r w:rsidRPr="0080528F">
        <w:rPr>
          <w:rFonts w:ascii="Arial" w:hAnsi="Arial" w:cs="Arial"/>
          <w:sz w:val="24"/>
          <w:szCs w:val="24"/>
        </w:rPr>
        <w:t xml:space="preserve"> Manual for specific budget loading guidance</w:t>
      </w:r>
      <w:r w:rsidR="00F810AC" w:rsidRPr="0080528F">
        <w:rPr>
          <w:rFonts w:ascii="Arial" w:hAnsi="Arial" w:cs="Arial"/>
          <w:sz w:val="24"/>
          <w:szCs w:val="24"/>
        </w:rPr>
        <w:t xml:space="preserve">.  </w:t>
      </w:r>
      <w:r w:rsidRPr="0080528F">
        <w:rPr>
          <w:rFonts w:ascii="Arial" w:hAnsi="Arial" w:cs="Arial"/>
          <w:sz w:val="24"/>
          <w:szCs w:val="24"/>
        </w:rPr>
        <w:t>The Manual is ava</w:t>
      </w:r>
      <w:r w:rsidR="00FC2FD9" w:rsidRPr="0080528F">
        <w:rPr>
          <w:rFonts w:ascii="Arial" w:hAnsi="Arial" w:cs="Arial"/>
          <w:sz w:val="24"/>
          <w:szCs w:val="24"/>
        </w:rPr>
        <w:t xml:space="preserve">ilable for download from </w:t>
      </w:r>
      <w:r w:rsidR="00415B11" w:rsidRPr="0080528F">
        <w:rPr>
          <w:rFonts w:ascii="Arial" w:hAnsi="Arial" w:cs="Arial"/>
          <w:sz w:val="24"/>
          <w:szCs w:val="24"/>
        </w:rPr>
        <w:t>Ask Schools Choice</w:t>
      </w:r>
      <w:r w:rsidR="00F810AC" w:rsidRPr="0080528F">
        <w:rPr>
          <w:rFonts w:ascii="Arial" w:hAnsi="Arial" w:cs="Arial"/>
          <w:sz w:val="24"/>
          <w:szCs w:val="24"/>
        </w:rPr>
        <w:t xml:space="preserve">: </w:t>
      </w:r>
      <w:hyperlink r:id="rId39" w:history="1">
        <w:r w:rsidR="00415B11" w:rsidRPr="000E6965">
          <w:rPr>
            <w:rStyle w:val="Hyperlink"/>
            <w:rFonts w:ascii="Arial" w:hAnsi="Arial" w:cs="Arial"/>
            <w:i/>
            <w:sz w:val="24"/>
            <w:szCs w:val="24"/>
          </w:rPr>
          <w:t>FM</w:t>
        </w:r>
        <w:r w:rsidR="00415B11" w:rsidRPr="000E6965">
          <w:rPr>
            <w:rStyle w:val="Hyperlink"/>
            <w:rFonts w:ascii="Arial" w:hAnsi="Arial" w:cs="Arial"/>
            <w:i/>
            <w:sz w:val="24"/>
            <w:szCs w:val="24"/>
          </w:rPr>
          <w:t>S</w:t>
        </w:r>
        <w:r w:rsidR="00415B11" w:rsidRPr="000E6965">
          <w:rPr>
            <w:rStyle w:val="Hyperlink"/>
            <w:rFonts w:ascii="Arial" w:hAnsi="Arial" w:cs="Arial"/>
            <w:i/>
            <w:sz w:val="24"/>
            <w:szCs w:val="24"/>
          </w:rPr>
          <w:t xml:space="preserve"> U</w:t>
        </w:r>
        <w:r w:rsidR="00415B11" w:rsidRPr="000E6965">
          <w:rPr>
            <w:rStyle w:val="Hyperlink"/>
            <w:rFonts w:ascii="Arial" w:hAnsi="Arial" w:cs="Arial"/>
            <w:i/>
            <w:sz w:val="24"/>
            <w:szCs w:val="24"/>
          </w:rPr>
          <w:t>s</w:t>
        </w:r>
        <w:r w:rsidR="00415B11" w:rsidRPr="000E6965">
          <w:rPr>
            <w:rStyle w:val="Hyperlink"/>
            <w:rFonts w:ascii="Arial" w:hAnsi="Arial" w:cs="Arial"/>
            <w:i/>
            <w:sz w:val="24"/>
            <w:szCs w:val="24"/>
          </w:rPr>
          <w:t>er Manual</w:t>
        </w:r>
      </w:hyperlink>
      <w:r w:rsidR="00F810AC">
        <w:rPr>
          <w:rFonts w:ascii="Arial" w:hAnsi="Arial" w:cs="Arial"/>
          <w:sz w:val="24"/>
          <w:szCs w:val="24"/>
        </w:rPr>
        <w:t xml:space="preserve"> </w:t>
      </w:r>
      <w:r w:rsidR="00415B11">
        <w:rPr>
          <w:rFonts w:ascii="Arial" w:hAnsi="Arial" w:cs="Arial"/>
          <w:sz w:val="24"/>
          <w:szCs w:val="24"/>
        </w:rPr>
        <w:t xml:space="preserve">  </w:t>
      </w:r>
    </w:p>
    <w:p w14:paraId="37B4497E"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 xml:space="preserve">It will be important that schools verify that budgets have been loaded </w:t>
      </w:r>
      <w:r w:rsidR="00D13E2E" w:rsidRPr="00E100DC">
        <w:rPr>
          <w:rFonts w:ascii="Arial" w:hAnsi="Arial" w:cs="Arial"/>
          <w:sz w:val="24"/>
          <w:szCs w:val="24"/>
        </w:rPr>
        <w:t>correctly;</w:t>
      </w:r>
      <w:r w:rsidRPr="00E100DC">
        <w:rPr>
          <w:rFonts w:ascii="Arial" w:hAnsi="Arial" w:cs="Arial"/>
          <w:sz w:val="24"/>
          <w:szCs w:val="24"/>
        </w:rPr>
        <w:t xml:space="preserve"> this should be done by a suitably</w:t>
      </w:r>
      <w:r w:rsidR="00D4509B">
        <w:rPr>
          <w:rFonts w:ascii="Arial" w:hAnsi="Arial" w:cs="Arial"/>
          <w:sz w:val="24"/>
          <w:szCs w:val="24"/>
        </w:rPr>
        <w:t xml:space="preserve"> authorised person such as the h</w:t>
      </w:r>
      <w:r w:rsidRPr="00E100DC">
        <w:rPr>
          <w:rFonts w:ascii="Arial" w:hAnsi="Arial" w:cs="Arial"/>
          <w:sz w:val="24"/>
          <w:szCs w:val="24"/>
        </w:rPr>
        <w:t>eadteacher.</w:t>
      </w:r>
    </w:p>
    <w:p w14:paraId="1A742A24" w14:textId="77777777" w:rsidR="002471C4" w:rsidRPr="00E100DC" w:rsidRDefault="002471C4" w:rsidP="00C43938">
      <w:pPr>
        <w:numPr>
          <w:ilvl w:val="0"/>
          <w:numId w:val="10"/>
        </w:numPr>
        <w:tabs>
          <w:tab w:val="clear" w:pos="720"/>
          <w:tab w:val="num" w:pos="360"/>
        </w:tabs>
        <w:ind w:left="1276" w:hanging="425"/>
        <w:jc w:val="both"/>
        <w:rPr>
          <w:rFonts w:ascii="Arial" w:hAnsi="Arial" w:cs="Arial"/>
          <w:sz w:val="24"/>
          <w:szCs w:val="24"/>
        </w:rPr>
      </w:pPr>
      <w:r w:rsidRPr="00E100DC">
        <w:rPr>
          <w:rFonts w:ascii="Arial" w:hAnsi="Arial" w:cs="Arial"/>
          <w:sz w:val="24"/>
          <w:szCs w:val="24"/>
        </w:rPr>
        <w:t xml:space="preserve">A copy of the </w:t>
      </w:r>
      <w:r w:rsidR="00057CC8">
        <w:rPr>
          <w:rFonts w:ascii="Arial" w:hAnsi="Arial" w:cs="Arial"/>
          <w:sz w:val="24"/>
          <w:szCs w:val="24"/>
        </w:rPr>
        <w:t>Budget Monitoring Report for Governors</w:t>
      </w:r>
      <w:r w:rsidRPr="00E100DC">
        <w:rPr>
          <w:rFonts w:ascii="Arial" w:hAnsi="Arial" w:cs="Arial"/>
          <w:sz w:val="24"/>
          <w:szCs w:val="24"/>
        </w:rPr>
        <w:t xml:space="preserve"> should be used to verify the balances loaded agree with the approved budget plan</w:t>
      </w:r>
    </w:p>
    <w:p w14:paraId="75815681" w14:textId="77777777" w:rsidR="002471C4" w:rsidRPr="00E100DC" w:rsidRDefault="002471C4" w:rsidP="00C43938">
      <w:pPr>
        <w:numPr>
          <w:ilvl w:val="0"/>
          <w:numId w:val="10"/>
        </w:numPr>
        <w:tabs>
          <w:tab w:val="clear" w:pos="720"/>
          <w:tab w:val="num" w:pos="360"/>
        </w:tabs>
        <w:ind w:left="1276" w:hanging="425"/>
        <w:jc w:val="both"/>
        <w:rPr>
          <w:rFonts w:ascii="Arial" w:hAnsi="Arial" w:cs="Arial"/>
          <w:sz w:val="24"/>
          <w:szCs w:val="24"/>
        </w:rPr>
      </w:pPr>
      <w:r w:rsidRPr="00E100DC">
        <w:rPr>
          <w:rFonts w:ascii="Arial" w:hAnsi="Arial" w:cs="Arial"/>
          <w:sz w:val="24"/>
          <w:szCs w:val="24"/>
        </w:rPr>
        <w:t>The verification should be evidenced on the report used (signature, designation and date)</w:t>
      </w:r>
    </w:p>
    <w:p w14:paraId="7DE0923D" w14:textId="77777777" w:rsidR="002471C4" w:rsidRPr="00E100DC" w:rsidRDefault="002471C4" w:rsidP="00C43938">
      <w:pPr>
        <w:numPr>
          <w:ilvl w:val="0"/>
          <w:numId w:val="10"/>
        </w:numPr>
        <w:tabs>
          <w:tab w:val="clear" w:pos="720"/>
          <w:tab w:val="num" w:pos="1276"/>
        </w:tabs>
        <w:ind w:left="1276" w:hanging="425"/>
        <w:jc w:val="both"/>
        <w:rPr>
          <w:rFonts w:ascii="Arial" w:hAnsi="Arial" w:cs="Arial"/>
          <w:sz w:val="24"/>
          <w:szCs w:val="24"/>
        </w:rPr>
      </w:pPr>
      <w:r w:rsidRPr="00E100DC">
        <w:rPr>
          <w:rFonts w:ascii="Arial" w:hAnsi="Arial" w:cs="Arial"/>
          <w:sz w:val="24"/>
          <w:szCs w:val="24"/>
        </w:rPr>
        <w:t xml:space="preserve">As soon as the budget has been loaded successfully (and verified) the </w:t>
      </w:r>
      <w:r w:rsidR="00557D18">
        <w:rPr>
          <w:rFonts w:ascii="Arial" w:hAnsi="Arial" w:cs="Arial"/>
          <w:sz w:val="24"/>
          <w:szCs w:val="24"/>
        </w:rPr>
        <w:t xml:space="preserve">                      </w:t>
      </w:r>
      <w:r w:rsidRPr="00E100DC">
        <w:rPr>
          <w:rFonts w:ascii="Arial" w:hAnsi="Arial" w:cs="Arial"/>
          <w:sz w:val="24"/>
          <w:szCs w:val="24"/>
        </w:rPr>
        <w:t>budget should be fixed on FMS6</w:t>
      </w:r>
    </w:p>
    <w:p w14:paraId="2B572646" w14:textId="77777777" w:rsidR="002471C4" w:rsidRPr="00E100DC" w:rsidRDefault="002471C4" w:rsidP="00C43938">
      <w:pPr>
        <w:numPr>
          <w:ilvl w:val="0"/>
          <w:numId w:val="10"/>
        </w:numPr>
        <w:tabs>
          <w:tab w:val="clear" w:pos="720"/>
          <w:tab w:val="num" w:pos="360"/>
        </w:tabs>
        <w:ind w:left="1276" w:hanging="425"/>
        <w:jc w:val="both"/>
        <w:rPr>
          <w:rFonts w:ascii="Arial" w:hAnsi="Arial" w:cs="Arial"/>
          <w:sz w:val="24"/>
          <w:szCs w:val="24"/>
        </w:rPr>
      </w:pPr>
      <w:r w:rsidRPr="00E100DC">
        <w:rPr>
          <w:rFonts w:ascii="Arial" w:hAnsi="Arial" w:cs="Arial"/>
          <w:sz w:val="24"/>
          <w:szCs w:val="24"/>
        </w:rPr>
        <w:t>To fix the budget: Focus &gt; Budget Management &gt; cost centre allocation &gt; click the ‘fix the budget’ button top right of the screen</w:t>
      </w:r>
    </w:p>
    <w:p w14:paraId="49640580" w14:textId="77777777" w:rsidR="002471C4" w:rsidRPr="00E100DC" w:rsidRDefault="002471C4" w:rsidP="00C43938">
      <w:pPr>
        <w:numPr>
          <w:ilvl w:val="0"/>
          <w:numId w:val="10"/>
        </w:numPr>
        <w:tabs>
          <w:tab w:val="clear" w:pos="720"/>
          <w:tab w:val="num" w:pos="360"/>
        </w:tabs>
        <w:ind w:left="1276" w:hanging="425"/>
        <w:jc w:val="both"/>
        <w:rPr>
          <w:rFonts w:ascii="Arial" w:hAnsi="Arial" w:cs="Arial"/>
          <w:sz w:val="24"/>
          <w:szCs w:val="24"/>
        </w:rPr>
      </w:pPr>
      <w:r w:rsidRPr="00E100DC">
        <w:rPr>
          <w:rFonts w:ascii="Arial" w:hAnsi="Arial" w:cs="Arial"/>
          <w:sz w:val="24"/>
          <w:szCs w:val="24"/>
        </w:rPr>
        <w:t>All future adjustments to the in-year budgets must be made as virement changes</w:t>
      </w:r>
    </w:p>
    <w:p w14:paraId="1D33D093" w14:textId="77777777" w:rsidR="002471C4" w:rsidRPr="00E100DC" w:rsidRDefault="002471C4" w:rsidP="00C43938">
      <w:pPr>
        <w:numPr>
          <w:ilvl w:val="0"/>
          <w:numId w:val="10"/>
        </w:numPr>
        <w:tabs>
          <w:tab w:val="clear" w:pos="720"/>
          <w:tab w:val="num" w:pos="360"/>
        </w:tabs>
        <w:ind w:left="1276" w:hanging="425"/>
        <w:jc w:val="both"/>
        <w:rPr>
          <w:rFonts w:ascii="Arial" w:hAnsi="Arial" w:cs="Arial"/>
          <w:sz w:val="24"/>
          <w:szCs w:val="24"/>
        </w:rPr>
      </w:pPr>
      <w:r w:rsidRPr="00E100DC">
        <w:rPr>
          <w:rFonts w:ascii="Arial" w:hAnsi="Arial" w:cs="Arial"/>
          <w:sz w:val="24"/>
          <w:szCs w:val="24"/>
        </w:rPr>
        <w:t>All ‘check spending’ ticks must be in place in order to ensure that staff are alerted to the potential for overspending on individual cost-centres</w:t>
      </w:r>
      <w:r w:rsidR="00F810AC">
        <w:rPr>
          <w:rFonts w:ascii="Arial" w:hAnsi="Arial" w:cs="Arial"/>
          <w:sz w:val="24"/>
          <w:szCs w:val="24"/>
        </w:rPr>
        <w:t>: T</w:t>
      </w:r>
      <w:r w:rsidRPr="00E100DC">
        <w:rPr>
          <w:rFonts w:ascii="Arial" w:hAnsi="Arial" w:cs="Arial"/>
          <w:sz w:val="24"/>
          <w:szCs w:val="24"/>
        </w:rPr>
        <w:t>ools &gt; general ledger setup &gt; Tab 2:</w:t>
      </w:r>
      <w:r w:rsidR="00F810AC">
        <w:rPr>
          <w:rFonts w:ascii="Arial" w:hAnsi="Arial" w:cs="Arial"/>
          <w:sz w:val="24"/>
          <w:szCs w:val="24"/>
        </w:rPr>
        <w:t xml:space="preserve"> </w:t>
      </w:r>
      <w:r w:rsidRPr="00E100DC">
        <w:rPr>
          <w:rFonts w:ascii="Arial" w:hAnsi="Arial" w:cs="Arial"/>
          <w:sz w:val="24"/>
          <w:szCs w:val="24"/>
        </w:rPr>
        <w:t>Cost Centres &gt; navigate to the appropriate cost centre, highlight and click the edit pencil &gt; you can now ensure that the ‘check spending’ box is ticked</w:t>
      </w:r>
      <w:r w:rsidR="00F810AC">
        <w:rPr>
          <w:rFonts w:ascii="Arial" w:hAnsi="Arial" w:cs="Arial"/>
          <w:sz w:val="24"/>
          <w:szCs w:val="24"/>
        </w:rPr>
        <w:t>.</w:t>
      </w:r>
    </w:p>
    <w:p w14:paraId="67D55F68" w14:textId="77777777" w:rsidR="00AC45D7" w:rsidRDefault="002471C4" w:rsidP="00C43938">
      <w:pPr>
        <w:numPr>
          <w:ilvl w:val="0"/>
          <w:numId w:val="10"/>
        </w:numPr>
        <w:tabs>
          <w:tab w:val="clear" w:pos="720"/>
          <w:tab w:val="num" w:pos="360"/>
        </w:tabs>
        <w:ind w:left="1276" w:hanging="425"/>
        <w:jc w:val="both"/>
        <w:rPr>
          <w:rFonts w:ascii="Arial" w:hAnsi="Arial" w:cs="Arial"/>
          <w:sz w:val="24"/>
          <w:szCs w:val="24"/>
        </w:rPr>
      </w:pPr>
      <w:r w:rsidRPr="00E100DC">
        <w:rPr>
          <w:rFonts w:ascii="Arial" w:hAnsi="Arial" w:cs="Arial"/>
          <w:sz w:val="24"/>
          <w:szCs w:val="24"/>
        </w:rPr>
        <w:t>Check ‘overall’ box as well</w:t>
      </w:r>
      <w:r w:rsidR="00F810AC">
        <w:rPr>
          <w:rFonts w:ascii="Arial" w:hAnsi="Arial" w:cs="Arial"/>
          <w:sz w:val="24"/>
          <w:szCs w:val="24"/>
        </w:rPr>
        <w:t>: T</w:t>
      </w:r>
      <w:r w:rsidRPr="00E100DC">
        <w:rPr>
          <w:rFonts w:ascii="Arial" w:hAnsi="Arial" w:cs="Arial"/>
          <w:sz w:val="24"/>
          <w:szCs w:val="24"/>
        </w:rPr>
        <w:t>ools &gt; define financial years &gt; define/edit years &gt; highlight the year &gt; click the edit pencil &gt; ensure that the ‘check spe</w:t>
      </w:r>
      <w:r w:rsidR="00F810AC">
        <w:rPr>
          <w:rFonts w:ascii="Arial" w:hAnsi="Arial" w:cs="Arial"/>
          <w:sz w:val="24"/>
          <w:szCs w:val="24"/>
        </w:rPr>
        <w:t>nding against cc’ box is ticked.</w:t>
      </w:r>
    </w:p>
    <w:p w14:paraId="7FBA07F9" w14:textId="77777777" w:rsidR="00D439A4" w:rsidRPr="00E100DC" w:rsidRDefault="00D439A4" w:rsidP="002C13E0">
      <w:pPr>
        <w:ind w:left="426"/>
        <w:jc w:val="both"/>
        <w:rPr>
          <w:rFonts w:ascii="Arial" w:hAnsi="Arial" w:cs="Arial"/>
          <w:sz w:val="24"/>
          <w:szCs w:val="24"/>
        </w:rPr>
      </w:pPr>
    </w:p>
    <w:p w14:paraId="1ED0CA94" w14:textId="77777777" w:rsidR="00AC45D7" w:rsidRDefault="00D439A4" w:rsidP="002C13E0">
      <w:pPr>
        <w:ind w:left="426"/>
        <w:jc w:val="both"/>
        <w:rPr>
          <w:rFonts w:ascii="Arial" w:hAnsi="Arial" w:cs="Arial"/>
          <w:sz w:val="24"/>
          <w:szCs w:val="24"/>
        </w:rPr>
      </w:pPr>
      <w:r w:rsidRPr="00B92133">
        <w:rPr>
          <w:rFonts w:ascii="Arial" w:hAnsi="Arial" w:cs="Arial"/>
          <w:sz w:val="24"/>
          <w:szCs w:val="24"/>
        </w:rPr>
        <w:t>Unbalanced budge</w:t>
      </w:r>
      <w:r w:rsidR="00B92133">
        <w:rPr>
          <w:rFonts w:ascii="Arial" w:hAnsi="Arial" w:cs="Arial"/>
          <w:sz w:val="24"/>
          <w:szCs w:val="24"/>
        </w:rPr>
        <w:t>ts should not be fixed until a Licensed D</w:t>
      </w:r>
      <w:r w:rsidRPr="00B92133">
        <w:rPr>
          <w:rFonts w:ascii="Arial" w:hAnsi="Arial" w:cs="Arial"/>
          <w:sz w:val="24"/>
          <w:szCs w:val="24"/>
        </w:rPr>
        <w:t>eficit agreement has been formally approved</w:t>
      </w:r>
      <w:r w:rsidR="00B92133" w:rsidRPr="00B92133">
        <w:rPr>
          <w:rFonts w:ascii="Arial" w:hAnsi="Arial" w:cs="Arial"/>
          <w:sz w:val="24"/>
          <w:szCs w:val="24"/>
        </w:rPr>
        <w:t xml:space="preserve"> by the LA</w:t>
      </w:r>
      <w:r w:rsidRPr="00B92133">
        <w:rPr>
          <w:rFonts w:ascii="Arial" w:hAnsi="Arial" w:cs="Arial"/>
          <w:sz w:val="24"/>
          <w:szCs w:val="24"/>
        </w:rPr>
        <w:t>.</w:t>
      </w:r>
    </w:p>
    <w:p w14:paraId="4AF851A1" w14:textId="77777777" w:rsidR="00D439A4" w:rsidRPr="00E100DC" w:rsidRDefault="00D439A4" w:rsidP="002C13E0">
      <w:pPr>
        <w:ind w:left="426"/>
        <w:jc w:val="both"/>
        <w:rPr>
          <w:rFonts w:ascii="Arial" w:hAnsi="Arial" w:cs="Arial"/>
          <w:sz w:val="24"/>
          <w:szCs w:val="24"/>
        </w:rPr>
      </w:pPr>
    </w:p>
    <w:p w14:paraId="33605A5E" w14:textId="77777777" w:rsidR="001C3899" w:rsidRDefault="002471C4" w:rsidP="002C13E0">
      <w:pPr>
        <w:ind w:left="426"/>
        <w:jc w:val="both"/>
        <w:rPr>
          <w:rFonts w:ascii="Arial" w:hAnsi="Arial" w:cs="Arial"/>
          <w:sz w:val="24"/>
          <w:szCs w:val="24"/>
        </w:rPr>
      </w:pPr>
      <w:r w:rsidRPr="00E100DC">
        <w:rPr>
          <w:rFonts w:ascii="Arial" w:hAnsi="Arial" w:cs="Arial"/>
          <w:sz w:val="24"/>
          <w:szCs w:val="24"/>
        </w:rPr>
        <w:t>An adjustment for the carryforward will be required once the Period 13 Oracle Management Print is issued</w:t>
      </w:r>
      <w:r w:rsidR="001C3899">
        <w:rPr>
          <w:rFonts w:ascii="Arial" w:hAnsi="Arial" w:cs="Arial"/>
          <w:sz w:val="24"/>
          <w:szCs w:val="24"/>
        </w:rPr>
        <w:t xml:space="preserve"> and reconciled.  </w:t>
      </w:r>
      <w:r w:rsidR="001C3899" w:rsidRPr="00DE5243">
        <w:rPr>
          <w:rFonts w:ascii="Arial" w:hAnsi="Arial" w:cs="Arial"/>
          <w:sz w:val="24"/>
          <w:szCs w:val="24"/>
        </w:rPr>
        <w:t xml:space="preserve">The </w:t>
      </w:r>
      <w:r w:rsidR="00FD642A" w:rsidRPr="00DE5243">
        <w:rPr>
          <w:rFonts w:ascii="Arial" w:hAnsi="Arial" w:cs="Arial"/>
          <w:sz w:val="24"/>
          <w:szCs w:val="24"/>
        </w:rPr>
        <w:t>Schools</w:t>
      </w:r>
      <w:r w:rsidR="000E3279">
        <w:rPr>
          <w:rFonts w:ascii="Arial" w:hAnsi="Arial" w:cs="Arial"/>
          <w:sz w:val="24"/>
          <w:szCs w:val="24"/>
        </w:rPr>
        <w:t>’</w:t>
      </w:r>
      <w:r w:rsidR="00FD642A" w:rsidRPr="00DE5243">
        <w:rPr>
          <w:rFonts w:ascii="Arial" w:hAnsi="Arial" w:cs="Arial"/>
          <w:sz w:val="24"/>
          <w:szCs w:val="24"/>
        </w:rPr>
        <w:t xml:space="preserve"> Accountancy</w:t>
      </w:r>
      <w:r w:rsidR="001C3899" w:rsidRPr="00DE5243">
        <w:rPr>
          <w:rFonts w:ascii="Arial" w:hAnsi="Arial" w:cs="Arial"/>
          <w:sz w:val="24"/>
          <w:szCs w:val="24"/>
        </w:rPr>
        <w:t xml:space="preserve"> </w:t>
      </w:r>
      <w:r w:rsidR="00DE5243" w:rsidRPr="00DE5243">
        <w:rPr>
          <w:rFonts w:ascii="Arial" w:hAnsi="Arial" w:cs="Arial"/>
          <w:sz w:val="24"/>
          <w:szCs w:val="24"/>
        </w:rPr>
        <w:t>T</w:t>
      </w:r>
      <w:r w:rsidR="001C3899" w:rsidRPr="00DE5243">
        <w:rPr>
          <w:rFonts w:ascii="Arial" w:hAnsi="Arial" w:cs="Arial"/>
          <w:sz w:val="24"/>
          <w:szCs w:val="24"/>
        </w:rPr>
        <w:t>eam will notify schools of any carryforward adjustments during the process of authorising ‘rollover’.  If the required adjustment is significant the authorisation of the headteacher will be required.</w:t>
      </w:r>
    </w:p>
    <w:p w14:paraId="12778990" w14:textId="77777777" w:rsidR="001C3899" w:rsidRDefault="001C3899" w:rsidP="002C13E0">
      <w:pPr>
        <w:ind w:left="426"/>
        <w:jc w:val="both"/>
        <w:rPr>
          <w:rFonts w:ascii="Arial" w:hAnsi="Arial" w:cs="Arial"/>
          <w:sz w:val="24"/>
          <w:szCs w:val="24"/>
        </w:rPr>
      </w:pPr>
    </w:p>
    <w:p w14:paraId="0EE522BF" w14:textId="77777777" w:rsidR="002471C4" w:rsidRPr="00E100DC" w:rsidRDefault="002471C4" w:rsidP="00C43938">
      <w:pPr>
        <w:numPr>
          <w:ilvl w:val="0"/>
          <w:numId w:val="11"/>
        </w:numPr>
        <w:tabs>
          <w:tab w:val="clear" w:pos="720"/>
          <w:tab w:val="num" w:pos="360"/>
        </w:tabs>
        <w:ind w:left="1276"/>
        <w:jc w:val="both"/>
        <w:rPr>
          <w:rFonts w:ascii="Arial" w:hAnsi="Arial" w:cs="Arial"/>
          <w:sz w:val="24"/>
          <w:szCs w:val="24"/>
        </w:rPr>
      </w:pPr>
      <w:r w:rsidRPr="00E100DC">
        <w:rPr>
          <w:rFonts w:ascii="Arial" w:hAnsi="Arial" w:cs="Arial"/>
          <w:sz w:val="24"/>
          <w:szCs w:val="24"/>
        </w:rPr>
        <w:t>This must be undertaken as a virement adjustment</w:t>
      </w:r>
    </w:p>
    <w:p w14:paraId="0772AD2A" w14:textId="77777777" w:rsidR="002471C4" w:rsidRPr="00E100DC" w:rsidRDefault="002471C4" w:rsidP="00C43938">
      <w:pPr>
        <w:numPr>
          <w:ilvl w:val="0"/>
          <w:numId w:val="11"/>
        </w:numPr>
        <w:tabs>
          <w:tab w:val="clear" w:pos="720"/>
          <w:tab w:val="num" w:pos="360"/>
        </w:tabs>
        <w:ind w:left="1276"/>
        <w:jc w:val="both"/>
        <w:rPr>
          <w:rFonts w:ascii="Arial" w:hAnsi="Arial" w:cs="Arial"/>
          <w:sz w:val="24"/>
          <w:szCs w:val="24"/>
        </w:rPr>
      </w:pPr>
      <w:r w:rsidRPr="00E100DC">
        <w:rPr>
          <w:rFonts w:ascii="Arial" w:hAnsi="Arial" w:cs="Arial"/>
          <w:sz w:val="24"/>
          <w:szCs w:val="24"/>
        </w:rPr>
        <w:t>The virement spreadsheet balancing bottom-line figure should agree with Oracle and UDR balancing bottom-line figures throughout the financial year, providing the carryforward adjustments have been actioned</w:t>
      </w:r>
    </w:p>
    <w:p w14:paraId="5569EB70" w14:textId="77777777" w:rsidR="005E55A4" w:rsidRDefault="005E55A4" w:rsidP="00F810AC">
      <w:pPr>
        <w:tabs>
          <w:tab w:val="left" w:pos="5373"/>
        </w:tabs>
        <w:ind w:left="360"/>
        <w:rPr>
          <w:rFonts w:ascii="Comic Sans MS" w:hAnsi="Comic Sans MS"/>
        </w:rPr>
      </w:pPr>
    </w:p>
    <w:p w14:paraId="5B7A16F4" w14:textId="77777777" w:rsidR="00DF0532" w:rsidRDefault="00F810AC" w:rsidP="00F810AC">
      <w:pPr>
        <w:tabs>
          <w:tab w:val="left" w:pos="5373"/>
        </w:tabs>
        <w:rPr>
          <w:rFonts w:ascii="Arial" w:hAnsi="Arial" w:cs="Arial"/>
          <w:b/>
          <w:sz w:val="36"/>
          <w:szCs w:val="36"/>
        </w:rPr>
      </w:pPr>
      <w:bookmarkStart w:id="75" w:name="ELEVEN"/>
      <w:bookmarkEnd w:id="75"/>
      <w:r w:rsidRPr="007C7ACB">
        <w:rPr>
          <w:rFonts w:ascii="Arial" w:hAnsi="Arial" w:cs="Arial"/>
          <w:b/>
          <w:sz w:val="36"/>
          <w:szCs w:val="36"/>
        </w:rPr>
        <w:t>11   Carry</w:t>
      </w:r>
      <w:r w:rsidR="00A64D5A">
        <w:rPr>
          <w:rFonts w:ascii="Arial" w:hAnsi="Arial" w:cs="Arial"/>
          <w:b/>
          <w:sz w:val="36"/>
          <w:szCs w:val="36"/>
        </w:rPr>
        <w:t xml:space="preserve"> </w:t>
      </w:r>
      <w:r w:rsidRPr="007C7ACB">
        <w:rPr>
          <w:rFonts w:ascii="Arial" w:hAnsi="Arial" w:cs="Arial"/>
          <w:b/>
          <w:sz w:val="36"/>
          <w:szCs w:val="36"/>
        </w:rPr>
        <w:t>forward Limits</w:t>
      </w:r>
    </w:p>
    <w:p w14:paraId="75CF84BA" w14:textId="77777777" w:rsidR="002471C4" w:rsidRPr="00DF0532" w:rsidRDefault="002471C4" w:rsidP="00F810AC">
      <w:pPr>
        <w:tabs>
          <w:tab w:val="left" w:pos="5373"/>
        </w:tabs>
        <w:rPr>
          <w:rFonts w:ascii="Arial" w:hAnsi="Arial" w:cs="Arial"/>
          <w:b/>
          <w:sz w:val="36"/>
          <w:szCs w:val="36"/>
        </w:rPr>
      </w:pPr>
      <w:r w:rsidRPr="00F810AC">
        <w:rPr>
          <w:rFonts w:ascii="Arial" w:hAnsi="Arial" w:cs="Arial"/>
          <w:b/>
          <w:sz w:val="40"/>
          <w:szCs w:val="40"/>
        </w:rPr>
        <w:tab/>
      </w:r>
    </w:p>
    <w:p w14:paraId="3523B79A" w14:textId="77777777" w:rsidR="00AC45D7" w:rsidRDefault="00AB16E6" w:rsidP="002C13E0">
      <w:pPr>
        <w:ind w:left="426"/>
        <w:jc w:val="both"/>
        <w:rPr>
          <w:rFonts w:ascii="Arial" w:hAnsi="Arial" w:cs="Arial"/>
          <w:sz w:val="24"/>
          <w:szCs w:val="24"/>
        </w:rPr>
      </w:pPr>
      <w:r w:rsidRPr="007941E9">
        <w:rPr>
          <w:rFonts w:ascii="Arial" w:hAnsi="Arial" w:cs="Arial"/>
          <w:sz w:val="24"/>
          <w:szCs w:val="24"/>
        </w:rPr>
        <w:t xml:space="preserve">Following the Schools Forum </w:t>
      </w:r>
      <w:r w:rsidR="000E3279">
        <w:rPr>
          <w:rFonts w:ascii="Arial" w:hAnsi="Arial" w:cs="Arial"/>
          <w:sz w:val="24"/>
          <w:szCs w:val="24"/>
        </w:rPr>
        <w:t>approval in 2011</w:t>
      </w:r>
      <w:r w:rsidRPr="007941E9">
        <w:rPr>
          <w:rFonts w:ascii="Arial" w:hAnsi="Arial" w:cs="Arial"/>
          <w:sz w:val="24"/>
          <w:szCs w:val="24"/>
        </w:rPr>
        <w:t>, carry</w:t>
      </w:r>
      <w:r>
        <w:rPr>
          <w:rFonts w:ascii="Arial" w:hAnsi="Arial" w:cs="Arial"/>
          <w:sz w:val="24"/>
          <w:szCs w:val="24"/>
        </w:rPr>
        <w:t xml:space="preserve"> forward limits </w:t>
      </w:r>
      <w:r w:rsidR="000E3279">
        <w:rPr>
          <w:rFonts w:ascii="Arial" w:hAnsi="Arial" w:cs="Arial"/>
          <w:sz w:val="24"/>
          <w:szCs w:val="24"/>
        </w:rPr>
        <w:t xml:space="preserve">for LA maintained schools </w:t>
      </w:r>
      <w:r>
        <w:rPr>
          <w:rFonts w:ascii="Arial" w:hAnsi="Arial" w:cs="Arial"/>
          <w:sz w:val="24"/>
          <w:szCs w:val="24"/>
        </w:rPr>
        <w:t xml:space="preserve">no longer apply.      </w:t>
      </w:r>
    </w:p>
    <w:p w14:paraId="3647554E" w14:textId="77777777" w:rsidR="00A23725" w:rsidRPr="00E100DC" w:rsidRDefault="00A23725" w:rsidP="002C13E0">
      <w:pPr>
        <w:ind w:left="426"/>
        <w:jc w:val="both"/>
        <w:rPr>
          <w:rFonts w:ascii="Arial" w:hAnsi="Arial" w:cs="Arial"/>
          <w:sz w:val="24"/>
          <w:szCs w:val="24"/>
        </w:rPr>
      </w:pPr>
    </w:p>
    <w:p w14:paraId="69A05A50" w14:textId="77777777" w:rsidR="002471C4" w:rsidRPr="007C7ACB" w:rsidRDefault="002C7691">
      <w:pPr>
        <w:tabs>
          <w:tab w:val="left" w:pos="5373"/>
        </w:tabs>
        <w:rPr>
          <w:rFonts w:ascii="Arial" w:hAnsi="Arial" w:cs="Arial"/>
          <w:b/>
          <w:sz w:val="36"/>
          <w:szCs w:val="36"/>
        </w:rPr>
      </w:pPr>
      <w:bookmarkStart w:id="76" w:name="TWELVE"/>
      <w:bookmarkEnd w:id="76"/>
      <w:r w:rsidRPr="007C7ACB">
        <w:rPr>
          <w:rFonts w:ascii="Arial" w:hAnsi="Arial" w:cs="Arial"/>
          <w:b/>
          <w:sz w:val="36"/>
          <w:szCs w:val="36"/>
        </w:rPr>
        <w:t xml:space="preserve">12 </w:t>
      </w:r>
      <w:r w:rsidRPr="00D9741F">
        <w:rPr>
          <w:rFonts w:ascii="Arial" w:hAnsi="Arial" w:cs="Arial"/>
          <w:b/>
          <w:sz w:val="36"/>
          <w:szCs w:val="36"/>
        </w:rPr>
        <w:t>Budget</w:t>
      </w:r>
      <w:r w:rsidR="00B966AD" w:rsidRPr="00D9741F">
        <w:rPr>
          <w:rFonts w:ascii="Arial" w:hAnsi="Arial" w:cs="Arial"/>
          <w:b/>
          <w:sz w:val="36"/>
          <w:szCs w:val="36"/>
        </w:rPr>
        <w:t xml:space="preserve"> Plans and </w:t>
      </w:r>
      <w:r w:rsidR="00132617" w:rsidRPr="00D9741F">
        <w:rPr>
          <w:rFonts w:ascii="Arial" w:hAnsi="Arial" w:cs="Arial"/>
          <w:b/>
          <w:sz w:val="36"/>
          <w:szCs w:val="36"/>
        </w:rPr>
        <w:t>Deficit</w:t>
      </w:r>
      <w:r w:rsidR="00132617" w:rsidRPr="007C7ACB">
        <w:rPr>
          <w:rFonts w:ascii="Arial" w:hAnsi="Arial" w:cs="Arial"/>
          <w:b/>
          <w:sz w:val="36"/>
          <w:szCs w:val="36"/>
        </w:rPr>
        <w:t xml:space="preserve"> Budgets</w:t>
      </w:r>
      <w:r w:rsidR="002471C4" w:rsidRPr="007C7ACB">
        <w:rPr>
          <w:rFonts w:ascii="Arial" w:hAnsi="Arial" w:cs="Arial"/>
          <w:b/>
          <w:sz w:val="36"/>
          <w:szCs w:val="36"/>
        </w:rPr>
        <w:tab/>
      </w:r>
    </w:p>
    <w:p w14:paraId="47B5AC1E" w14:textId="77777777" w:rsidR="002471C4" w:rsidRDefault="002471C4">
      <w:pPr>
        <w:ind w:left="360"/>
        <w:jc w:val="both"/>
        <w:rPr>
          <w:rFonts w:ascii="Comic Sans MS" w:hAnsi="Comic Sans MS"/>
        </w:rPr>
      </w:pPr>
    </w:p>
    <w:p w14:paraId="1F98DACF" w14:textId="77777777" w:rsidR="00B966AD" w:rsidRPr="003631E0" w:rsidRDefault="00B966AD" w:rsidP="002C13E0">
      <w:pPr>
        <w:pStyle w:val="SubHeadingLevel1"/>
      </w:pPr>
      <w:bookmarkStart w:id="77" w:name="TWELVEone"/>
      <w:bookmarkEnd w:id="77"/>
      <w:r w:rsidRPr="003631E0">
        <w:t>12.1    Submission of Budget Plans to LA</w:t>
      </w:r>
    </w:p>
    <w:p w14:paraId="460EFDDB" w14:textId="77777777" w:rsidR="00B966AD" w:rsidRPr="003631E0" w:rsidRDefault="00B966AD" w:rsidP="00B966AD">
      <w:pPr>
        <w:pStyle w:val="BodyText"/>
      </w:pPr>
    </w:p>
    <w:p w14:paraId="482D9F69" w14:textId="77777777" w:rsidR="00F361D0" w:rsidRPr="00101365" w:rsidRDefault="00B966AD" w:rsidP="002C13E0">
      <w:pPr>
        <w:pStyle w:val="BodyText"/>
        <w:ind w:left="426"/>
        <w:jc w:val="both"/>
        <w:rPr>
          <w:rFonts w:ascii="Arial" w:hAnsi="Arial" w:cs="Arial"/>
          <w:sz w:val="24"/>
        </w:rPr>
      </w:pPr>
      <w:r w:rsidRPr="003631E0">
        <w:rPr>
          <w:rFonts w:ascii="Arial" w:hAnsi="Arial" w:cs="Arial"/>
          <w:sz w:val="24"/>
        </w:rPr>
        <w:t xml:space="preserve">As part of the LMS Scheme of Delegation, all schools are </w:t>
      </w:r>
      <w:r w:rsidR="00F361D0" w:rsidRPr="003631E0">
        <w:rPr>
          <w:rFonts w:ascii="Arial" w:hAnsi="Arial" w:cs="Arial"/>
          <w:sz w:val="24"/>
        </w:rPr>
        <w:t xml:space="preserve">required to submit an approved, balanced </w:t>
      </w:r>
      <w:r w:rsidRPr="003631E0">
        <w:rPr>
          <w:rFonts w:ascii="Arial" w:hAnsi="Arial" w:cs="Arial"/>
          <w:sz w:val="24"/>
        </w:rPr>
        <w:t>budget plan every year</w:t>
      </w:r>
      <w:r w:rsidRPr="009C4C2A">
        <w:rPr>
          <w:rFonts w:ascii="Arial" w:hAnsi="Arial" w:cs="Arial"/>
          <w:sz w:val="24"/>
        </w:rPr>
        <w:t>.  A balanced plan for 20</w:t>
      </w:r>
      <w:r w:rsidR="00973830" w:rsidRPr="009C4C2A">
        <w:rPr>
          <w:rFonts w:ascii="Arial" w:hAnsi="Arial" w:cs="Arial"/>
          <w:sz w:val="24"/>
        </w:rPr>
        <w:t>2</w:t>
      </w:r>
      <w:r w:rsidR="00DE350B">
        <w:rPr>
          <w:rFonts w:ascii="Arial" w:hAnsi="Arial" w:cs="Arial"/>
          <w:sz w:val="24"/>
        </w:rPr>
        <w:t>1</w:t>
      </w:r>
      <w:r w:rsidR="00D323B5" w:rsidRPr="009C4C2A">
        <w:rPr>
          <w:rFonts w:ascii="Arial" w:hAnsi="Arial" w:cs="Arial"/>
          <w:sz w:val="24"/>
        </w:rPr>
        <w:t>-2</w:t>
      </w:r>
      <w:r w:rsidR="00DE350B">
        <w:rPr>
          <w:rFonts w:ascii="Arial" w:hAnsi="Arial" w:cs="Arial"/>
          <w:sz w:val="24"/>
        </w:rPr>
        <w:t>2</w:t>
      </w:r>
      <w:r w:rsidRPr="009C4C2A">
        <w:rPr>
          <w:rFonts w:ascii="Arial" w:hAnsi="Arial" w:cs="Arial"/>
          <w:sz w:val="24"/>
        </w:rPr>
        <w:t xml:space="preserve"> must be approved by governors/finance committee </w:t>
      </w:r>
      <w:r w:rsidRPr="009A1442">
        <w:rPr>
          <w:rFonts w:ascii="Arial" w:hAnsi="Arial" w:cs="Arial"/>
          <w:sz w:val="24"/>
        </w:rPr>
        <w:t xml:space="preserve">by </w:t>
      </w:r>
      <w:r w:rsidR="009A1442" w:rsidRPr="009A1442">
        <w:rPr>
          <w:rFonts w:ascii="Arial" w:hAnsi="Arial" w:cs="Arial"/>
          <w:sz w:val="24"/>
        </w:rPr>
        <w:t>31</w:t>
      </w:r>
      <w:r w:rsidR="009A1442" w:rsidRPr="009A1442">
        <w:rPr>
          <w:rFonts w:ascii="Arial" w:hAnsi="Arial" w:cs="Arial"/>
          <w:sz w:val="24"/>
          <w:vertAlign w:val="superscript"/>
        </w:rPr>
        <w:t>st</w:t>
      </w:r>
      <w:r w:rsidR="00D4763E" w:rsidRPr="009A1442">
        <w:rPr>
          <w:rFonts w:ascii="Arial" w:hAnsi="Arial" w:cs="Arial"/>
          <w:sz w:val="24"/>
        </w:rPr>
        <w:t xml:space="preserve"> </w:t>
      </w:r>
      <w:r w:rsidRPr="009A1442">
        <w:rPr>
          <w:rFonts w:ascii="Arial" w:hAnsi="Arial" w:cs="Arial"/>
          <w:sz w:val="24"/>
        </w:rPr>
        <w:t>March 20</w:t>
      </w:r>
      <w:r w:rsidR="00973830" w:rsidRPr="009A1442">
        <w:rPr>
          <w:rFonts w:ascii="Arial" w:hAnsi="Arial" w:cs="Arial"/>
          <w:sz w:val="24"/>
        </w:rPr>
        <w:t>2</w:t>
      </w:r>
      <w:r w:rsidR="00DE350B">
        <w:rPr>
          <w:rFonts w:ascii="Arial" w:hAnsi="Arial" w:cs="Arial"/>
          <w:sz w:val="24"/>
        </w:rPr>
        <w:t>1</w:t>
      </w:r>
      <w:r w:rsidRPr="009C4C2A">
        <w:rPr>
          <w:rFonts w:ascii="Arial" w:hAnsi="Arial" w:cs="Arial"/>
          <w:sz w:val="24"/>
        </w:rPr>
        <w:t xml:space="preserve"> and submitted </w:t>
      </w:r>
      <w:r w:rsidR="00FF36B3" w:rsidRPr="009C4C2A">
        <w:rPr>
          <w:rFonts w:ascii="Arial" w:hAnsi="Arial" w:cs="Arial"/>
          <w:sz w:val="24"/>
        </w:rPr>
        <w:t xml:space="preserve">via </w:t>
      </w:r>
      <w:r w:rsidR="00FF36B3" w:rsidRPr="009C4C2A">
        <w:rPr>
          <w:rFonts w:ascii="Arial" w:hAnsi="Arial" w:cs="Arial"/>
          <w:b/>
          <w:sz w:val="24"/>
        </w:rPr>
        <w:t>AVCO</w:t>
      </w:r>
      <w:r w:rsidRPr="009C4C2A">
        <w:rPr>
          <w:rFonts w:ascii="Arial" w:hAnsi="Arial" w:cs="Arial"/>
          <w:sz w:val="24"/>
        </w:rPr>
        <w:t xml:space="preserve"> by </w:t>
      </w:r>
      <w:r w:rsidR="00D4763E" w:rsidRPr="009C4C2A">
        <w:rPr>
          <w:rFonts w:ascii="Arial" w:hAnsi="Arial" w:cs="Arial"/>
          <w:sz w:val="24"/>
        </w:rPr>
        <w:t>30</w:t>
      </w:r>
      <w:r w:rsidR="000E3279" w:rsidRPr="009C4C2A">
        <w:rPr>
          <w:rFonts w:ascii="Arial" w:hAnsi="Arial" w:cs="Arial"/>
          <w:sz w:val="24"/>
          <w:vertAlign w:val="superscript"/>
        </w:rPr>
        <w:t>th</w:t>
      </w:r>
      <w:r w:rsidR="000E3279" w:rsidRPr="009C4C2A">
        <w:rPr>
          <w:rFonts w:ascii="Arial" w:hAnsi="Arial" w:cs="Arial"/>
          <w:sz w:val="24"/>
        </w:rPr>
        <w:t xml:space="preserve"> April </w:t>
      </w:r>
      <w:r w:rsidRPr="009C4C2A">
        <w:rPr>
          <w:rFonts w:ascii="Arial" w:hAnsi="Arial" w:cs="Arial"/>
          <w:sz w:val="24"/>
        </w:rPr>
        <w:t>20</w:t>
      </w:r>
      <w:r w:rsidR="00973830" w:rsidRPr="009C4C2A">
        <w:rPr>
          <w:rFonts w:ascii="Arial" w:hAnsi="Arial" w:cs="Arial"/>
          <w:sz w:val="24"/>
        </w:rPr>
        <w:t>2</w:t>
      </w:r>
      <w:r w:rsidR="00DE350B">
        <w:rPr>
          <w:rFonts w:ascii="Arial" w:hAnsi="Arial" w:cs="Arial"/>
          <w:sz w:val="24"/>
        </w:rPr>
        <w:t>1</w:t>
      </w:r>
      <w:r w:rsidRPr="009C4C2A">
        <w:rPr>
          <w:rFonts w:ascii="Arial" w:hAnsi="Arial" w:cs="Arial"/>
          <w:sz w:val="24"/>
        </w:rPr>
        <w:t>.</w:t>
      </w:r>
      <w:r w:rsidR="00717E3F" w:rsidRPr="009C4C2A">
        <w:rPr>
          <w:rFonts w:ascii="Arial" w:hAnsi="Arial" w:cs="Arial"/>
          <w:sz w:val="24"/>
        </w:rPr>
        <w:t xml:space="preserve"> </w:t>
      </w:r>
      <w:r w:rsidR="00F361D0" w:rsidRPr="009C4C2A">
        <w:rPr>
          <w:rFonts w:ascii="Arial" w:hAnsi="Arial" w:cs="Arial"/>
          <w:sz w:val="24"/>
        </w:rPr>
        <w:t>Schools should revisit</w:t>
      </w:r>
      <w:r w:rsidR="00F361D0" w:rsidRPr="003631E0">
        <w:rPr>
          <w:rFonts w:ascii="Arial" w:hAnsi="Arial" w:cs="Arial"/>
          <w:sz w:val="24"/>
        </w:rPr>
        <w:t xml:space="preserve"> their budget plan after the</w:t>
      </w:r>
      <w:r w:rsidR="00EA3C0F">
        <w:rPr>
          <w:rFonts w:ascii="Arial" w:hAnsi="Arial" w:cs="Arial"/>
          <w:sz w:val="24"/>
        </w:rPr>
        <w:t xml:space="preserve">ir actual </w:t>
      </w:r>
      <w:r w:rsidR="00D323B5">
        <w:rPr>
          <w:rFonts w:ascii="Arial" w:hAnsi="Arial" w:cs="Arial"/>
          <w:sz w:val="24"/>
        </w:rPr>
        <w:t>20</w:t>
      </w:r>
      <w:r w:rsidR="00DE350B">
        <w:rPr>
          <w:rFonts w:ascii="Arial" w:hAnsi="Arial" w:cs="Arial"/>
          <w:sz w:val="24"/>
        </w:rPr>
        <w:t>20</w:t>
      </w:r>
      <w:r w:rsidR="00D323B5">
        <w:rPr>
          <w:rFonts w:ascii="Arial" w:hAnsi="Arial" w:cs="Arial"/>
          <w:sz w:val="24"/>
        </w:rPr>
        <w:t>-</w:t>
      </w:r>
      <w:r w:rsidR="00973830">
        <w:rPr>
          <w:rFonts w:ascii="Arial" w:hAnsi="Arial" w:cs="Arial"/>
          <w:sz w:val="24"/>
        </w:rPr>
        <w:t>2</w:t>
      </w:r>
      <w:r w:rsidR="00DE350B">
        <w:rPr>
          <w:rFonts w:ascii="Arial" w:hAnsi="Arial" w:cs="Arial"/>
          <w:sz w:val="24"/>
        </w:rPr>
        <w:t>1</w:t>
      </w:r>
      <w:r w:rsidR="00830334">
        <w:rPr>
          <w:rFonts w:ascii="Arial" w:hAnsi="Arial" w:cs="Arial"/>
          <w:sz w:val="24"/>
        </w:rPr>
        <w:t xml:space="preserve"> </w:t>
      </w:r>
      <w:r w:rsidR="00F361D0" w:rsidRPr="003631E0">
        <w:rPr>
          <w:rFonts w:ascii="Arial" w:hAnsi="Arial" w:cs="Arial"/>
          <w:sz w:val="24"/>
        </w:rPr>
        <w:t xml:space="preserve">carry forward is confirmed: if the budget plan </w:t>
      </w:r>
      <w:r w:rsidR="00F361D0" w:rsidRPr="00101365">
        <w:rPr>
          <w:rFonts w:ascii="Arial" w:hAnsi="Arial" w:cs="Arial"/>
          <w:sz w:val="24"/>
        </w:rPr>
        <w:t>show</w:t>
      </w:r>
      <w:r w:rsidR="00B92133" w:rsidRPr="00101365">
        <w:rPr>
          <w:rFonts w:ascii="Arial" w:hAnsi="Arial" w:cs="Arial"/>
          <w:sz w:val="24"/>
        </w:rPr>
        <w:t>s</w:t>
      </w:r>
      <w:r w:rsidR="00F361D0" w:rsidRPr="00101365">
        <w:rPr>
          <w:rFonts w:ascii="Arial" w:hAnsi="Arial" w:cs="Arial"/>
          <w:sz w:val="24"/>
        </w:rPr>
        <w:t xml:space="preserve"> a deficit after correcting for the difference between estimated and actual carry forward, school will be required to submit a new balanced plan.  </w:t>
      </w:r>
    </w:p>
    <w:p w14:paraId="19496BB8" w14:textId="77777777" w:rsidR="00671401" w:rsidRPr="00B966AD" w:rsidRDefault="00671401" w:rsidP="002C13E0">
      <w:pPr>
        <w:pStyle w:val="BodyText"/>
        <w:ind w:left="426"/>
        <w:jc w:val="both"/>
        <w:rPr>
          <w:rFonts w:ascii="Arial" w:hAnsi="Arial" w:cs="Arial"/>
          <w:sz w:val="24"/>
          <w:highlight w:val="yellow"/>
        </w:rPr>
      </w:pPr>
    </w:p>
    <w:p w14:paraId="30B62CE3" w14:textId="77777777" w:rsidR="00671401" w:rsidRDefault="00671401" w:rsidP="002C13E0">
      <w:pPr>
        <w:pStyle w:val="BodyText"/>
        <w:ind w:left="426"/>
        <w:jc w:val="both"/>
        <w:rPr>
          <w:rFonts w:ascii="Arial" w:hAnsi="Arial" w:cs="Arial"/>
          <w:sz w:val="24"/>
        </w:rPr>
      </w:pPr>
      <w:r w:rsidRPr="003631E0">
        <w:rPr>
          <w:rFonts w:ascii="Arial" w:hAnsi="Arial" w:cs="Arial"/>
          <w:sz w:val="24"/>
        </w:rPr>
        <w:t xml:space="preserve">When submitting plans please </w:t>
      </w:r>
      <w:r w:rsidR="003631E0" w:rsidRPr="003631E0">
        <w:rPr>
          <w:rFonts w:ascii="Arial" w:hAnsi="Arial" w:cs="Arial"/>
          <w:sz w:val="24"/>
        </w:rPr>
        <w:t>ensure the approval date is completed.</w:t>
      </w:r>
    </w:p>
    <w:p w14:paraId="57E4DF66" w14:textId="77777777" w:rsidR="00F361D0" w:rsidRDefault="00F361D0" w:rsidP="000E3279">
      <w:pPr>
        <w:pStyle w:val="BodyText"/>
        <w:jc w:val="both"/>
        <w:rPr>
          <w:rFonts w:ascii="Arial" w:hAnsi="Arial" w:cs="Arial"/>
          <w:sz w:val="24"/>
          <w:highlight w:val="yellow"/>
        </w:rPr>
      </w:pPr>
    </w:p>
    <w:p w14:paraId="025B2B38" w14:textId="77777777" w:rsidR="00F361D0" w:rsidRDefault="000E3279" w:rsidP="002C13E0">
      <w:pPr>
        <w:pStyle w:val="BodyText"/>
        <w:ind w:left="426"/>
        <w:jc w:val="both"/>
        <w:rPr>
          <w:rFonts w:ascii="Arial" w:hAnsi="Arial" w:cs="Arial"/>
          <w:color w:val="FF0000"/>
          <w:sz w:val="24"/>
        </w:rPr>
      </w:pPr>
      <w:r>
        <w:rPr>
          <w:rFonts w:ascii="Arial" w:hAnsi="Arial" w:cs="Arial"/>
          <w:sz w:val="24"/>
        </w:rPr>
        <w:t>Schools are</w:t>
      </w:r>
      <w:r w:rsidR="00671401" w:rsidRPr="00017C88">
        <w:rPr>
          <w:rFonts w:ascii="Arial" w:hAnsi="Arial" w:cs="Arial"/>
          <w:sz w:val="24"/>
        </w:rPr>
        <w:t xml:space="preserve"> required to complete </w:t>
      </w:r>
      <w:r w:rsidR="00731E0D">
        <w:rPr>
          <w:rFonts w:ascii="Arial" w:hAnsi="Arial" w:cs="Arial"/>
          <w:sz w:val="24"/>
        </w:rPr>
        <w:t>a 1 year</w:t>
      </w:r>
      <w:r w:rsidR="00671401" w:rsidRPr="00017C88">
        <w:rPr>
          <w:rFonts w:ascii="Arial" w:hAnsi="Arial" w:cs="Arial"/>
          <w:sz w:val="24"/>
        </w:rPr>
        <w:t xml:space="preserve"> </w:t>
      </w:r>
      <w:r w:rsidR="00731E0D">
        <w:rPr>
          <w:rFonts w:ascii="Arial" w:hAnsi="Arial" w:cs="Arial"/>
          <w:sz w:val="24"/>
        </w:rPr>
        <w:t>B</w:t>
      </w:r>
      <w:r w:rsidR="00671401" w:rsidRPr="00017C88">
        <w:rPr>
          <w:rFonts w:ascii="Arial" w:hAnsi="Arial" w:cs="Arial"/>
          <w:sz w:val="24"/>
        </w:rPr>
        <w:t xml:space="preserve">udget </w:t>
      </w:r>
      <w:r w:rsidR="00731E0D">
        <w:rPr>
          <w:rFonts w:ascii="Arial" w:hAnsi="Arial" w:cs="Arial"/>
          <w:sz w:val="24"/>
        </w:rPr>
        <w:t>t</w:t>
      </w:r>
      <w:r w:rsidR="00671401" w:rsidRPr="00017C88">
        <w:rPr>
          <w:rFonts w:ascii="Arial" w:hAnsi="Arial" w:cs="Arial"/>
          <w:sz w:val="24"/>
        </w:rPr>
        <w:t>oolkit for 20</w:t>
      </w:r>
      <w:r w:rsidR="00973830">
        <w:rPr>
          <w:rFonts w:ascii="Arial" w:hAnsi="Arial" w:cs="Arial"/>
          <w:sz w:val="24"/>
        </w:rPr>
        <w:t>2</w:t>
      </w:r>
      <w:r w:rsidR="00DE350B">
        <w:rPr>
          <w:rFonts w:ascii="Arial" w:hAnsi="Arial" w:cs="Arial"/>
          <w:sz w:val="24"/>
        </w:rPr>
        <w:t>1</w:t>
      </w:r>
      <w:r w:rsidR="009B7DB8">
        <w:rPr>
          <w:rFonts w:ascii="Arial" w:hAnsi="Arial" w:cs="Arial"/>
          <w:sz w:val="24"/>
        </w:rPr>
        <w:t>-</w:t>
      </w:r>
      <w:r w:rsidR="00D323B5">
        <w:rPr>
          <w:rFonts w:ascii="Arial" w:hAnsi="Arial" w:cs="Arial"/>
          <w:sz w:val="24"/>
        </w:rPr>
        <w:t>2</w:t>
      </w:r>
      <w:r w:rsidR="00DE350B">
        <w:rPr>
          <w:rFonts w:ascii="Arial" w:hAnsi="Arial" w:cs="Arial"/>
          <w:sz w:val="24"/>
        </w:rPr>
        <w:t>2</w:t>
      </w:r>
      <w:r w:rsidR="00731E0D">
        <w:rPr>
          <w:rFonts w:ascii="Arial" w:hAnsi="Arial" w:cs="Arial"/>
          <w:sz w:val="24"/>
        </w:rPr>
        <w:t xml:space="preserve"> and a 2 year</w:t>
      </w:r>
      <w:r w:rsidR="00F361D0" w:rsidRPr="00731E0D">
        <w:rPr>
          <w:rFonts w:ascii="Arial" w:hAnsi="Arial" w:cs="Arial"/>
          <w:sz w:val="24"/>
        </w:rPr>
        <w:t xml:space="preserve"> Strategic Pla</w:t>
      </w:r>
      <w:r w:rsidR="00017C88" w:rsidRPr="00731E0D">
        <w:rPr>
          <w:rFonts w:ascii="Arial" w:hAnsi="Arial" w:cs="Arial"/>
          <w:sz w:val="24"/>
        </w:rPr>
        <w:t>n</w:t>
      </w:r>
      <w:r w:rsidR="00D323B5">
        <w:rPr>
          <w:rFonts w:ascii="Arial" w:hAnsi="Arial" w:cs="Arial"/>
          <w:sz w:val="24"/>
        </w:rPr>
        <w:t xml:space="preserve"> 202</w:t>
      </w:r>
      <w:r w:rsidR="00DE350B">
        <w:rPr>
          <w:rFonts w:ascii="Arial" w:hAnsi="Arial" w:cs="Arial"/>
          <w:sz w:val="24"/>
        </w:rPr>
        <w:t>2</w:t>
      </w:r>
      <w:r w:rsidR="00D323B5" w:rsidRPr="00850FBE">
        <w:rPr>
          <w:rFonts w:ascii="Arial" w:hAnsi="Arial" w:cs="Arial"/>
          <w:sz w:val="24"/>
        </w:rPr>
        <w:t>-2</w:t>
      </w:r>
      <w:r w:rsidR="00DE350B">
        <w:rPr>
          <w:rFonts w:ascii="Arial" w:hAnsi="Arial" w:cs="Arial"/>
          <w:sz w:val="24"/>
        </w:rPr>
        <w:t>4</w:t>
      </w:r>
      <w:r w:rsidR="00830334" w:rsidRPr="00850FBE">
        <w:rPr>
          <w:rFonts w:ascii="Arial" w:hAnsi="Arial" w:cs="Arial"/>
          <w:sz w:val="24"/>
        </w:rPr>
        <w:t xml:space="preserve">. </w:t>
      </w:r>
      <w:r w:rsidR="00731E0D" w:rsidRPr="00850FBE">
        <w:rPr>
          <w:rFonts w:ascii="Arial" w:hAnsi="Arial" w:cs="Arial"/>
          <w:sz w:val="24"/>
        </w:rPr>
        <w:t>Both t</w:t>
      </w:r>
      <w:r w:rsidR="00493257" w:rsidRPr="00850FBE">
        <w:rPr>
          <w:rFonts w:ascii="Arial" w:hAnsi="Arial" w:cs="Arial"/>
          <w:sz w:val="24"/>
        </w:rPr>
        <w:t xml:space="preserve">he </w:t>
      </w:r>
      <w:r w:rsidR="00731E0D" w:rsidRPr="00850FBE">
        <w:rPr>
          <w:rFonts w:ascii="Arial" w:hAnsi="Arial" w:cs="Arial"/>
          <w:sz w:val="24"/>
        </w:rPr>
        <w:t xml:space="preserve">1 year Budget toolkit and the 2 year </w:t>
      </w:r>
      <w:r w:rsidR="00493257" w:rsidRPr="00850FBE">
        <w:rPr>
          <w:rFonts w:ascii="Arial" w:hAnsi="Arial" w:cs="Arial"/>
          <w:sz w:val="24"/>
        </w:rPr>
        <w:t>Strategic Plan</w:t>
      </w:r>
      <w:r w:rsidR="00017C88" w:rsidRPr="00850FBE">
        <w:rPr>
          <w:rFonts w:ascii="Arial" w:hAnsi="Arial" w:cs="Arial"/>
          <w:sz w:val="24"/>
        </w:rPr>
        <w:t xml:space="preserve"> </w:t>
      </w:r>
      <w:r w:rsidR="00493257" w:rsidRPr="00850FBE">
        <w:rPr>
          <w:rFonts w:ascii="Arial" w:hAnsi="Arial" w:cs="Arial"/>
          <w:sz w:val="24"/>
        </w:rPr>
        <w:t xml:space="preserve">toolkit </w:t>
      </w:r>
      <w:r w:rsidR="00787858" w:rsidRPr="00850FBE">
        <w:rPr>
          <w:rFonts w:ascii="Arial" w:hAnsi="Arial" w:cs="Arial"/>
          <w:sz w:val="24"/>
        </w:rPr>
        <w:t>were</w:t>
      </w:r>
      <w:r w:rsidR="00671401" w:rsidRPr="00850FBE">
        <w:rPr>
          <w:rFonts w:ascii="Arial" w:hAnsi="Arial" w:cs="Arial"/>
          <w:sz w:val="24"/>
        </w:rPr>
        <w:t xml:space="preserve"> </w:t>
      </w:r>
      <w:r w:rsidR="00E67A84" w:rsidRPr="00850FBE">
        <w:rPr>
          <w:rFonts w:ascii="Arial" w:hAnsi="Arial" w:cs="Arial"/>
          <w:sz w:val="24"/>
        </w:rPr>
        <w:t xml:space="preserve">issued to schools on </w:t>
      </w:r>
      <w:r w:rsidR="00D323B5" w:rsidRPr="00850FBE">
        <w:rPr>
          <w:rFonts w:ascii="Arial" w:hAnsi="Arial" w:cs="Arial"/>
          <w:sz w:val="24"/>
        </w:rPr>
        <w:t>1</w:t>
      </w:r>
      <w:r w:rsidR="00152E67">
        <w:rPr>
          <w:rFonts w:ascii="Arial" w:hAnsi="Arial" w:cs="Arial"/>
          <w:sz w:val="24"/>
        </w:rPr>
        <w:t>2</w:t>
      </w:r>
      <w:r w:rsidR="00493257" w:rsidRPr="00850FBE">
        <w:rPr>
          <w:rFonts w:ascii="Arial" w:hAnsi="Arial" w:cs="Arial"/>
          <w:sz w:val="24"/>
          <w:vertAlign w:val="superscript"/>
        </w:rPr>
        <w:t>th</w:t>
      </w:r>
      <w:r w:rsidR="00D4763E" w:rsidRPr="00850FBE">
        <w:rPr>
          <w:rFonts w:ascii="Arial" w:hAnsi="Arial" w:cs="Arial"/>
          <w:sz w:val="24"/>
        </w:rPr>
        <w:t xml:space="preserve"> </w:t>
      </w:r>
      <w:r w:rsidR="00EA3C0F" w:rsidRPr="00850FBE">
        <w:rPr>
          <w:rFonts w:ascii="Arial" w:hAnsi="Arial" w:cs="Arial"/>
          <w:sz w:val="24"/>
        </w:rPr>
        <w:t>February 20</w:t>
      </w:r>
      <w:r w:rsidR="00973830" w:rsidRPr="00850FBE">
        <w:rPr>
          <w:rFonts w:ascii="Arial" w:hAnsi="Arial" w:cs="Arial"/>
          <w:sz w:val="24"/>
        </w:rPr>
        <w:t>2</w:t>
      </w:r>
      <w:r w:rsidR="00DE350B">
        <w:rPr>
          <w:rFonts w:ascii="Arial" w:hAnsi="Arial" w:cs="Arial"/>
          <w:sz w:val="24"/>
        </w:rPr>
        <w:t>1</w:t>
      </w:r>
      <w:r w:rsidR="00671401" w:rsidRPr="00850FBE">
        <w:rPr>
          <w:rFonts w:ascii="Arial" w:hAnsi="Arial" w:cs="Arial"/>
          <w:sz w:val="24"/>
        </w:rPr>
        <w:t>.</w:t>
      </w:r>
      <w:r w:rsidR="002F573A">
        <w:rPr>
          <w:rFonts w:ascii="Arial" w:hAnsi="Arial" w:cs="Arial"/>
          <w:color w:val="FF0000"/>
          <w:sz w:val="24"/>
        </w:rPr>
        <w:t xml:space="preserve"> </w:t>
      </w:r>
    </w:p>
    <w:p w14:paraId="7E95AAAD" w14:textId="77777777" w:rsidR="00731E0D" w:rsidRDefault="00731E0D" w:rsidP="002C13E0">
      <w:pPr>
        <w:pStyle w:val="BodyText"/>
        <w:ind w:left="426"/>
        <w:jc w:val="both"/>
        <w:rPr>
          <w:rFonts w:ascii="Arial" w:hAnsi="Arial" w:cs="Arial"/>
          <w:sz w:val="24"/>
          <w:highlight w:val="yellow"/>
        </w:rPr>
      </w:pPr>
    </w:p>
    <w:p w14:paraId="4EC1BCEA" w14:textId="77777777" w:rsidR="00DF33C7" w:rsidRPr="003631E0" w:rsidRDefault="00DF33C7" w:rsidP="00DE5243">
      <w:pPr>
        <w:pStyle w:val="BodyText"/>
        <w:ind w:left="425"/>
        <w:jc w:val="both"/>
        <w:rPr>
          <w:rFonts w:ascii="Arial" w:hAnsi="Arial" w:cs="Arial"/>
          <w:sz w:val="24"/>
        </w:rPr>
      </w:pPr>
      <w:r w:rsidRPr="003631E0">
        <w:rPr>
          <w:rFonts w:ascii="Arial" w:hAnsi="Arial" w:cs="Arial"/>
          <w:sz w:val="24"/>
        </w:rPr>
        <w:t xml:space="preserve">Governors are not permitted to approve a deficit budget, instead they can ‘agree in </w:t>
      </w:r>
      <w:r w:rsidR="00830334">
        <w:rPr>
          <w:rFonts w:ascii="Arial" w:hAnsi="Arial" w:cs="Arial"/>
          <w:sz w:val="24"/>
        </w:rPr>
        <w:t xml:space="preserve">principle’ to a working budget. </w:t>
      </w:r>
      <w:r w:rsidRPr="003631E0">
        <w:rPr>
          <w:rFonts w:ascii="Arial" w:hAnsi="Arial" w:cs="Arial"/>
          <w:sz w:val="24"/>
        </w:rPr>
        <w:t xml:space="preserve">The budget plan must still be submitted to </w:t>
      </w:r>
      <w:hyperlink r:id="rId40" w:history="1">
        <w:r w:rsidR="00415B11" w:rsidRPr="00F1288A">
          <w:rPr>
            <w:rStyle w:val="Hyperlink"/>
            <w:rFonts w:ascii="Arial" w:hAnsi="Arial" w:cs="Arial"/>
            <w:sz w:val="24"/>
            <w:lang w:val="en-GB"/>
          </w:rPr>
          <w:t>sat@suffolk.gov.uk</w:t>
        </w:r>
      </w:hyperlink>
      <w:r w:rsidRPr="003631E0">
        <w:rPr>
          <w:rFonts w:ascii="Arial" w:hAnsi="Arial" w:cs="Arial"/>
          <w:sz w:val="24"/>
        </w:rPr>
        <w:t xml:space="preserve"> and the </w:t>
      </w:r>
      <w:r w:rsidR="000E3279">
        <w:rPr>
          <w:rFonts w:ascii="Arial" w:hAnsi="Arial" w:cs="Arial"/>
          <w:sz w:val="24"/>
        </w:rPr>
        <w:t>Schools’ Accountancy</w:t>
      </w:r>
      <w:r w:rsidRPr="003631E0">
        <w:rPr>
          <w:rFonts w:ascii="Arial" w:hAnsi="Arial" w:cs="Arial"/>
          <w:sz w:val="24"/>
        </w:rPr>
        <w:t xml:space="preserve"> team will agree further deadline for submission of a balanced </w:t>
      </w:r>
      <w:r w:rsidR="00731E0D">
        <w:rPr>
          <w:rFonts w:ascii="Arial" w:hAnsi="Arial" w:cs="Arial"/>
          <w:sz w:val="24"/>
        </w:rPr>
        <w:t>M</w:t>
      </w:r>
      <w:r w:rsidRPr="003631E0">
        <w:rPr>
          <w:rFonts w:ascii="Arial" w:hAnsi="Arial" w:cs="Arial"/>
          <w:sz w:val="24"/>
        </w:rPr>
        <w:t xml:space="preserve">edium </w:t>
      </w:r>
      <w:r w:rsidR="00731E0D">
        <w:rPr>
          <w:rFonts w:ascii="Arial" w:hAnsi="Arial" w:cs="Arial"/>
          <w:sz w:val="24"/>
        </w:rPr>
        <w:t>T</w:t>
      </w:r>
      <w:r w:rsidRPr="003631E0">
        <w:rPr>
          <w:rFonts w:ascii="Arial" w:hAnsi="Arial" w:cs="Arial"/>
          <w:sz w:val="24"/>
        </w:rPr>
        <w:t xml:space="preserve">erm plan.  If a balanced plan cannot be achieved then formal discussions regarding the financial forecasts will need to be held between the LA, the school and governors.  The school will be subject to an increased level of monitoring </w:t>
      </w:r>
      <w:r w:rsidR="00493257">
        <w:rPr>
          <w:rFonts w:ascii="Arial" w:hAnsi="Arial" w:cs="Arial"/>
          <w:sz w:val="24"/>
        </w:rPr>
        <w:t xml:space="preserve">by the </w:t>
      </w:r>
      <w:r w:rsidR="000E3279">
        <w:rPr>
          <w:rFonts w:ascii="Arial" w:hAnsi="Arial" w:cs="Arial"/>
          <w:sz w:val="24"/>
        </w:rPr>
        <w:t>Schools’ Accountancy</w:t>
      </w:r>
      <w:r w:rsidRPr="003631E0">
        <w:rPr>
          <w:rFonts w:ascii="Arial" w:hAnsi="Arial" w:cs="Arial"/>
          <w:sz w:val="24"/>
        </w:rPr>
        <w:t xml:space="preserve"> Team and the Local Authority may issue formal Warning Letters or a Notice of Financial Concern to governing bodies whi</w:t>
      </w:r>
      <w:r w:rsidR="00F361D0" w:rsidRPr="003631E0">
        <w:rPr>
          <w:rFonts w:ascii="Arial" w:hAnsi="Arial" w:cs="Arial"/>
          <w:sz w:val="24"/>
        </w:rPr>
        <w:t>ch appear to fail to address the</w:t>
      </w:r>
      <w:r w:rsidRPr="003631E0">
        <w:rPr>
          <w:rFonts w:ascii="Arial" w:hAnsi="Arial" w:cs="Arial"/>
          <w:sz w:val="24"/>
        </w:rPr>
        <w:t xml:space="preserve"> financial issues</w:t>
      </w:r>
      <w:r w:rsidRPr="003631E0">
        <w:t>.</w:t>
      </w:r>
    </w:p>
    <w:p w14:paraId="7979368B" w14:textId="77777777" w:rsidR="00B966AD" w:rsidRDefault="00B966AD" w:rsidP="002C13E0">
      <w:pPr>
        <w:ind w:left="426"/>
        <w:jc w:val="both"/>
        <w:rPr>
          <w:rFonts w:ascii="Comic Sans MS" w:hAnsi="Comic Sans MS"/>
        </w:rPr>
      </w:pPr>
    </w:p>
    <w:p w14:paraId="3A2E7506" w14:textId="77777777" w:rsidR="00B966AD" w:rsidRPr="00B966AD" w:rsidRDefault="00B966AD" w:rsidP="002C13E0">
      <w:pPr>
        <w:pStyle w:val="SubHeadingLevel1"/>
      </w:pPr>
      <w:bookmarkStart w:id="78" w:name="TWELVEtwo"/>
      <w:bookmarkEnd w:id="78"/>
      <w:r>
        <w:t xml:space="preserve">12.2    </w:t>
      </w:r>
      <w:r w:rsidRPr="00B966AD">
        <w:t>Licensed Deficits</w:t>
      </w:r>
      <w:r w:rsidR="00C75AC8">
        <w:t xml:space="preserve"> (LD)</w:t>
      </w:r>
    </w:p>
    <w:p w14:paraId="234C2AD8" w14:textId="77777777" w:rsidR="00B966AD" w:rsidRPr="00E100DC" w:rsidRDefault="00B966AD" w:rsidP="00B966AD">
      <w:pPr>
        <w:jc w:val="both"/>
        <w:rPr>
          <w:rFonts w:ascii="Comic Sans MS" w:hAnsi="Comic Sans MS"/>
        </w:rPr>
      </w:pPr>
    </w:p>
    <w:p w14:paraId="3C1454C5" w14:textId="77777777" w:rsidR="00E17254" w:rsidRDefault="00E17254" w:rsidP="00E17254">
      <w:pPr>
        <w:ind w:left="360"/>
        <w:jc w:val="both"/>
        <w:rPr>
          <w:rFonts w:ascii="Arial" w:hAnsi="Arial" w:cs="Arial"/>
          <w:sz w:val="24"/>
          <w:szCs w:val="24"/>
        </w:rPr>
      </w:pPr>
    </w:p>
    <w:p w14:paraId="7304DB29" w14:textId="77777777" w:rsidR="00E17254" w:rsidRDefault="00E17254" w:rsidP="00A64D5A">
      <w:pPr>
        <w:ind w:left="426"/>
        <w:jc w:val="both"/>
        <w:rPr>
          <w:rFonts w:ascii="Arial" w:hAnsi="Arial" w:cs="Arial"/>
          <w:sz w:val="24"/>
          <w:szCs w:val="24"/>
        </w:rPr>
      </w:pPr>
      <w:r>
        <w:rPr>
          <w:rFonts w:ascii="Arial" w:hAnsi="Arial" w:cs="Arial"/>
          <w:sz w:val="24"/>
          <w:szCs w:val="24"/>
        </w:rPr>
        <w:t xml:space="preserve">Schools should highlight any financial concerns to the Local Authority by contacting the </w:t>
      </w:r>
      <w:r w:rsidR="000E3279">
        <w:rPr>
          <w:rFonts w:ascii="Arial" w:hAnsi="Arial" w:cs="Arial"/>
          <w:sz w:val="24"/>
          <w:szCs w:val="24"/>
        </w:rPr>
        <w:t>Schools’ Accountancy</w:t>
      </w:r>
      <w:r>
        <w:rPr>
          <w:rFonts w:ascii="Arial" w:hAnsi="Arial" w:cs="Arial"/>
          <w:sz w:val="24"/>
          <w:szCs w:val="24"/>
        </w:rPr>
        <w:t xml:space="preserve"> Team at an early stage in order for productive discussions on potential courses of action to take place.  Schools wishing to discuss any concerns should contact the </w:t>
      </w:r>
      <w:r w:rsidR="000E3279">
        <w:rPr>
          <w:rFonts w:ascii="Arial" w:hAnsi="Arial" w:cs="Arial"/>
          <w:sz w:val="24"/>
          <w:szCs w:val="24"/>
        </w:rPr>
        <w:t>Schools’ Accountancy</w:t>
      </w:r>
      <w:r>
        <w:rPr>
          <w:rFonts w:ascii="Arial" w:hAnsi="Arial" w:cs="Arial"/>
          <w:sz w:val="24"/>
          <w:szCs w:val="24"/>
        </w:rPr>
        <w:t xml:space="preserve"> Team</w:t>
      </w:r>
      <w:r w:rsidR="009C35CA">
        <w:rPr>
          <w:rFonts w:ascii="Arial" w:hAnsi="Arial" w:cs="Arial"/>
          <w:sz w:val="24"/>
          <w:szCs w:val="24"/>
        </w:rPr>
        <w:t>:</w:t>
      </w:r>
      <w:r w:rsidR="00A64D5A">
        <w:rPr>
          <w:rFonts w:ascii="Arial" w:hAnsi="Arial" w:cs="Arial"/>
          <w:sz w:val="24"/>
          <w:szCs w:val="24"/>
        </w:rPr>
        <w:t xml:space="preserve"> </w:t>
      </w:r>
      <w:hyperlink r:id="rId41" w:history="1">
        <w:r w:rsidR="00DE5243" w:rsidRPr="00DE5243">
          <w:rPr>
            <w:rStyle w:val="Hyperlink"/>
            <w:rFonts w:ascii="Arial" w:hAnsi="Arial" w:cs="Arial"/>
            <w:sz w:val="24"/>
            <w:szCs w:val="24"/>
          </w:rPr>
          <w:t>sat@suffolk.gov.uk</w:t>
        </w:r>
      </w:hyperlink>
      <w:r>
        <w:rPr>
          <w:rFonts w:ascii="Arial" w:hAnsi="Arial" w:cs="Arial"/>
          <w:sz w:val="24"/>
          <w:szCs w:val="24"/>
        </w:rPr>
        <w:t xml:space="preserve">. </w:t>
      </w:r>
    </w:p>
    <w:p w14:paraId="1C58ACAE" w14:textId="77777777" w:rsidR="00CF629E" w:rsidRPr="005E55A4" w:rsidRDefault="00CF629E" w:rsidP="002C13E0">
      <w:pPr>
        <w:pStyle w:val="BodyTextIndent3"/>
        <w:tabs>
          <w:tab w:val="num" w:pos="1440"/>
        </w:tabs>
        <w:ind w:left="1276"/>
        <w:jc w:val="left"/>
        <w:rPr>
          <w:rFonts w:ascii="Arial" w:hAnsi="Arial" w:cs="Arial"/>
          <w:color w:val="000080"/>
          <w:sz w:val="24"/>
          <w:szCs w:val="24"/>
        </w:rPr>
      </w:pPr>
    </w:p>
    <w:p w14:paraId="10E5618F" w14:textId="77777777" w:rsidR="002471C4" w:rsidRPr="00C204E1" w:rsidRDefault="00CF629E" w:rsidP="00C204E1">
      <w:pPr>
        <w:pStyle w:val="BodyTextIndent3"/>
        <w:ind w:left="851"/>
        <w:rPr>
          <w:rFonts w:ascii="Arial" w:hAnsi="Arial" w:cs="Arial"/>
          <w:color w:val="000080"/>
          <w:sz w:val="24"/>
          <w:szCs w:val="24"/>
        </w:rPr>
      </w:pPr>
      <w:r w:rsidRPr="00A13A1C">
        <w:t xml:space="preserve"> </w:t>
      </w:r>
    </w:p>
    <w:p w14:paraId="4ADC7654" w14:textId="77777777" w:rsidR="002471C4" w:rsidRPr="007C7ACB" w:rsidRDefault="00132617">
      <w:pPr>
        <w:tabs>
          <w:tab w:val="left" w:pos="5373"/>
        </w:tabs>
        <w:rPr>
          <w:rFonts w:ascii="Arial" w:hAnsi="Arial" w:cs="Arial"/>
          <w:b/>
          <w:sz w:val="36"/>
          <w:szCs w:val="36"/>
        </w:rPr>
      </w:pPr>
      <w:bookmarkStart w:id="79" w:name="THIRTEEN"/>
      <w:bookmarkEnd w:id="79"/>
      <w:r w:rsidRPr="007C7ACB">
        <w:rPr>
          <w:rFonts w:ascii="Arial" w:hAnsi="Arial" w:cs="Arial"/>
          <w:b/>
          <w:sz w:val="36"/>
          <w:szCs w:val="36"/>
        </w:rPr>
        <w:t>13   Preparation for the New Budget</w:t>
      </w:r>
      <w:r w:rsidR="002471C4" w:rsidRPr="007C7ACB">
        <w:rPr>
          <w:rFonts w:ascii="Arial" w:hAnsi="Arial" w:cs="Arial"/>
          <w:b/>
          <w:sz w:val="36"/>
          <w:szCs w:val="36"/>
        </w:rPr>
        <w:tab/>
      </w:r>
    </w:p>
    <w:p w14:paraId="06B44405" w14:textId="77777777" w:rsidR="005E55A4" w:rsidRPr="00E100DC" w:rsidRDefault="005E55A4">
      <w:pPr>
        <w:rPr>
          <w:rFonts w:ascii="Comic Sans MS" w:hAnsi="Comic Sans MS" w:cs="Arial"/>
        </w:rPr>
      </w:pPr>
    </w:p>
    <w:p w14:paraId="4CA21C94" w14:textId="77777777" w:rsidR="002471C4" w:rsidRPr="002C13E0" w:rsidRDefault="002471C4" w:rsidP="00C43938">
      <w:pPr>
        <w:numPr>
          <w:ilvl w:val="1"/>
          <w:numId w:val="12"/>
        </w:numPr>
        <w:rPr>
          <w:rFonts w:ascii="Arial" w:hAnsi="Arial" w:cs="Arial"/>
          <w:b/>
          <w:bCs/>
          <w:sz w:val="30"/>
          <w:szCs w:val="30"/>
        </w:rPr>
      </w:pPr>
      <w:bookmarkStart w:id="80" w:name="THIRTEENone"/>
      <w:bookmarkEnd w:id="80"/>
      <w:r w:rsidRPr="002C13E0">
        <w:rPr>
          <w:rFonts w:ascii="Arial" w:hAnsi="Arial" w:cs="Arial"/>
          <w:b/>
          <w:bCs/>
          <w:sz w:val="30"/>
          <w:szCs w:val="30"/>
        </w:rPr>
        <w:t>Estimating Staffing Costs</w:t>
      </w:r>
    </w:p>
    <w:p w14:paraId="022F2C6A" w14:textId="77777777" w:rsidR="00BA5671" w:rsidRDefault="00BA5671" w:rsidP="00DF0532">
      <w:pPr>
        <w:jc w:val="both"/>
        <w:rPr>
          <w:rFonts w:ascii="Arial" w:hAnsi="Arial" w:cs="Arial"/>
          <w:b/>
          <w:bCs/>
          <w:sz w:val="24"/>
          <w:szCs w:val="24"/>
          <w:u w:val="single"/>
        </w:rPr>
      </w:pPr>
    </w:p>
    <w:p w14:paraId="66C79F65" w14:textId="77777777" w:rsidR="00BA5671" w:rsidRDefault="00EF5833" w:rsidP="002C13E0">
      <w:pPr>
        <w:ind w:left="426"/>
        <w:jc w:val="both"/>
        <w:rPr>
          <w:rFonts w:ascii="Arial" w:hAnsi="Arial" w:cs="Arial"/>
          <w:color w:val="FF0000"/>
          <w:sz w:val="24"/>
          <w:szCs w:val="24"/>
        </w:rPr>
      </w:pPr>
      <w:r w:rsidRPr="00731E0D">
        <w:rPr>
          <w:rFonts w:ascii="Arial" w:hAnsi="Arial" w:cs="Arial"/>
          <w:sz w:val="24"/>
          <w:szCs w:val="24"/>
        </w:rPr>
        <w:t xml:space="preserve">Staffing </w:t>
      </w:r>
      <w:r w:rsidR="00BA5671" w:rsidRPr="00731E0D">
        <w:rPr>
          <w:rFonts w:ascii="Arial" w:hAnsi="Arial" w:cs="Arial"/>
          <w:sz w:val="24"/>
          <w:szCs w:val="24"/>
        </w:rPr>
        <w:t>Spreadsheets</w:t>
      </w:r>
      <w:r w:rsidR="002471C4" w:rsidRPr="00731E0D">
        <w:rPr>
          <w:rFonts w:ascii="Arial" w:hAnsi="Arial" w:cs="Arial"/>
          <w:sz w:val="24"/>
          <w:szCs w:val="24"/>
        </w:rPr>
        <w:t xml:space="preserve"> </w:t>
      </w:r>
      <w:r w:rsidRPr="00731E0D">
        <w:rPr>
          <w:rFonts w:ascii="Arial" w:hAnsi="Arial" w:cs="Arial"/>
          <w:sz w:val="24"/>
          <w:szCs w:val="24"/>
        </w:rPr>
        <w:t>have been</w:t>
      </w:r>
      <w:r w:rsidR="002471C4" w:rsidRPr="00731E0D">
        <w:rPr>
          <w:rFonts w:ascii="Arial" w:hAnsi="Arial" w:cs="Arial"/>
          <w:sz w:val="24"/>
          <w:szCs w:val="24"/>
        </w:rPr>
        <w:t xml:space="preserve"> provided by </w:t>
      </w:r>
      <w:r w:rsidR="00D42B92">
        <w:rPr>
          <w:rFonts w:ascii="Arial" w:hAnsi="Arial" w:cs="Arial"/>
          <w:sz w:val="24"/>
          <w:szCs w:val="24"/>
        </w:rPr>
        <w:t>Schools’ Choice</w:t>
      </w:r>
      <w:r w:rsidR="00151322" w:rsidRPr="00731E0D">
        <w:rPr>
          <w:rFonts w:ascii="Arial" w:hAnsi="Arial" w:cs="Arial"/>
          <w:sz w:val="24"/>
          <w:szCs w:val="24"/>
        </w:rPr>
        <w:t xml:space="preserve"> </w:t>
      </w:r>
      <w:r w:rsidRPr="00731E0D">
        <w:rPr>
          <w:rFonts w:ascii="Arial" w:hAnsi="Arial" w:cs="Arial"/>
          <w:sz w:val="24"/>
          <w:szCs w:val="24"/>
        </w:rPr>
        <w:t xml:space="preserve">via </w:t>
      </w:r>
      <w:r w:rsidRPr="00731E0D">
        <w:rPr>
          <w:rFonts w:ascii="Arial" w:hAnsi="Arial" w:cs="Arial"/>
          <w:b/>
          <w:sz w:val="24"/>
          <w:szCs w:val="24"/>
        </w:rPr>
        <w:t>AVCO</w:t>
      </w:r>
      <w:r w:rsidRPr="00731E0D">
        <w:rPr>
          <w:rFonts w:ascii="Arial" w:hAnsi="Arial" w:cs="Arial"/>
          <w:sz w:val="24"/>
          <w:szCs w:val="24"/>
        </w:rPr>
        <w:t xml:space="preserve"> </w:t>
      </w:r>
      <w:r w:rsidR="00151322" w:rsidRPr="00731E0D">
        <w:rPr>
          <w:rFonts w:ascii="Arial" w:hAnsi="Arial" w:cs="Arial"/>
          <w:sz w:val="24"/>
          <w:szCs w:val="24"/>
        </w:rPr>
        <w:t xml:space="preserve">in </w:t>
      </w:r>
      <w:r w:rsidR="002471C4" w:rsidRPr="00731E0D">
        <w:rPr>
          <w:rFonts w:ascii="Arial" w:hAnsi="Arial" w:cs="Arial"/>
          <w:sz w:val="24"/>
          <w:szCs w:val="24"/>
        </w:rPr>
        <w:t>order that schools may estimate their future staffing costs accurately</w:t>
      </w:r>
      <w:r w:rsidR="00151322" w:rsidRPr="00731E0D">
        <w:rPr>
          <w:rFonts w:ascii="Arial" w:hAnsi="Arial" w:cs="Arial"/>
          <w:sz w:val="24"/>
          <w:szCs w:val="24"/>
        </w:rPr>
        <w:t>.</w:t>
      </w:r>
      <w:r w:rsidR="00BA5671" w:rsidRPr="00731E0D">
        <w:rPr>
          <w:rFonts w:ascii="Arial" w:hAnsi="Arial" w:cs="Arial"/>
          <w:sz w:val="24"/>
          <w:szCs w:val="24"/>
        </w:rPr>
        <w:t xml:space="preserve"> </w:t>
      </w:r>
    </w:p>
    <w:p w14:paraId="133ACB13" w14:textId="77777777" w:rsidR="00EF5833" w:rsidRDefault="00EF5833" w:rsidP="002C13E0">
      <w:pPr>
        <w:ind w:left="426"/>
        <w:jc w:val="both"/>
        <w:rPr>
          <w:rFonts w:ascii="Arial" w:hAnsi="Arial" w:cs="Arial"/>
          <w:sz w:val="24"/>
          <w:szCs w:val="24"/>
        </w:rPr>
      </w:pPr>
    </w:p>
    <w:p w14:paraId="518D592A" w14:textId="77777777" w:rsidR="002471C4" w:rsidRPr="00E100DC" w:rsidRDefault="002471C4" w:rsidP="002C13E0">
      <w:pPr>
        <w:ind w:left="426"/>
        <w:jc w:val="both"/>
        <w:rPr>
          <w:rFonts w:ascii="Arial" w:hAnsi="Arial" w:cs="Arial"/>
          <w:sz w:val="24"/>
          <w:szCs w:val="24"/>
        </w:rPr>
      </w:pPr>
      <w:r w:rsidRPr="00E100DC">
        <w:rPr>
          <w:rFonts w:ascii="Arial" w:hAnsi="Arial" w:cs="Arial"/>
          <w:sz w:val="24"/>
          <w:szCs w:val="24"/>
        </w:rPr>
        <w:t>We would recommend that these spreadsheets are used and the data validated. Additional checks should be made against actual salary payments throughout the year (particularly April/September/January).</w:t>
      </w:r>
    </w:p>
    <w:p w14:paraId="36A2821D" w14:textId="77777777" w:rsidR="002471C4" w:rsidRPr="00E100DC" w:rsidRDefault="002471C4" w:rsidP="002C13E0">
      <w:pPr>
        <w:ind w:left="426"/>
        <w:jc w:val="both"/>
        <w:rPr>
          <w:rFonts w:ascii="Arial" w:hAnsi="Arial" w:cs="Arial"/>
          <w:sz w:val="24"/>
          <w:szCs w:val="24"/>
        </w:rPr>
      </w:pPr>
    </w:p>
    <w:p w14:paraId="136674EB" w14:textId="77777777" w:rsidR="002471C4" w:rsidRDefault="00EF5833" w:rsidP="002C13E0">
      <w:pPr>
        <w:ind w:left="426"/>
        <w:jc w:val="both"/>
        <w:rPr>
          <w:rFonts w:ascii="Arial" w:hAnsi="Arial" w:cs="Arial"/>
          <w:sz w:val="24"/>
          <w:szCs w:val="24"/>
        </w:rPr>
      </w:pPr>
      <w:r>
        <w:rPr>
          <w:rFonts w:ascii="Arial" w:hAnsi="Arial" w:cs="Arial"/>
          <w:sz w:val="24"/>
          <w:szCs w:val="24"/>
        </w:rPr>
        <w:t xml:space="preserve">The spreadsheets, </w:t>
      </w:r>
      <w:r w:rsidR="002471C4" w:rsidRPr="00E100DC">
        <w:rPr>
          <w:rFonts w:ascii="Arial" w:hAnsi="Arial" w:cs="Arial"/>
          <w:sz w:val="24"/>
          <w:szCs w:val="24"/>
        </w:rPr>
        <w:t>when completed by the school, will contain specific data on individuals, therefore it is important that the requirements of the Data Protection Act are observed.</w:t>
      </w:r>
    </w:p>
    <w:p w14:paraId="5CA021CD" w14:textId="77777777" w:rsidR="00896431" w:rsidRDefault="00896431" w:rsidP="002C13E0">
      <w:pPr>
        <w:ind w:left="426"/>
        <w:jc w:val="both"/>
        <w:rPr>
          <w:rFonts w:ascii="Arial" w:hAnsi="Arial" w:cs="Arial"/>
          <w:sz w:val="24"/>
          <w:szCs w:val="24"/>
        </w:rPr>
      </w:pPr>
    </w:p>
    <w:p w14:paraId="063DABCA" w14:textId="77777777" w:rsidR="00896431" w:rsidRPr="00E100DC" w:rsidRDefault="00896431" w:rsidP="002C13E0">
      <w:pPr>
        <w:ind w:left="426"/>
        <w:jc w:val="both"/>
        <w:rPr>
          <w:rFonts w:ascii="Arial" w:hAnsi="Arial" w:cs="Arial"/>
          <w:sz w:val="24"/>
          <w:szCs w:val="24"/>
        </w:rPr>
      </w:pPr>
      <w:r w:rsidRPr="00355D2D">
        <w:rPr>
          <w:rFonts w:ascii="Arial" w:hAnsi="Arial" w:cs="Arial"/>
          <w:sz w:val="24"/>
          <w:szCs w:val="24"/>
        </w:rPr>
        <w:t>When budget planning for future years schools are advised to include increments for all teachers and support staff (except for years where governors have agreed to not aw</w:t>
      </w:r>
      <w:r w:rsidR="00EF5833">
        <w:rPr>
          <w:rFonts w:ascii="Arial" w:hAnsi="Arial" w:cs="Arial"/>
          <w:sz w:val="24"/>
          <w:szCs w:val="24"/>
        </w:rPr>
        <w:t xml:space="preserve">ard support staff increments). </w:t>
      </w:r>
      <w:r w:rsidRPr="00355D2D">
        <w:rPr>
          <w:rFonts w:ascii="Arial" w:hAnsi="Arial" w:cs="Arial"/>
          <w:sz w:val="24"/>
          <w:szCs w:val="24"/>
        </w:rPr>
        <w:t xml:space="preserve">In order to ensure that budget plans are robust, schools should also consider including contingencies for future years pay awards.  See annual budget </w:t>
      </w:r>
      <w:r w:rsidR="00355D2D">
        <w:rPr>
          <w:rFonts w:ascii="Arial" w:hAnsi="Arial" w:cs="Arial"/>
          <w:sz w:val="24"/>
          <w:szCs w:val="24"/>
        </w:rPr>
        <w:t>documentation</w:t>
      </w:r>
      <w:r w:rsidRPr="00355D2D">
        <w:rPr>
          <w:rFonts w:ascii="Arial" w:hAnsi="Arial" w:cs="Arial"/>
          <w:sz w:val="24"/>
          <w:szCs w:val="24"/>
        </w:rPr>
        <w:t xml:space="preserve"> for the latest advice.</w:t>
      </w:r>
    </w:p>
    <w:p w14:paraId="06F41098" w14:textId="77777777" w:rsidR="000F5A9B" w:rsidRDefault="000F5A9B">
      <w:pPr>
        <w:ind w:left="360"/>
        <w:jc w:val="both"/>
        <w:rPr>
          <w:rFonts w:ascii="Arial" w:hAnsi="Arial" w:cs="Arial"/>
          <w:sz w:val="24"/>
          <w:szCs w:val="24"/>
        </w:rPr>
      </w:pPr>
    </w:p>
    <w:p w14:paraId="5C2D5123" w14:textId="77777777" w:rsidR="000A5610" w:rsidRPr="00E100DC" w:rsidRDefault="000A5610">
      <w:pPr>
        <w:ind w:left="360"/>
        <w:jc w:val="both"/>
        <w:rPr>
          <w:rFonts w:ascii="Arial" w:hAnsi="Arial" w:cs="Arial"/>
          <w:sz w:val="24"/>
          <w:szCs w:val="24"/>
        </w:rPr>
      </w:pPr>
    </w:p>
    <w:p w14:paraId="518E9537" w14:textId="77777777" w:rsidR="002471C4" w:rsidRPr="002C13E0" w:rsidRDefault="002471C4" w:rsidP="00C43938">
      <w:pPr>
        <w:numPr>
          <w:ilvl w:val="1"/>
          <w:numId w:val="12"/>
        </w:numPr>
        <w:rPr>
          <w:rFonts w:ascii="Arial" w:hAnsi="Arial" w:cs="Arial"/>
          <w:b/>
          <w:bCs/>
          <w:sz w:val="30"/>
          <w:szCs w:val="30"/>
        </w:rPr>
      </w:pPr>
      <w:bookmarkStart w:id="81" w:name="THIRTEENtwo"/>
      <w:bookmarkEnd w:id="81"/>
      <w:r w:rsidRPr="002C13E0">
        <w:rPr>
          <w:rFonts w:ascii="Arial" w:hAnsi="Arial" w:cs="Arial"/>
          <w:b/>
          <w:bCs/>
          <w:sz w:val="30"/>
          <w:szCs w:val="30"/>
        </w:rPr>
        <w:t>Estimating the Carryforward</w:t>
      </w:r>
    </w:p>
    <w:p w14:paraId="65FF2F3A" w14:textId="77777777" w:rsidR="002471C4" w:rsidRPr="00E100DC" w:rsidRDefault="002471C4">
      <w:pPr>
        <w:rPr>
          <w:rFonts w:ascii="Arial" w:hAnsi="Arial" w:cs="Arial"/>
          <w:b/>
          <w:bCs/>
          <w:sz w:val="24"/>
          <w:szCs w:val="24"/>
          <w:u w:val="single"/>
        </w:rPr>
      </w:pPr>
    </w:p>
    <w:p w14:paraId="09C3B285" w14:textId="77777777" w:rsidR="002471C4" w:rsidRDefault="002471C4" w:rsidP="002C13E0">
      <w:pPr>
        <w:ind w:left="426"/>
        <w:jc w:val="both"/>
        <w:rPr>
          <w:rFonts w:ascii="Arial" w:hAnsi="Arial" w:cs="Arial"/>
          <w:sz w:val="24"/>
          <w:szCs w:val="24"/>
        </w:rPr>
      </w:pPr>
      <w:r w:rsidRPr="00E100DC">
        <w:rPr>
          <w:rFonts w:ascii="Arial" w:hAnsi="Arial" w:cs="Arial"/>
          <w:sz w:val="24"/>
          <w:szCs w:val="24"/>
        </w:rPr>
        <w:t xml:space="preserve">A </w:t>
      </w:r>
      <w:r w:rsidR="00417201">
        <w:rPr>
          <w:rFonts w:ascii="Arial" w:hAnsi="Arial" w:cs="Arial"/>
          <w:sz w:val="24"/>
          <w:szCs w:val="24"/>
        </w:rPr>
        <w:t xml:space="preserve">user defined report (‘Governors Report UDR’) and </w:t>
      </w:r>
      <w:r w:rsidR="00A13A1C">
        <w:rPr>
          <w:rFonts w:ascii="Arial" w:hAnsi="Arial" w:cs="Arial"/>
          <w:sz w:val="24"/>
          <w:szCs w:val="24"/>
        </w:rPr>
        <w:t>template</w:t>
      </w:r>
      <w:r w:rsidR="00417201">
        <w:rPr>
          <w:rFonts w:ascii="Arial" w:hAnsi="Arial" w:cs="Arial"/>
          <w:sz w:val="24"/>
          <w:szCs w:val="24"/>
        </w:rPr>
        <w:t xml:space="preserve"> (‘</w:t>
      </w:r>
      <w:r w:rsidR="003708FF" w:rsidRPr="003708FF">
        <w:rPr>
          <w:rFonts w:ascii="Arial" w:hAnsi="Arial" w:cs="Arial"/>
          <w:sz w:val="24"/>
          <w:szCs w:val="24"/>
        </w:rPr>
        <w:t xml:space="preserve">Budget Monitoring </w:t>
      </w:r>
      <w:r w:rsidR="00504A68">
        <w:rPr>
          <w:rFonts w:ascii="Arial" w:hAnsi="Arial" w:cs="Arial"/>
          <w:sz w:val="24"/>
          <w:szCs w:val="24"/>
        </w:rPr>
        <w:t xml:space="preserve">Report &amp; Forecast </w:t>
      </w:r>
      <w:r w:rsidR="007C62E4">
        <w:rPr>
          <w:rFonts w:ascii="Arial" w:hAnsi="Arial" w:cs="Arial"/>
          <w:sz w:val="24"/>
          <w:szCs w:val="24"/>
        </w:rPr>
        <w:t>Year-end</w:t>
      </w:r>
      <w:r w:rsidR="003708FF" w:rsidRPr="003708FF">
        <w:rPr>
          <w:rFonts w:ascii="Arial" w:hAnsi="Arial" w:cs="Arial"/>
          <w:sz w:val="24"/>
          <w:szCs w:val="24"/>
        </w:rPr>
        <w:t xml:space="preserve"> Position </w:t>
      </w:r>
      <w:r w:rsidR="008C513A" w:rsidRPr="004B338C">
        <w:rPr>
          <w:rFonts w:ascii="Arial" w:hAnsi="Arial" w:cs="Arial"/>
          <w:sz w:val="24"/>
          <w:szCs w:val="24"/>
        </w:rPr>
        <w:t>V1</w:t>
      </w:r>
      <w:r w:rsidR="00417201">
        <w:rPr>
          <w:rFonts w:ascii="Arial" w:hAnsi="Arial" w:cs="Arial"/>
          <w:sz w:val="24"/>
          <w:szCs w:val="24"/>
        </w:rPr>
        <w:t>)</w:t>
      </w:r>
      <w:r w:rsidR="00A13A1C">
        <w:rPr>
          <w:rFonts w:ascii="Arial" w:hAnsi="Arial" w:cs="Arial"/>
          <w:sz w:val="24"/>
          <w:szCs w:val="24"/>
        </w:rPr>
        <w:t xml:space="preserve"> </w:t>
      </w:r>
      <w:r w:rsidR="00417201">
        <w:rPr>
          <w:rFonts w:ascii="Arial" w:hAnsi="Arial" w:cs="Arial"/>
          <w:sz w:val="24"/>
          <w:szCs w:val="24"/>
        </w:rPr>
        <w:t>have</w:t>
      </w:r>
      <w:r w:rsidRPr="00E100DC">
        <w:rPr>
          <w:rFonts w:ascii="Arial" w:hAnsi="Arial" w:cs="Arial"/>
          <w:sz w:val="24"/>
          <w:szCs w:val="24"/>
        </w:rPr>
        <w:t xml:space="preserve"> be</w:t>
      </w:r>
      <w:r w:rsidR="001F5A08">
        <w:rPr>
          <w:rFonts w:ascii="Arial" w:hAnsi="Arial" w:cs="Arial"/>
          <w:sz w:val="24"/>
          <w:szCs w:val="24"/>
        </w:rPr>
        <w:t xml:space="preserve">en issued by </w:t>
      </w:r>
      <w:r w:rsidR="00D42B92">
        <w:rPr>
          <w:rFonts w:ascii="Arial" w:hAnsi="Arial" w:cs="Arial"/>
          <w:sz w:val="24"/>
          <w:szCs w:val="24"/>
        </w:rPr>
        <w:t>Schools’ Choice</w:t>
      </w:r>
      <w:r w:rsidRPr="00E100DC">
        <w:rPr>
          <w:rFonts w:ascii="Arial" w:hAnsi="Arial" w:cs="Arial"/>
          <w:sz w:val="24"/>
          <w:szCs w:val="24"/>
        </w:rPr>
        <w:t xml:space="preserve"> in order to assist s</w:t>
      </w:r>
      <w:r w:rsidR="00417201">
        <w:rPr>
          <w:rFonts w:ascii="Arial" w:hAnsi="Arial" w:cs="Arial"/>
          <w:sz w:val="24"/>
          <w:szCs w:val="24"/>
        </w:rPr>
        <w:t>chools in calculating the FMS6 c</w:t>
      </w:r>
      <w:r w:rsidR="004D12F4">
        <w:rPr>
          <w:rFonts w:ascii="Arial" w:hAnsi="Arial" w:cs="Arial"/>
          <w:sz w:val="24"/>
          <w:szCs w:val="24"/>
        </w:rPr>
        <w:t xml:space="preserve">arryforward.  </w:t>
      </w:r>
      <w:r w:rsidR="006606E7">
        <w:rPr>
          <w:rFonts w:ascii="Arial" w:hAnsi="Arial" w:cs="Arial"/>
          <w:sz w:val="24"/>
          <w:szCs w:val="24"/>
        </w:rPr>
        <w:t>The UDR, template and guidanc</w:t>
      </w:r>
      <w:r w:rsidR="001F5A08">
        <w:rPr>
          <w:rFonts w:ascii="Arial" w:hAnsi="Arial" w:cs="Arial"/>
          <w:sz w:val="24"/>
          <w:szCs w:val="24"/>
        </w:rPr>
        <w:t xml:space="preserve">e can be downloaded from </w:t>
      </w:r>
      <w:hyperlink r:id="rId42" w:history="1">
        <w:r w:rsidR="00C75AC8" w:rsidRPr="009A1442">
          <w:rPr>
            <w:rStyle w:val="Hyperlink"/>
            <w:rFonts w:ascii="Arial" w:hAnsi="Arial" w:cs="Arial"/>
            <w:color w:val="auto"/>
            <w:sz w:val="24"/>
            <w:szCs w:val="24"/>
          </w:rPr>
          <w:t xml:space="preserve">Ask </w:t>
        </w:r>
        <w:r w:rsidR="00D42B92" w:rsidRPr="009A1442">
          <w:rPr>
            <w:rStyle w:val="Hyperlink"/>
            <w:rFonts w:ascii="Arial" w:hAnsi="Arial" w:cs="Arial"/>
            <w:color w:val="auto"/>
            <w:sz w:val="24"/>
            <w:szCs w:val="24"/>
          </w:rPr>
          <w:t>Schools’</w:t>
        </w:r>
        <w:r w:rsidR="00D42B92" w:rsidRPr="009A1442">
          <w:rPr>
            <w:rStyle w:val="Hyperlink"/>
            <w:rFonts w:ascii="Arial" w:hAnsi="Arial" w:cs="Arial"/>
            <w:color w:val="auto"/>
            <w:sz w:val="24"/>
            <w:szCs w:val="24"/>
          </w:rPr>
          <w:t xml:space="preserve"> </w:t>
        </w:r>
        <w:r w:rsidR="00D42B92" w:rsidRPr="009A1442">
          <w:rPr>
            <w:rStyle w:val="Hyperlink"/>
            <w:rFonts w:ascii="Arial" w:hAnsi="Arial" w:cs="Arial"/>
            <w:color w:val="auto"/>
            <w:sz w:val="24"/>
            <w:szCs w:val="24"/>
          </w:rPr>
          <w:t>C</w:t>
        </w:r>
        <w:r w:rsidR="00D42B92" w:rsidRPr="009A1442">
          <w:rPr>
            <w:rStyle w:val="Hyperlink"/>
            <w:rFonts w:ascii="Arial" w:hAnsi="Arial" w:cs="Arial"/>
            <w:color w:val="auto"/>
            <w:sz w:val="24"/>
            <w:szCs w:val="24"/>
          </w:rPr>
          <w:t>h</w:t>
        </w:r>
        <w:r w:rsidR="00D42B92" w:rsidRPr="009A1442">
          <w:rPr>
            <w:rStyle w:val="Hyperlink"/>
            <w:rFonts w:ascii="Arial" w:hAnsi="Arial" w:cs="Arial"/>
            <w:color w:val="auto"/>
            <w:sz w:val="24"/>
            <w:szCs w:val="24"/>
          </w:rPr>
          <w:t>oi</w:t>
        </w:r>
        <w:r w:rsidR="00D42B92" w:rsidRPr="009A1442">
          <w:rPr>
            <w:rStyle w:val="Hyperlink"/>
            <w:rFonts w:ascii="Arial" w:hAnsi="Arial" w:cs="Arial"/>
            <w:color w:val="auto"/>
            <w:sz w:val="24"/>
            <w:szCs w:val="24"/>
          </w:rPr>
          <w:t>c</w:t>
        </w:r>
        <w:r w:rsidR="00D42B92" w:rsidRPr="009A1442">
          <w:rPr>
            <w:rStyle w:val="Hyperlink"/>
            <w:rFonts w:ascii="Arial" w:hAnsi="Arial" w:cs="Arial"/>
            <w:color w:val="auto"/>
            <w:sz w:val="24"/>
            <w:szCs w:val="24"/>
          </w:rPr>
          <w:t>e</w:t>
        </w:r>
      </w:hyperlink>
      <w:r w:rsidR="00A64D5A" w:rsidRPr="009A1442">
        <w:rPr>
          <w:rFonts w:ascii="Arial" w:hAnsi="Arial" w:cs="Arial"/>
          <w:sz w:val="24"/>
          <w:szCs w:val="24"/>
        </w:rPr>
        <w:t>.</w:t>
      </w:r>
      <w:r w:rsidR="00F05022">
        <w:rPr>
          <w:rFonts w:ascii="Arial" w:hAnsi="Arial" w:cs="Arial"/>
          <w:sz w:val="24"/>
          <w:szCs w:val="24"/>
        </w:rPr>
        <w:t xml:space="preserve">  </w:t>
      </w:r>
    </w:p>
    <w:p w14:paraId="33A441C1" w14:textId="77777777" w:rsidR="001F5A08" w:rsidRDefault="001F5A08" w:rsidP="002C13E0">
      <w:pPr>
        <w:ind w:left="426"/>
        <w:jc w:val="both"/>
        <w:rPr>
          <w:rFonts w:ascii="Arial" w:hAnsi="Arial" w:cs="Arial"/>
          <w:sz w:val="24"/>
          <w:szCs w:val="24"/>
        </w:rPr>
      </w:pPr>
    </w:p>
    <w:p w14:paraId="3F7B4DBF" w14:textId="77777777" w:rsidR="002471C4" w:rsidRPr="006A5B5C" w:rsidRDefault="004D12F4" w:rsidP="00C43938">
      <w:pPr>
        <w:numPr>
          <w:ilvl w:val="0"/>
          <w:numId w:val="44"/>
        </w:numPr>
        <w:tabs>
          <w:tab w:val="clear" w:pos="1440"/>
          <w:tab w:val="num" w:pos="-426"/>
        </w:tabs>
        <w:ind w:left="1276"/>
        <w:jc w:val="both"/>
        <w:rPr>
          <w:rFonts w:ascii="Arial" w:hAnsi="Arial" w:cs="Arial"/>
          <w:sz w:val="24"/>
          <w:szCs w:val="24"/>
        </w:rPr>
      </w:pPr>
      <w:r>
        <w:rPr>
          <w:rFonts w:ascii="Arial" w:hAnsi="Arial" w:cs="Arial"/>
          <w:sz w:val="24"/>
          <w:szCs w:val="24"/>
        </w:rPr>
        <w:t>This is b</w:t>
      </w:r>
      <w:r w:rsidR="002471C4" w:rsidRPr="006A5B5C">
        <w:rPr>
          <w:rFonts w:ascii="Arial" w:hAnsi="Arial" w:cs="Arial"/>
          <w:sz w:val="24"/>
          <w:szCs w:val="24"/>
        </w:rPr>
        <w:t>ased on Ledger Codes, not Cost Centres</w:t>
      </w:r>
    </w:p>
    <w:p w14:paraId="786280E9" w14:textId="77777777" w:rsidR="002471C4" w:rsidRPr="006A5B5C" w:rsidRDefault="00B92133" w:rsidP="00C43938">
      <w:pPr>
        <w:numPr>
          <w:ilvl w:val="0"/>
          <w:numId w:val="44"/>
        </w:numPr>
        <w:tabs>
          <w:tab w:val="clear" w:pos="1440"/>
          <w:tab w:val="num" w:pos="-426"/>
        </w:tabs>
        <w:ind w:left="1276"/>
        <w:jc w:val="both"/>
        <w:rPr>
          <w:rFonts w:ascii="Arial" w:hAnsi="Arial" w:cs="Arial"/>
          <w:sz w:val="24"/>
          <w:szCs w:val="24"/>
        </w:rPr>
      </w:pPr>
      <w:r>
        <w:rPr>
          <w:rFonts w:ascii="Arial" w:hAnsi="Arial" w:cs="Arial"/>
          <w:sz w:val="24"/>
          <w:szCs w:val="24"/>
        </w:rPr>
        <w:t>It n</w:t>
      </w:r>
      <w:r w:rsidR="002471C4" w:rsidRPr="006A5B5C">
        <w:rPr>
          <w:rFonts w:ascii="Arial" w:hAnsi="Arial" w:cs="Arial"/>
          <w:sz w:val="24"/>
          <w:szCs w:val="24"/>
        </w:rPr>
        <w:t>eeds to be updated with information relating to commitments not yet entered onto FMS6</w:t>
      </w:r>
      <w:r w:rsidR="003F7C43">
        <w:rPr>
          <w:rFonts w:ascii="Arial" w:hAnsi="Arial" w:cs="Arial"/>
          <w:sz w:val="24"/>
          <w:szCs w:val="24"/>
        </w:rPr>
        <w:t>.</w:t>
      </w:r>
    </w:p>
    <w:p w14:paraId="75F85364" w14:textId="77777777" w:rsidR="00896431" w:rsidRPr="00325B44" w:rsidRDefault="00355A0D" w:rsidP="00C43938">
      <w:pPr>
        <w:numPr>
          <w:ilvl w:val="0"/>
          <w:numId w:val="44"/>
        </w:numPr>
        <w:tabs>
          <w:tab w:val="clear" w:pos="1440"/>
          <w:tab w:val="num" w:pos="-426"/>
        </w:tabs>
        <w:ind w:left="1276"/>
        <w:jc w:val="both"/>
        <w:rPr>
          <w:rFonts w:ascii="Arial" w:hAnsi="Arial" w:cs="Arial"/>
          <w:sz w:val="24"/>
          <w:szCs w:val="24"/>
        </w:rPr>
      </w:pPr>
      <w:r w:rsidRPr="006A5B5C">
        <w:rPr>
          <w:rFonts w:ascii="Arial" w:hAnsi="Arial" w:cs="Arial"/>
          <w:sz w:val="24"/>
          <w:szCs w:val="24"/>
        </w:rPr>
        <w:t xml:space="preserve">It is recommended that schools use this spreadsheet only in the Spring Term to calculate their estimated carry </w:t>
      </w:r>
      <w:r w:rsidRPr="00325B44">
        <w:rPr>
          <w:rFonts w:ascii="Arial" w:hAnsi="Arial" w:cs="Arial"/>
          <w:sz w:val="24"/>
          <w:szCs w:val="24"/>
        </w:rPr>
        <w:t>forward</w:t>
      </w:r>
      <w:r w:rsidR="00896431" w:rsidRPr="00325B44">
        <w:rPr>
          <w:rFonts w:ascii="Arial" w:hAnsi="Arial" w:cs="Arial"/>
          <w:sz w:val="24"/>
          <w:szCs w:val="24"/>
        </w:rPr>
        <w:t>.</w:t>
      </w:r>
      <w:r w:rsidR="00D5191C" w:rsidRPr="00325B44">
        <w:rPr>
          <w:rFonts w:ascii="Arial" w:hAnsi="Arial" w:cs="Arial"/>
          <w:sz w:val="24"/>
          <w:szCs w:val="24"/>
        </w:rPr>
        <w:t xml:space="preserve">  A Budget Monitoring Report template, </w:t>
      </w:r>
      <w:r w:rsidR="00232E13" w:rsidRPr="00325B44">
        <w:rPr>
          <w:rFonts w:ascii="Arial" w:hAnsi="Arial" w:cs="Arial"/>
          <w:sz w:val="24"/>
          <w:szCs w:val="24"/>
        </w:rPr>
        <w:t xml:space="preserve">which can </w:t>
      </w:r>
      <w:r w:rsidR="003F7C43">
        <w:rPr>
          <w:rFonts w:ascii="Arial" w:hAnsi="Arial" w:cs="Arial"/>
          <w:sz w:val="24"/>
          <w:szCs w:val="24"/>
        </w:rPr>
        <w:t xml:space="preserve">also </w:t>
      </w:r>
      <w:r w:rsidR="00232E13" w:rsidRPr="00325B44">
        <w:rPr>
          <w:rFonts w:ascii="Arial" w:hAnsi="Arial" w:cs="Arial"/>
          <w:sz w:val="24"/>
          <w:szCs w:val="24"/>
        </w:rPr>
        <w:t>be found</w:t>
      </w:r>
      <w:r w:rsidR="00D5191C" w:rsidRPr="00325B44">
        <w:rPr>
          <w:rFonts w:ascii="Arial" w:hAnsi="Arial" w:cs="Arial"/>
          <w:sz w:val="24"/>
          <w:szCs w:val="24"/>
        </w:rPr>
        <w:t xml:space="preserve"> in the above location, is available for use throughout the year.</w:t>
      </w:r>
    </w:p>
    <w:p w14:paraId="52A42122" w14:textId="77777777" w:rsidR="00132617" w:rsidRDefault="00355A0D" w:rsidP="00C43938">
      <w:pPr>
        <w:numPr>
          <w:ilvl w:val="0"/>
          <w:numId w:val="44"/>
        </w:numPr>
        <w:tabs>
          <w:tab w:val="clear" w:pos="1440"/>
          <w:tab w:val="num" w:pos="-426"/>
        </w:tabs>
        <w:ind w:left="1276"/>
        <w:jc w:val="both"/>
        <w:rPr>
          <w:rFonts w:ascii="Arial" w:hAnsi="Arial" w:cs="Arial"/>
          <w:sz w:val="24"/>
          <w:szCs w:val="24"/>
        </w:rPr>
      </w:pPr>
      <w:r w:rsidRPr="00325B44">
        <w:rPr>
          <w:rFonts w:ascii="Arial" w:hAnsi="Arial" w:cs="Arial"/>
          <w:sz w:val="24"/>
          <w:szCs w:val="24"/>
        </w:rPr>
        <w:t>To ensure the report is as accurate as possible, it is essential that all available</w:t>
      </w:r>
      <w:r w:rsidRPr="006A5B5C">
        <w:rPr>
          <w:rFonts w:ascii="Arial" w:hAnsi="Arial" w:cs="Arial"/>
          <w:sz w:val="24"/>
          <w:szCs w:val="24"/>
        </w:rPr>
        <w:t xml:space="preserve"> Oracle reconciliation files have been imported and reconciled.</w:t>
      </w:r>
    </w:p>
    <w:p w14:paraId="7D97EE4A" w14:textId="77777777" w:rsidR="00DF0532" w:rsidRDefault="00DF0532" w:rsidP="002C13E0">
      <w:pPr>
        <w:ind w:left="426"/>
        <w:jc w:val="both"/>
        <w:rPr>
          <w:rFonts w:ascii="Arial" w:hAnsi="Arial" w:cs="Arial"/>
          <w:sz w:val="24"/>
          <w:szCs w:val="24"/>
        </w:rPr>
      </w:pPr>
    </w:p>
    <w:p w14:paraId="489D7E06" w14:textId="77777777" w:rsidR="00355A0D" w:rsidRPr="006A5B5C" w:rsidRDefault="00A13A1C" w:rsidP="002C13E0">
      <w:pPr>
        <w:ind w:left="426"/>
        <w:jc w:val="both"/>
        <w:rPr>
          <w:rFonts w:ascii="Arial" w:hAnsi="Arial" w:cs="Arial"/>
          <w:sz w:val="24"/>
          <w:szCs w:val="24"/>
        </w:rPr>
      </w:pPr>
      <w:r w:rsidRPr="006A5B5C">
        <w:rPr>
          <w:rFonts w:ascii="Arial" w:hAnsi="Arial" w:cs="Arial"/>
          <w:sz w:val="24"/>
          <w:szCs w:val="24"/>
        </w:rPr>
        <w:t>This</w:t>
      </w:r>
      <w:r w:rsidR="00355A0D" w:rsidRPr="006A5B5C">
        <w:rPr>
          <w:rFonts w:ascii="Arial" w:hAnsi="Arial" w:cs="Arial"/>
          <w:sz w:val="24"/>
          <w:szCs w:val="24"/>
        </w:rPr>
        <w:t xml:space="preserve"> </w:t>
      </w:r>
      <w:r w:rsidRPr="006A5B5C">
        <w:rPr>
          <w:rFonts w:ascii="Arial" w:hAnsi="Arial" w:cs="Arial"/>
          <w:sz w:val="24"/>
          <w:szCs w:val="24"/>
        </w:rPr>
        <w:t>template</w:t>
      </w:r>
      <w:r w:rsidR="00355A0D" w:rsidRPr="006A5B5C">
        <w:rPr>
          <w:rFonts w:ascii="Arial" w:hAnsi="Arial" w:cs="Arial"/>
          <w:sz w:val="24"/>
          <w:szCs w:val="24"/>
        </w:rPr>
        <w:t xml:space="preserve"> </w:t>
      </w:r>
      <w:r w:rsidRPr="006A5B5C">
        <w:rPr>
          <w:rFonts w:ascii="Arial" w:hAnsi="Arial" w:cs="Arial"/>
          <w:sz w:val="24"/>
          <w:szCs w:val="24"/>
        </w:rPr>
        <w:t xml:space="preserve">differs from </w:t>
      </w:r>
      <w:r w:rsidR="00355A0D" w:rsidRPr="006A5B5C">
        <w:rPr>
          <w:rFonts w:ascii="Arial" w:hAnsi="Arial" w:cs="Arial"/>
          <w:sz w:val="24"/>
          <w:szCs w:val="24"/>
        </w:rPr>
        <w:t xml:space="preserve">the Budget Monitoring </w:t>
      </w:r>
      <w:r w:rsidRPr="006A5B5C">
        <w:rPr>
          <w:rFonts w:ascii="Arial" w:hAnsi="Arial" w:cs="Arial"/>
          <w:sz w:val="24"/>
          <w:szCs w:val="24"/>
        </w:rPr>
        <w:t>R</w:t>
      </w:r>
      <w:r w:rsidR="00355A0D" w:rsidRPr="006A5B5C">
        <w:rPr>
          <w:rFonts w:ascii="Arial" w:hAnsi="Arial" w:cs="Arial"/>
          <w:sz w:val="24"/>
          <w:szCs w:val="24"/>
        </w:rPr>
        <w:t>eport</w:t>
      </w:r>
      <w:r w:rsidRPr="006A5B5C">
        <w:rPr>
          <w:rFonts w:ascii="Arial" w:hAnsi="Arial" w:cs="Arial"/>
          <w:sz w:val="24"/>
          <w:szCs w:val="24"/>
        </w:rPr>
        <w:t xml:space="preserve"> to Governors</w:t>
      </w:r>
      <w:r w:rsidR="00355A0D" w:rsidRPr="006A5B5C">
        <w:rPr>
          <w:rFonts w:ascii="Arial" w:hAnsi="Arial" w:cs="Arial"/>
          <w:sz w:val="24"/>
          <w:szCs w:val="24"/>
        </w:rPr>
        <w:t xml:space="preserve"> in that the budget is excluded from the calculation of the carryforward.</w:t>
      </w:r>
      <w:r w:rsidR="00417201">
        <w:rPr>
          <w:rFonts w:ascii="Arial" w:hAnsi="Arial" w:cs="Arial"/>
          <w:sz w:val="24"/>
          <w:szCs w:val="24"/>
        </w:rPr>
        <w:t xml:space="preserve"> </w:t>
      </w:r>
      <w:r w:rsidR="00355A0D" w:rsidRPr="006A5B5C">
        <w:rPr>
          <w:rFonts w:ascii="Arial" w:hAnsi="Arial" w:cs="Arial"/>
          <w:sz w:val="24"/>
          <w:szCs w:val="24"/>
        </w:rPr>
        <w:t>In completing the carryforward template you</w:t>
      </w:r>
      <w:r w:rsidR="00504A68">
        <w:rPr>
          <w:rFonts w:ascii="Arial" w:hAnsi="Arial" w:cs="Arial"/>
          <w:sz w:val="24"/>
          <w:szCs w:val="24"/>
        </w:rPr>
        <w:t xml:space="preserve"> are trying to predict the </w:t>
      </w:r>
      <w:r w:rsidR="007C62E4">
        <w:rPr>
          <w:rFonts w:ascii="Arial" w:hAnsi="Arial" w:cs="Arial"/>
          <w:sz w:val="24"/>
          <w:szCs w:val="24"/>
        </w:rPr>
        <w:t>Year-end</w:t>
      </w:r>
      <w:r w:rsidR="00355A0D" w:rsidRPr="006A5B5C">
        <w:rPr>
          <w:rFonts w:ascii="Arial" w:hAnsi="Arial" w:cs="Arial"/>
          <w:sz w:val="24"/>
          <w:szCs w:val="24"/>
        </w:rPr>
        <w:t xml:space="preserve"> position for each budget line by:</w:t>
      </w:r>
    </w:p>
    <w:p w14:paraId="5CF890CF" w14:textId="77777777" w:rsidR="00355A0D" w:rsidRPr="006A5B5C" w:rsidRDefault="00355A0D" w:rsidP="00C43938">
      <w:pPr>
        <w:numPr>
          <w:ilvl w:val="0"/>
          <w:numId w:val="44"/>
        </w:numPr>
        <w:tabs>
          <w:tab w:val="clear" w:pos="1440"/>
          <w:tab w:val="num" w:pos="360"/>
        </w:tabs>
        <w:ind w:left="1276"/>
        <w:jc w:val="both"/>
        <w:rPr>
          <w:rFonts w:ascii="Arial" w:hAnsi="Arial" w:cs="Arial"/>
          <w:sz w:val="24"/>
          <w:szCs w:val="24"/>
        </w:rPr>
      </w:pPr>
      <w:r w:rsidRPr="006A5B5C">
        <w:rPr>
          <w:rFonts w:ascii="Arial" w:hAnsi="Arial" w:cs="Arial"/>
          <w:sz w:val="24"/>
          <w:szCs w:val="24"/>
        </w:rPr>
        <w:t>Adding in any items not yet on FMS</w:t>
      </w:r>
      <w:r w:rsidR="00827A04">
        <w:rPr>
          <w:rFonts w:ascii="Arial" w:hAnsi="Arial" w:cs="Arial"/>
          <w:sz w:val="24"/>
          <w:szCs w:val="24"/>
        </w:rPr>
        <w:t>6</w:t>
      </w:r>
    </w:p>
    <w:p w14:paraId="46D82CDD" w14:textId="77777777" w:rsidR="00896431" w:rsidRPr="00DF0532" w:rsidRDefault="00355A0D" w:rsidP="00C43938">
      <w:pPr>
        <w:numPr>
          <w:ilvl w:val="0"/>
          <w:numId w:val="44"/>
        </w:numPr>
        <w:tabs>
          <w:tab w:val="clear" w:pos="1440"/>
          <w:tab w:val="num" w:pos="360"/>
        </w:tabs>
        <w:ind w:left="1276"/>
        <w:jc w:val="both"/>
        <w:rPr>
          <w:rFonts w:ascii="Arial" w:hAnsi="Arial" w:cs="Arial"/>
          <w:sz w:val="24"/>
          <w:szCs w:val="24"/>
        </w:rPr>
      </w:pPr>
      <w:r w:rsidRPr="006A5B5C">
        <w:rPr>
          <w:rFonts w:ascii="Arial" w:hAnsi="Arial" w:cs="Arial"/>
          <w:sz w:val="24"/>
          <w:szCs w:val="24"/>
        </w:rPr>
        <w:t>Adjusting for items that should be accounted for in the next financial year, e</w:t>
      </w:r>
      <w:r w:rsidR="004B5739">
        <w:rPr>
          <w:rFonts w:ascii="Arial" w:hAnsi="Arial" w:cs="Arial"/>
          <w:sz w:val="24"/>
          <w:szCs w:val="24"/>
        </w:rPr>
        <w:t>.</w:t>
      </w:r>
      <w:r w:rsidRPr="006A5B5C">
        <w:rPr>
          <w:rFonts w:ascii="Arial" w:hAnsi="Arial" w:cs="Arial"/>
          <w:sz w:val="24"/>
          <w:szCs w:val="24"/>
        </w:rPr>
        <w:t>g</w:t>
      </w:r>
      <w:r w:rsidR="004B5739">
        <w:rPr>
          <w:rFonts w:ascii="Arial" w:hAnsi="Arial" w:cs="Arial"/>
          <w:sz w:val="24"/>
          <w:szCs w:val="24"/>
        </w:rPr>
        <w:t>.</w:t>
      </w:r>
      <w:r w:rsidRPr="006A5B5C">
        <w:rPr>
          <w:rFonts w:ascii="Arial" w:hAnsi="Arial" w:cs="Arial"/>
          <w:sz w:val="24"/>
          <w:szCs w:val="24"/>
        </w:rPr>
        <w:t xml:space="preserve"> income received in advance for a trip taking place in the summer term.</w:t>
      </w:r>
    </w:p>
    <w:p w14:paraId="6E3E080D" w14:textId="77777777" w:rsidR="002471C4" w:rsidRPr="00E100DC" w:rsidRDefault="002471C4" w:rsidP="002C13E0">
      <w:pPr>
        <w:ind w:left="426"/>
        <w:jc w:val="both"/>
        <w:rPr>
          <w:rFonts w:ascii="Arial" w:hAnsi="Arial" w:cs="Arial"/>
          <w:i/>
          <w:sz w:val="24"/>
          <w:szCs w:val="24"/>
        </w:rPr>
      </w:pPr>
    </w:p>
    <w:p w14:paraId="5CC7DEE5" w14:textId="77777777" w:rsidR="0079358F" w:rsidRPr="00E100DC" w:rsidRDefault="0079358F">
      <w:pPr>
        <w:jc w:val="both"/>
        <w:rPr>
          <w:rFonts w:ascii="Arial" w:hAnsi="Arial" w:cs="Arial"/>
          <w:sz w:val="24"/>
          <w:szCs w:val="24"/>
        </w:rPr>
      </w:pPr>
    </w:p>
    <w:p w14:paraId="7ABEE0E9" w14:textId="77777777" w:rsidR="002471C4" w:rsidRPr="002C13E0" w:rsidRDefault="002471C4" w:rsidP="00C43938">
      <w:pPr>
        <w:numPr>
          <w:ilvl w:val="1"/>
          <w:numId w:val="12"/>
        </w:numPr>
        <w:rPr>
          <w:rFonts w:ascii="Arial" w:hAnsi="Arial" w:cs="Arial"/>
          <w:b/>
          <w:bCs/>
          <w:sz w:val="30"/>
          <w:szCs w:val="30"/>
        </w:rPr>
      </w:pPr>
      <w:bookmarkStart w:id="82" w:name="THIRTEENthree"/>
      <w:bookmarkEnd w:id="82"/>
      <w:r w:rsidRPr="002C13E0">
        <w:rPr>
          <w:rFonts w:ascii="Arial" w:hAnsi="Arial" w:cs="Arial"/>
          <w:b/>
          <w:bCs/>
          <w:sz w:val="30"/>
          <w:szCs w:val="30"/>
        </w:rPr>
        <w:t>Producing a Cashflow Forecast</w:t>
      </w:r>
    </w:p>
    <w:p w14:paraId="07C7562A" w14:textId="77777777" w:rsidR="000F6A54" w:rsidRPr="00EF211C" w:rsidRDefault="000F6A54" w:rsidP="000F6A54">
      <w:pPr>
        <w:rPr>
          <w:rFonts w:ascii="Arial" w:hAnsi="Arial" w:cs="Arial"/>
          <w:b/>
          <w:bCs/>
          <w:sz w:val="24"/>
          <w:szCs w:val="24"/>
          <w:highlight w:val="yellow"/>
        </w:rPr>
      </w:pPr>
    </w:p>
    <w:p w14:paraId="05414521" w14:textId="77777777" w:rsidR="00CA4E6C" w:rsidRDefault="000F6A54" w:rsidP="002C13E0">
      <w:pPr>
        <w:ind w:left="426"/>
        <w:jc w:val="both"/>
        <w:rPr>
          <w:rFonts w:ascii="Arial" w:hAnsi="Arial" w:cs="Arial"/>
          <w:sz w:val="24"/>
          <w:szCs w:val="24"/>
        </w:rPr>
      </w:pPr>
      <w:r w:rsidRPr="00CA4E6C">
        <w:rPr>
          <w:rFonts w:ascii="Arial" w:hAnsi="Arial" w:cs="Arial"/>
          <w:sz w:val="24"/>
          <w:szCs w:val="24"/>
        </w:rPr>
        <w:t>A user defined report (‘</w:t>
      </w:r>
      <w:r w:rsidR="008A6787">
        <w:rPr>
          <w:rFonts w:ascii="Arial" w:hAnsi="Arial" w:cs="Arial"/>
          <w:sz w:val="24"/>
          <w:szCs w:val="24"/>
        </w:rPr>
        <w:t>Cashflow</w:t>
      </w:r>
      <w:r w:rsidRPr="00CA4E6C">
        <w:rPr>
          <w:rFonts w:ascii="Arial" w:hAnsi="Arial" w:cs="Arial"/>
          <w:sz w:val="24"/>
          <w:szCs w:val="24"/>
        </w:rPr>
        <w:t xml:space="preserve"> UDR’) and template (‘</w:t>
      </w:r>
      <w:r w:rsidR="008A6787">
        <w:rPr>
          <w:rFonts w:ascii="Arial" w:hAnsi="Arial" w:cs="Arial"/>
          <w:sz w:val="24"/>
          <w:szCs w:val="24"/>
        </w:rPr>
        <w:t>Cashflow template’</w:t>
      </w:r>
      <w:r w:rsidRPr="00CA4E6C">
        <w:rPr>
          <w:rFonts w:ascii="Arial" w:hAnsi="Arial" w:cs="Arial"/>
          <w:sz w:val="24"/>
          <w:szCs w:val="24"/>
        </w:rPr>
        <w:t>) have been issued by</w:t>
      </w:r>
      <w:r w:rsidRPr="008A6787">
        <w:rPr>
          <w:rFonts w:ascii="Arial" w:hAnsi="Arial" w:cs="Arial"/>
          <w:sz w:val="24"/>
          <w:szCs w:val="24"/>
        </w:rPr>
        <w:t xml:space="preserve"> </w:t>
      </w:r>
      <w:r w:rsidR="00D42B92">
        <w:rPr>
          <w:rFonts w:ascii="Arial" w:hAnsi="Arial" w:cs="Arial"/>
          <w:sz w:val="24"/>
          <w:szCs w:val="24"/>
        </w:rPr>
        <w:t>Schools’ Choice</w:t>
      </w:r>
      <w:r w:rsidR="00F95CDB">
        <w:rPr>
          <w:rFonts w:ascii="Arial" w:hAnsi="Arial" w:cs="Arial"/>
          <w:sz w:val="24"/>
          <w:szCs w:val="24"/>
        </w:rPr>
        <w:t xml:space="preserve"> </w:t>
      </w:r>
      <w:r w:rsidRPr="00CA4E6C">
        <w:rPr>
          <w:rFonts w:ascii="Arial" w:hAnsi="Arial" w:cs="Arial"/>
          <w:sz w:val="24"/>
          <w:szCs w:val="24"/>
        </w:rPr>
        <w:t>in order to assist schools in calculating the</w:t>
      </w:r>
      <w:r w:rsidR="00CA4E6C" w:rsidRPr="00CA4E6C">
        <w:rPr>
          <w:rFonts w:ascii="Arial" w:hAnsi="Arial" w:cs="Arial"/>
          <w:sz w:val="24"/>
          <w:szCs w:val="24"/>
        </w:rPr>
        <w:t xml:space="preserve"> cashflow report</w:t>
      </w:r>
      <w:r w:rsidRPr="00CA4E6C">
        <w:rPr>
          <w:rFonts w:ascii="Arial" w:hAnsi="Arial" w:cs="Arial"/>
          <w:sz w:val="24"/>
          <w:szCs w:val="24"/>
        </w:rPr>
        <w:t>.</w:t>
      </w:r>
      <w:r w:rsidRPr="000F6A54">
        <w:rPr>
          <w:rFonts w:ascii="Arial" w:hAnsi="Arial" w:cs="Arial"/>
          <w:sz w:val="24"/>
          <w:szCs w:val="24"/>
        </w:rPr>
        <w:t xml:space="preserve">  </w:t>
      </w:r>
    </w:p>
    <w:p w14:paraId="3405BB7C" w14:textId="77777777" w:rsidR="00CA4E6C" w:rsidRDefault="00CA4E6C" w:rsidP="002C13E0">
      <w:pPr>
        <w:ind w:left="426"/>
        <w:jc w:val="both"/>
        <w:rPr>
          <w:rFonts w:ascii="Arial" w:hAnsi="Arial" w:cs="Arial"/>
          <w:sz w:val="24"/>
          <w:szCs w:val="24"/>
        </w:rPr>
      </w:pPr>
    </w:p>
    <w:p w14:paraId="5AF65C3C" w14:textId="77777777" w:rsidR="000F6A54" w:rsidRDefault="000F6A54" w:rsidP="002C13E0">
      <w:pPr>
        <w:ind w:left="426"/>
        <w:jc w:val="both"/>
        <w:rPr>
          <w:rFonts w:ascii="Arial" w:hAnsi="Arial" w:cs="Arial"/>
        </w:rPr>
      </w:pPr>
      <w:r w:rsidRPr="000F6A54">
        <w:rPr>
          <w:rFonts w:ascii="Arial" w:hAnsi="Arial" w:cs="Arial"/>
          <w:sz w:val="24"/>
          <w:szCs w:val="24"/>
        </w:rPr>
        <w:t>The UDR and templat</w:t>
      </w:r>
      <w:r w:rsidR="00FC2FD9">
        <w:rPr>
          <w:rFonts w:ascii="Arial" w:hAnsi="Arial" w:cs="Arial"/>
          <w:sz w:val="24"/>
          <w:szCs w:val="24"/>
        </w:rPr>
        <w:t>e can be downl</w:t>
      </w:r>
      <w:r w:rsidR="002511B8">
        <w:rPr>
          <w:rFonts w:ascii="Arial" w:hAnsi="Arial" w:cs="Arial"/>
          <w:sz w:val="24"/>
          <w:szCs w:val="24"/>
        </w:rPr>
        <w:t xml:space="preserve">oaded </w:t>
      </w:r>
      <w:r w:rsidR="002511B8" w:rsidRPr="009A1442">
        <w:rPr>
          <w:rFonts w:ascii="Arial" w:hAnsi="Arial" w:cs="Arial"/>
          <w:sz w:val="24"/>
          <w:szCs w:val="24"/>
        </w:rPr>
        <w:t>from</w:t>
      </w:r>
      <w:r w:rsidR="002511B8" w:rsidRPr="00B5078D">
        <w:rPr>
          <w:rFonts w:ascii="Arial" w:hAnsi="Arial" w:cs="Arial"/>
          <w:color w:val="FF0000"/>
          <w:sz w:val="24"/>
          <w:szCs w:val="24"/>
        </w:rPr>
        <w:t xml:space="preserve"> </w:t>
      </w:r>
      <w:hyperlink r:id="rId43" w:history="1">
        <w:r w:rsidR="00C75AC8" w:rsidRPr="001E1C5F">
          <w:rPr>
            <w:rStyle w:val="Hyperlink"/>
            <w:rFonts w:ascii="Arial" w:hAnsi="Arial" w:cs="Arial"/>
            <w:color w:val="auto"/>
            <w:sz w:val="24"/>
            <w:szCs w:val="24"/>
          </w:rPr>
          <w:t xml:space="preserve">Ask </w:t>
        </w:r>
        <w:r w:rsidR="00D42B92" w:rsidRPr="001E1C5F">
          <w:rPr>
            <w:rStyle w:val="Hyperlink"/>
            <w:rFonts w:ascii="Arial" w:hAnsi="Arial" w:cs="Arial"/>
            <w:color w:val="auto"/>
            <w:sz w:val="24"/>
            <w:szCs w:val="24"/>
          </w:rPr>
          <w:t>Schools’ Choice</w:t>
        </w:r>
      </w:hyperlink>
      <w:r w:rsidRPr="001E1C5F">
        <w:rPr>
          <w:rFonts w:ascii="Arial" w:hAnsi="Arial" w:cs="Arial"/>
          <w:sz w:val="24"/>
          <w:szCs w:val="24"/>
        </w:rPr>
        <w:t>.</w:t>
      </w:r>
      <w:r>
        <w:rPr>
          <w:rFonts w:ascii="Arial" w:hAnsi="Arial" w:cs="Arial"/>
        </w:rPr>
        <w:t xml:space="preserve"> </w:t>
      </w:r>
    </w:p>
    <w:p w14:paraId="383D61FC" w14:textId="77777777" w:rsidR="002511B8" w:rsidRDefault="002511B8" w:rsidP="002C13E0">
      <w:pPr>
        <w:ind w:left="426"/>
        <w:jc w:val="both"/>
        <w:rPr>
          <w:rFonts w:ascii="Arial" w:hAnsi="Arial" w:cs="Arial"/>
        </w:rPr>
      </w:pPr>
    </w:p>
    <w:p w14:paraId="25E4C183" w14:textId="77777777" w:rsidR="002471C4" w:rsidRPr="00E100DC" w:rsidRDefault="004D12F4" w:rsidP="00C43938">
      <w:pPr>
        <w:numPr>
          <w:ilvl w:val="0"/>
          <w:numId w:val="45"/>
        </w:numPr>
        <w:ind w:left="1276"/>
        <w:jc w:val="both"/>
        <w:rPr>
          <w:rFonts w:ascii="Arial" w:hAnsi="Arial" w:cs="Arial"/>
          <w:sz w:val="24"/>
          <w:szCs w:val="24"/>
        </w:rPr>
      </w:pPr>
      <w:r>
        <w:rPr>
          <w:rFonts w:ascii="Arial" w:hAnsi="Arial" w:cs="Arial"/>
          <w:sz w:val="24"/>
          <w:szCs w:val="24"/>
        </w:rPr>
        <w:t>The forecast is b</w:t>
      </w:r>
      <w:r w:rsidR="002471C4" w:rsidRPr="00E100DC">
        <w:rPr>
          <w:rFonts w:ascii="Arial" w:hAnsi="Arial" w:cs="Arial"/>
          <w:sz w:val="24"/>
          <w:szCs w:val="24"/>
        </w:rPr>
        <w:t>ased on Ledger Code profiles</w:t>
      </w:r>
    </w:p>
    <w:p w14:paraId="53E08492" w14:textId="77777777" w:rsidR="002471C4" w:rsidRDefault="002471C4" w:rsidP="00C43938">
      <w:pPr>
        <w:numPr>
          <w:ilvl w:val="0"/>
          <w:numId w:val="45"/>
        </w:numPr>
        <w:ind w:left="1276"/>
        <w:jc w:val="both"/>
        <w:rPr>
          <w:rFonts w:ascii="Arial" w:hAnsi="Arial" w:cs="Arial"/>
          <w:sz w:val="24"/>
          <w:szCs w:val="24"/>
        </w:rPr>
      </w:pPr>
      <w:r w:rsidRPr="00E100DC">
        <w:rPr>
          <w:rFonts w:ascii="Arial" w:hAnsi="Arial" w:cs="Arial"/>
          <w:sz w:val="24"/>
          <w:szCs w:val="24"/>
        </w:rPr>
        <w:t>It is recommended that the cashflow forecast spreadsheet is completed at the time of budget setting/loading, that tolerances are set and significant variances are subsequently investigated/reported</w:t>
      </w:r>
    </w:p>
    <w:p w14:paraId="674AC7E7" w14:textId="77777777" w:rsidR="002471C4" w:rsidRPr="00E100DC" w:rsidRDefault="002471C4" w:rsidP="002C13E0">
      <w:pPr>
        <w:tabs>
          <w:tab w:val="left" w:pos="284"/>
        </w:tabs>
        <w:ind w:left="426"/>
        <w:jc w:val="both"/>
        <w:rPr>
          <w:rFonts w:ascii="Arial" w:hAnsi="Arial" w:cs="Arial"/>
          <w:i/>
          <w:sz w:val="24"/>
          <w:szCs w:val="24"/>
          <w:lang w:val="en-US"/>
        </w:rPr>
      </w:pPr>
    </w:p>
    <w:sectPr w:rsidR="002471C4" w:rsidRPr="00E100DC" w:rsidSect="00E17254">
      <w:headerReference w:type="even" r:id="rId44"/>
      <w:headerReference w:type="default" r:id="rId45"/>
      <w:footerReference w:type="even" r:id="rId46"/>
      <w:footerReference w:type="default" r:id="rId47"/>
      <w:headerReference w:type="first" r:id="rId48"/>
      <w:footerReference w:type="first" r:id="rId49"/>
      <w:pgSz w:w="11906" w:h="16838" w:code="9"/>
      <w:pgMar w:top="851" w:right="1134" w:bottom="851" w:left="1134"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6867" w14:textId="77777777" w:rsidR="00861A22" w:rsidRDefault="00861A22">
      <w:r>
        <w:separator/>
      </w:r>
    </w:p>
  </w:endnote>
  <w:endnote w:type="continuationSeparator" w:id="0">
    <w:p w14:paraId="6FDAB82C" w14:textId="77777777" w:rsidR="00861A22" w:rsidRDefault="0086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5B55" w14:textId="77777777" w:rsidR="00C01C95" w:rsidRDefault="00C0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24B9" w14:textId="77777777" w:rsidR="00EF211C" w:rsidRPr="001B2C1E" w:rsidRDefault="00EF211C">
    <w:pPr>
      <w:pStyle w:val="Footer"/>
      <w:jc w:val="center"/>
      <w:rPr>
        <w:rFonts w:ascii="Arial" w:hAnsi="Arial" w:cs="Arial"/>
        <w:iCs/>
      </w:rPr>
    </w:pPr>
    <w:r w:rsidRPr="001B2C1E">
      <w:rPr>
        <w:rFonts w:ascii="Arial" w:hAnsi="Arial" w:cs="Arial"/>
        <w:iCs/>
      </w:rPr>
      <w:t xml:space="preserve">Suffolk Schools Financial </w:t>
    </w:r>
    <w:r w:rsidR="007C62E4">
      <w:rPr>
        <w:rFonts w:ascii="Arial" w:hAnsi="Arial" w:cs="Arial"/>
        <w:iCs/>
      </w:rPr>
      <w:t>Year-end</w:t>
    </w:r>
    <w:r w:rsidRPr="001B2C1E">
      <w:rPr>
        <w:rFonts w:ascii="Arial" w:hAnsi="Arial" w:cs="Arial"/>
        <w:iCs/>
      </w:rPr>
      <w:t xml:space="preserve"> Procedures – Updated</w:t>
    </w:r>
    <w:r w:rsidR="00C01C95">
      <w:rPr>
        <w:rFonts w:ascii="Arial" w:hAnsi="Arial" w:cs="Arial"/>
        <w:iCs/>
      </w:rPr>
      <w:t xml:space="preserve"> March</w:t>
    </w:r>
    <w:r>
      <w:rPr>
        <w:rFonts w:ascii="Arial" w:hAnsi="Arial" w:cs="Arial"/>
        <w:iCs/>
      </w:rPr>
      <w:t xml:space="preserve"> 20</w:t>
    </w:r>
    <w:r w:rsidR="00110CC4">
      <w:rPr>
        <w:rFonts w:ascii="Arial" w:hAnsi="Arial" w:cs="Arial"/>
        <w:iCs/>
      </w:rPr>
      <w:t>2</w:t>
    </w:r>
    <w:r w:rsidR="00C01C95">
      <w:rPr>
        <w:rFonts w:ascii="Arial" w:hAnsi="Arial" w:cs="Arial"/>
        <w:iCs/>
      </w:rPr>
      <w:t>1</w:t>
    </w:r>
  </w:p>
  <w:p w14:paraId="732D96A2" w14:textId="77777777" w:rsidR="00EF211C" w:rsidRPr="001B2C1E" w:rsidRDefault="000E3279" w:rsidP="00B37BF5">
    <w:pPr>
      <w:pStyle w:val="Footer"/>
      <w:jc w:val="center"/>
      <w:rPr>
        <w:rFonts w:ascii="Arial" w:hAnsi="Arial" w:cs="Arial"/>
        <w:iCs/>
      </w:rPr>
    </w:pPr>
    <w:r>
      <w:rPr>
        <w:rFonts w:ascii="Arial" w:hAnsi="Arial" w:cs="Arial"/>
        <w:iCs/>
      </w:rPr>
      <w:t>Schools’ Accountancy</w:t>
    </w:r>
    <w:r w:rsidR="00FC2FD9">
      <w:rPr>
        <w:rFonts w:ascii="Arial" w:hAnsi="Arial" w:cs="Arial"/>
        <w:iCs/>
      </w:rPr>
      <w:t xml:space="preserve"> Team</w:t>
    </w:r>
    <w:r w:rsidR="00FC2FD9" w:rsidRPr="001B2C1E">
      <w:rPr>
        <w:rFonts w:ascii="Arial" w:hAnsi="Arial" w:cs="Arial"/>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AF93" w14:textId="77777777" w:rsidR="00EF211C" w:rsidRDefault="00EF211C">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98A3" w14:textId="77777777" w:rsidR="00861A22" w:rsidRDefault="00861A22">
      <w:r>
        <w:separator/>
      </w:r>
    </w:p>
  </w:footnote>
  <w:footnote w:type="continuationSeparator" w:id="0">
    <w:p w14:paraId="2C2C9FCF" w14:textId="77777777" w:rsidR="00861A22" w:rsidRDefault="0086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8276" w14:textId="77777777" w:rsidR="00C01C95" w:rsidRDefault="00C0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664F" w14:textId="77777777" w:rsidR="00EF211C" w:rsidRPr="00A36743" w:rsidRDefault="00EF211C" w:rsidP="00D4763E">
    <w:pPr>
      <w:pStyle w:val="Header"/>
      <w:jc w:val="center"/>
      <w:rPr>
        <w:rFonts w:ascii="Arial" w:hAnsi="Arial" w:cs="Arial"/>
        <w:sz w:val="16"/>
      </w:rPr>
    </w:pPr>
    <w:r w:rsidRPr="00A36743">
      <w:rPr>
        <w:rFonts w:ascii="Arial" w:hAnsi="Arial" w:cs="Arial"/>
        <w:sz w:val="16"/>
      </w:rPr>
      <w:t xml:space="preserve">- </w:t>
    </w:r>
    <w:r w:rsidRPr="00A36743">
      <w:rPr>
        <w:rFonts w:ascii="Arial" w:hAnsi="Arial" w:cs="Arial"/>
        <w:sz w:val="16"/>
      </w:rPr>
      <w:fldChar w:fldCharType="begin"/>
    </w:r>
    <w:r w:rsidRPr="00A36743">
      <w:rPr>
        <w:rFonts w:ascii="Arial" w:hAnsi="Arial" w:cs="Arial"/>
        <w:sz w:val="16"/>
      </w:rPr>
      <w:instrText xml:space="preserve"> PAGE </w:instrText>
    </w:r>
    <w:r w:rsidRPr="00A36743">
      <w:rPr>
        <w:rFonts w:ascii="Arial" w:hAnsi="Arial" w:cs="Arial"/>
        <w:sz w:val="16"/>
      </w:rPr>
      <w:fldChar w:fldCharType="separate"/>
    </w:r>
    <w:r w:rsidR="00566D69">
      <w:rPr>
        <w:rFonts w:ascii="Arial" w:hAnsi="Arial" w:cs="Arial"/>
        <w:noProof/>
        <w:sz w:val="16"/>
      </w:rPr>
      <w:t>2</w:t>
    </w:r>
    <w:r w:rsidRPr="00A36743">
      <w:rPr>
        <w:rFonts w:ascii="Arial" w:hAnsi="Arial" w:cs="Arial"/>
        <w:sz w:val="16"/>
      </w:rPr>
      <w:fldChar w:fldCharType="end"/>
    </w:r>
    <w:r w:rsidRPr="00A36743">
      <w:rPr>
        <w:rFonts w:ascii="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FB52" w14:textId="77777777" w:rsidR="00C01C95" w:rsidRDefault="00C0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A18"/>
    <w:multiLevelType w:val="hybridMultilevel"/>
    <w:tmpl w:val="DC14A640"/>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1" w15:restartNumberingAfterBreak="0">
    <w:nsid w:val="044F7667"/>
    <w:multiLevelType w:val="hybridMultilevel"/>
    <w:tmpl w:val="2A58C954"/>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2" w15:restartNumberingAfterBreak="0">
    <w:nsid w:val="0631478C"/>
    <w:multiLevelType w:val="hybridMultilevel"/>
    <w:tmpl w:val="38D22FAA"/>
    <w:lvl w:ilvl="0" w:tplc="CD221F42">
      <w:start w:val="1"/>
      <w:numFmt w:val="bullet"/>
      <w:lvlText w:val=""/>
      <w:lvlJc w:val="left"/>
      <w:pPr>
        <w:tabs>
          <w:tab w:val="num" w:pos="540"/>
        </w:tabs>
        <w:ind w:left="540" w:hanging="360"/>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552C72"/>
    <w:multiLevelType w:val="hybridMultilevel"/>
    <w:tmpl w:val="9652509E"/>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4" w15:restartNumberingAfterBreak="0">
    <w:nsid w:val="0D385B66"/>
    <w:multiLevelType w:val="hybridMultilevel"/>
    <w:tmpl w:val="3F3EC0E8"/>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5" w15:restartNumberingAfterBreak="0">
    <w:nsid w:val="170F616A"/>
    <w:multiLevelType w:val="hybridMultilevel"/>
    <w:tmpl w:val="548C00F6"/>
    <w:lvl w:ilvl="0" w:tplc="26BEB294">
      <w:start w:val="1"/>
      <w:numFmt w:val="bullet"/>
      <w:lvlText w:val=""/>
      <w:lvlJc w:val="left"/>
      <w:pPr>
        <w:tabs>
          <w:tab w:val="num" w:pos="1430"/>
        </w:tabs>
        <w:ind w:left="143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C7FF8"/>
    <w:multiLevelType w:val="hybridMultilevel"/>
    <w:tmpl w:val="9078F14E"/>
    <w:lvl w:ilvl="0" w:tplc="4CE43CE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090"/>
        </w:tabs>
        <w:ind w:left="1090" w:hanging="360"/>
      </w:pPr>
      <w:rPr>
        <w:rFonts w:ascii="Courier New" w:hAnsi="Courier New" w:cs="Courier New" w:hint="default"/>
      </w:rPr>
    </w:lvl>
    <w:lvl w:ilvl="2" w:tplc="08090005" w:tentative="1">
      <w:start w:val="1"/>
      <w:numFmt w:val="bullet"/>
      <w:lvlText w:val=""/>
      <w:lvlJc w:val="left"/>
      <w:pPr>
        <w:tabs>
          <w:tab w:val="num" w:pos="1810"/>
        </w:tabs>
        <w:ind w:left="1810" w:hanging="360"/>
      </w:pPr>
      <w:rPr>
        <w:rFonts w:ascii="Wingdings" w:hAnsi="Wingdings" w:hint="default"/>
      </w:rPr>
    </w:lvl>
    <w:lvl w:ilvl="3" w:tplc="08090001" w:tentative="1">
      <w:start w:val="1"/>
      <w:numFmt w:val="bullet"/>
      <w:lvlText w:val=""/>
      <w:lvlJc w:val="left"/>
      <w:pPr>
        <w:tabs>
          <w:tab w:val="num" w:pos="2530"/>
        </w:tabs>
        <w:ind w:left="2530" w:hanging="360"/>
      </w:pPr>
      <w:rPr>
        <w:rFonts w:ascii="Symbol" w:hAnsi="Symbol" w:hint="default"/>
      </w:rPr>
    </w:lvl>
    <w:lvl w:ilvl="4" w:tplc="08090003" w:tentative="1">
      <w:start w:val="1"/>
      <w:numFmt w:val="bullet"/>
      <w:lvlText w:val="o"/>
      <w:lvlJc w:val="left"/>
      <w:pPr>
        <w:tabs>
          <w:tab w:val="num" w:pos="3250"/>
        </w:tabs>
        <w:ind w:left="3250" w:hanging="360"/>
      </w:pPr>
      <w:rPr>
        <w:rFonts w:ascii="Courier New" w:hAnsi="Courier New" w:cs="Courier New" w:hint="default"/>
      </w:rPr>
    </w:lvl>
    <w:lvl w:ilvl="5" w:tplc="08090005" w:tentative="1">
      <w:start w:val="1"/>
      <w:numFmt w:val="bullet"/>
      <w:lvlText w:val=""/>
      <w:lvlJc w:val="left"/>
      <w:pPr>
        <w:tabs>
          <w:tab w:val="num" w:pos="3970"/>
        </w:tabs>
        <w:ind w:left="3970" w:hanging="360"/>
      </w:pPr>
      <w:rPr>
        <w:rFonts w:ascii="Wingdings" w:hAnsi="Wingdings" w:hint="default"/>
      </w:rPr>
    </w:lvl>
    <w:lvl w:ilvl="6" w:tplc="08090001" w:tentative="1">
      <w:start w:val="1"/>
      <w:numFmt w:val="bullet"/>
      <w:lvlText w:val=""/>
      <w:lvlJc w:val="left"/>
      <w:pPr>
        <w:tabs>
          <w:tab w:val="num" w:pos="4690"/>
        </w:tabs>
        <w:ind w:left="4690" w:hanging="360"/>
      </w:pPr>
      <w:rPr>
        <w:rFonts w:ascii="Symbol" w:hAnsi="Symbol" w:hint="default"/>
      </w:rPr>
    </w:lvl>
    <w:lvl w:ilvl="7" w:tplc="08090003" w:tentative="1">
      <w:start w:val="1"/>
      <w:numFmt w:val="bullet"/>
      <w:lvlText w:val="o"/>
      <w:lvlJc w:val="left"/>
      <w:pPr>
        <w:tabs>
          <w:tab w:val="num" w:pos="5410"/>
        </w:tabs>
        <w:ind w:left="5410" w:hanging="360"/>
      </w:pPr>
      <w:rPr>
        <w:rFonts w:ascii="Courier New" w:hAnsi="Courier New" w:cs="Courier New" w:hint="default"/>
      </w:rPr>
    </w:lvl>
    <w:lvl w:ilvl="8" w:tplc="08090005"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17A8322F"/>
    <w:multiLevelType w:val="hybridMultilevel"/>
    <w:tmpl w:val="CE9CB942"/>
    <w:lvl w:ilvl="0" w:tplc="93E07AEC">
      <w:start w:val="1"/>
      <w:numFmt w:val="bullet"/>
      <w:lvlText w:val=""/>
      <w:lvlJc w:val="left"/>
      <w:pPr>
        <w:tabs>
          <w:tab w:val="num" w:pos="1790"/>
        </w:tabs>
        <w:ind w:left="179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8515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BF776FF"/>
    <w:multiLevelType w:val="hybridMultilevel"/>
    <w:tmpl w:val="C9B6CBD8"/>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10" w15:restartNumberingAfterBreak="0">
    <w:nsid w:val="1DD22ED9"/>
    <w:multiLevelType w:val="hybridMultilevel"/>
    <w:tmpl w:val="EC089082"/>
    <w:lvl w:ilvl="0" w:tplc="CD221F4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71F73"/>
    <w:multiLevelType w:val="hybridMultilevel"/>
    <w:tmpl w:val="50927040"/>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12" w15:restartNumberingAfterBreak="0">
    <w:nsid w:val="21A438EB"/>
    <w:multiLevelType w:val="multilevel"/>
    <w:tmpl w:val="9CE218E6"/>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3" w15:restartNumberingAfterBreak="0">
    <w:nsid w:val="21B01D5E"/>
    <w:multiLevelType w:val="multilevel"/>
    <w:tmpl w:val="A1547DA0"/>
    <w:lvl w:ilvl="0">
      <w:start w:val="3"/>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4" w15:restartNumberingAfterBreak="0">
    <w:nsid w:val="22861611"/>
    <w:multiLevelType w:val="hybridMultilevel"/>
    <w:tmpl w:val="76CAC696"/>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F9314C"/>
    <w:multiLevelType w:val="hybridMultilevel"/>
    <w:tmpl w:val="91CCBEC2"/>
    <w:lvl w:ilvl="0" w:tplc="CD221F42">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FF3565"/>
    <w:multiLevelType w:val="hybridMultilevel"/>
    <w:tmpl w:val="4614BD52"/>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17" w15:restartNumberingAfterBreak="0">
    <w:nsid w:val="28AE64F5"/>
    <w:multiLevelType w:val="hybridMultilevel"/>
    <w:tmpl w:val="C512E234"/>
    <w:lvl w:ilvl="0" w:tplc="CD221F4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8DF2FDE"/>
    <w:multiLevelType w:val="hybridMultilevel"/>
    <w:tmpl w:val="0A3014CC"/>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19" w15:restartNumberingAfterBreak="0">
    <w:nsid w:val="2B8848E8"/>
    <w:multiLevelType w:val="hybridMultilevel"/>
    <w:tmpl w:val="81DA1016"/>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20" w15:restartNumberingAfterBreak="0">
    <w:nsid w:val="2C033ABA"/>
    <w:multiLevelType w:val="hybridMultilevel"/>
    <w:tmpl w:val="767E1F16"/>
    <w:lvl w:ilvl="0" w:tplc="CD221F42">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E385A67"/>
    <w:multiLevelType w:val="hybridMultilevel"/>
    <w:tmpl w:val="FD6E0C10"/>
    <w:lvl w:ilvl="0" w:tplc="93E07AEC">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370"/>
        </w:tabs>
        <w:ind w:left="370" w:hanging="360"/>
      </w:pPr>
      <w:rPr>
        <w:rFonts w:ascii="Symbol" w:hAnsi="Symbol" w:hint="default"/>
        <w:sz w:val="16"/>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22" w15:restartNumberingAfterBreak="0">
    <w:nsid w:val="329C439D"/>
    <w:multiLevelType w:val="hybridMultilevel"/>
    <w:tmpl w:val="46B63252"/>
    <w:lvl w:ilvl="0" w:tplc="CD221F42">
      <w:start w:val="1"/>
      <w:numFmt w:val="bullet"/>
      <w:lvlText w:val=""/>
      <w:lvlJc w:val="left"/>
      <w:pPr>
        <w:tabs>
          <w:tab w:val="num" w:pos="1440"/>
        </w:tabs>
        <w:ind w:left="144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514C8"/>
    <w:multiLevelType w:val="hybridMultilevel"/>
    <w:tmpl w:val="01743744"/>
    <w:lvl w:ilvl="0" w:tplc="69020C1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6F3290"/>
    <w:multiLevelType w:val="hybridMultilevel"/>
    <w:tmpl w:val="8F2297A0"/>
    <w:lvl w:ilvl="0" w:tplc="93E07AEC">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370"/>
        </w:tabs>
        <w:ind w:left="370" w:hanging="360"/>
      </w:pPr>
      <w:rPr>
        <w:rFonts w:ascii="Symbol" w:hAnsi="Symbol" w:hint="default"/>
        <w:sz w:val="16"/>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25" w15:restartNumberingAfterBreak="0">
    <w:nsid w:val="36A51B7B"/>
    <w:multiLevelType w:val="hybridMultilevel"/>
    <w:tmpl w:val="F8102D60"/>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26" w15:restartNumberingAfterBreak="0">
    <w:nsid w:val="3C74650B"/>
    <w:multiLevelType w:val="hybridMultilevel"/>
    <w:tmpl w:val="3D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34A0E"/>
    <w:multiLevelType w:val="hybridMultilevel"/>
    <w:tmpl w:val="8C1EF876"/>
    <w:lvl w:ilvl="0" w:tplc="CD221F4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0528DC"/>
    <w:multiLevelType w:val="hybridMultilevel"/>
    <w:tmpl w:val="59BC1740"/>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29" w15:restartNumberingAfterBreak="0">
    <w:nsid w:val="4187137F"/>
    <w:multiLevelType w:val="hybridMultilevel"/>
    <w:tmpl w:val="20362E7C"/>
    <w:lvl w:ilvl="0" w:tplc="CD221F4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180442"/>
    <w:multiLevelType w:val="hybridMultilevel"/>
    <w:tmpl w:val="3320B96A"/>
    <w:lvl w:ilvl="0" w:tplc="CD221F42">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4B35B74"/>
    <w:multiLevelType w:val="hybridMultilevel"/>
    <w:tmpl w:val="E662C1C6"/>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2" w15:restartNumberingAfterBreak="0">
    <w:nsid w:val="453541B4"/>
    <w:multiLevelType w:val="hybridMultilevel"/>
    <w:tmpl w:val="B92A30EA"/>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3" w15:restartNumberingAfterBreak="0">
    <w:nsid w:val="45550FD1"/>
    <w:multiLevelType w:val="hybridMultilevel"/>
    <w:tmpl w:val="1464AA98"/>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462D699F"/>
    <w:multiLevelType w:val="hybridMultilevel"/>
    <w:tmpl w:val="B180202C"/>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5" w15:restartNumberingAfterBreak="0">
    <w:nsid w:val="47AB3DB9"/>
    <w:multiLevelType w:val="hybridMultilevel"/>
    <w:tmpl w:val="4022A4E0"/>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6" w15:restartNumberingAfterBreak="0">
    <w:nsid w:val="4CC56FB1"/>
    <w:multiLevelType w:val="hybridMultilevel"/>
    <w:tmpl w:val="514681EA"/>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7" w15:restartNumberingAfterBreak="0">
    <w:nsid w:val="51114453"/>
    <w:multiLevelType w:val="hybridMultilevel"/>
    <w:tmpl w:val="C964B3C2"/>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8" w15:restartNumberingAfterBreak="0">
    <w:nsid w:val="51323128"/>
    <w:multiLevelType w:val="hybridMultilevel"/>
    <w:tmpl w:val="005290CE"/>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39" w15:restartNumberingAfterBreak="0">
    <w:nsid w:val="565D7C12"/>
    <w:multiLevelType w:val="hybridMultilevel"/>
    <w:tmpl w:val="44C6D404"/>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58EE700B"/>
    <w:multiLevelType w:val="hybridMultilevel"/>
    <w:tmpl w:val="6D34C078"/>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41" w15:restartNumberingAfterBreak="0">
    <w:nsid w:val="5F272428"/>
    <w:multiLevelType w:val="hybridMultilevel"/>
    <w:tmpl w:val="7D0E19A8"/>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42" w15:restartNumberingAfterBreak="0">
    <w:nsid w:val="64E20EFA"/>
    <w:multiLevelType w:val="hybridMultilevel"/>
    <w:tmpl w:val="B7D4C138"/>
    <w:lvl w:ilvl="0" w:tplc="CD221F4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8C019A"/>
    <w:multiLevelType w:val="hybridMultilevel"/>
    <w:tmpl w:val="3DC03C8A"/>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67D07571"/>
    <w:multiLevelType w:val="hybridMultilevel"/>
    <w:tmpl w:val="D0E6BE2A"/>
    <w:lvl w:ilvl="0" w:tplc="93E07AEC">
      <w:start w:val="1"/>
      <w:numFmt w:val="bullet"/>
      <w:lvlText w:val=""/>
      <w:lvlJc w:val="left"/>
      <w:pPr>
        <w:tabs>
          <w:tab w:val="num" w:pos="360"/>
        </w:tabs>
        <w:ind w:left="360" w:hanging="360"/>
      </w:pPr>
      <w:rPr>
        <w:rFonts w:ascii="Symbol" w:hAnsi="Symbol" w:hint="default"/>
        <w:sz w:val="16"/>
      </w:rPr>
    </w:lvl>
    <w:lvl w:ilvl="1" w:tplc="0050672A">
      <w:start w:val="1"/>
      <w:numFmt w:val="bullet"/>
      <w:lvlText w:val=""/>
      <w:lvlJc w:val="left"/>
      <w:pPr>
        <w:tabs>
          <w:tab w:val="num" w:pos="370"/>
        </w:tabs>
        <w:ind w:left="370" w:hanging="360"/>
      </w:pPr>
      <w:rPr>
        <w:rFonts w:ascii="Symbol" w:hAnsi="Symbol" w:hint="default"/>
        <w:sz w:val="16"/>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45" w15:restartNumberingAfterBreak="0">
    <w:nsid w:val="688B57C3"/>
    <w:multiLevelType w:val="hybridMultilevel"/>
    <w:tmpl w:val="45A686C0"/>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46" w15:restartNumberingAfterBreak="0">
    <w:nsid w:val="69681BAB"/>
    <w:multiLevelType w:val="hybridMultilevel"/>
    <w:tmpl w:val="43661FCE"/>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6985526D"/>
    <w:multiLevelType w:val="hybridMultilevel"/>
    <w:tmpl w:val="B73CFB14"/>
    <w:lvl w:ilvl="0" w:tplc="CD221F4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69CE58DB"/>
    <w:multiLevelType w:val="multilevel"/>
    <w:tmpl w:val="70F49996"/>
    <w:lvl w:ilvl="0">
      <w:start w:val="1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49" w15:restartNumberingAfterBreak="0">
    <w:nsid w:val="6D48284B"/>
    <w:multiLevelType w:val="hybridMultilevel"/>
    <w:tmpl w:val="A64E66C2"/>
    <w:lvl w:ilvl="0" w:tplc="93E07AE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70"/>
        </w:tabs>
        <w:ind w:left="370" w:hanging="360"/>
      </w:pPr>
      <w:rPr>
        <w:rFonts w:ascii="Courier New" w:hAnsi="Courier New" w:cs="Courier New" w:hint="default"/>
      </w:rPr>
    </w:lvl>
    <w:lvl w:ilvl="2" w:tplc="08090005" w:tentative="1">
      <w:start w:val="1"/>
      <w:numFmt w:val="bullet"/>
      <w:lvlText w:val=""/>
      <w:lvlJc w:val="left"/>
      <w:pPr>
        <w:tabs>
          <w:tab w:val="num" w:pos="1090"/>
        </w:tabs>
        <w:ind w:left="1090" w:hanging="360"/>
      </w:pPr>
      <w:rPr>
        <w:rFonts w:ascii="Wingdings" w:hAnsi="Wingdings" w:hint="default"/>
      </w:rPr>
    </w:lvl>
    <w:lvl w:ilvl="3" w:tplc="08090001" w:tentative="1">
      <w:start w:val="1"/>
      <w:numFmt w:val="bullet"/>
      <w:lvlText w:val=""/>
      <w:lvlJc w:val="left"/>
      <w:pPr>
        <w:tabs>
          <w:tab w:val="num" w:pos="1810"/>
        </w:tabs>
        <w:ind w:left="1810" w:hanging="360"/>
      </w:pPr>
      <w:rPr>
        <w:rFonts w:ascii="Symbol" w:hAnsi="Symbol" w:hint="default"/>
      </w:rPr>
    </w:lvl>
    <w:lvl w:ilvl="4" w:tplc="08090003" w:tentative="1">
      <w:start w:val="1"/>
      <w:numFmt w:val="bullet"/>
      <w:lvlText w:val="o"/>
      <w:lvlJc w:val="left"/>
      <w:pPr>
        <w:tabs>
          <w:tab w:val="num" w:pos="2530"/>
        </w:tabs>
        <w:ind w:left="2530" w:hanging="360"/>
      </w:pPr>
      <w:rPr>
        <w:rFonts w:ascii="Courier New" w:hAnsi="Courier New" w:cs="Courier New" w:hint="default"/>
      </w:rPr>
    </w:lvl>
    <w:lvl w:ilvl="5" w:tplc="08090005" w:tentative="1">
      <w:start w:val="1"/>
      <w:numFmt w:val="bullet"/>
      <w:lvlText w:val=""/>
      <w:lvlJc w:val="left"/>
      <w:pPr>
        <w:tabs>
          <w:tab w:val="num" w:pos="3250"/>
        </w:tabs>
        <w:ind w:left="3250" w:hanging="360"/>
      </w:pPr>
      <w:rPr>
        <w:rFonts w:ascii="Wingdings" w:hAnsi="Wingdings" w:hint="default"/>
      </w:rPr>
    </w:lvl>
    <w:lvl w:ilvl="6" w:tplc="08090001" w:tentative="1">
      <w:start w:val="1"/>
      <w:numFmt w:val="bullet"/>
      <w:lvlText w:val=""/>
      <w:lvlJc w:val="left"/>
      <w:pPr>
        <w:tabs>
          <w:tab w:val="num" w:pos="3970"/>
        </w:tabs>
        <w:ind w:left="3970" w:hanging="360"/>
      </w:pPr>
      <w:rPr>
        <w:rFonts w:ascii="Symbol" w:hAnsi="Symbol" w:hint="default"/>
      </w:rPr>
    </w:lvl>
    <w:lvl w:ilvl="7" w:tplc="08090003" w:tentative="1">
      <w:start w:val="1"/>
      <w:numFmt w:val="bullet"/>
      <w:lvlText w:val="o"/>
      <w:lvlJc w:val="left"/>
      <w:pPr>
        <w:tabs>
          <w:tab w:val="num" w:pos="4690"/>
        </w:tabs>
        <w:ind w:left="4690" w:hanging="360"/>
      </w:pPr>
      <w:rPr>
        <w:rFonts w:ascii="Courier New" w:hAnsi="Courier New" w:cs="Courier New" w:hint="default"/>
      </w:rPr>
    </w:lvl>
    <w:lvl w:ilvl="8" w:tplc="08090005" w:tentative="1">
      <w:start w:val="1"/>
      <w:numFmt w:val="bullet"/>
      <w:lvlText w:val=""/>
      <w:lvlJc w:val="left"/>
      <w:pPr>
        <w:tabs>
          <w:tab w:val="num" w:pos="5410"/>
        </w:tabs>
        <w:ind w:left="5410" w:hanging="360"/>
      </w:pPr>
      <w:rPr>
        <w:rFonts w:ascii="Wingdings" w:hAnsi="Wingdings" w:hint="default"/>
      </w:rPr>
    </w:lvl>
  </w:abstractNum>
  <w:abstractNum w:abstractNumId="50" w15:restartNumberingAfterBreak="0">
    <w:nsid w:val="72197A90"/>
    <w:multiLevelType w:val="hybridMultilevel"/>
    <w:tmpl w:val="C9F2DF0C"/>
    <w:lvl w:ilvl="0" w:tplc="CD221F42">
      <w:start w:val="1"/>
      <w:numFmt w:val="bullet"/>
      <w:lvlText w:val=""/>
      <w:lvlJc w:val="left"/>
      <w:pPr>
        <w:tabs>
          <w:tab w:val="num" w:pos="600"/>
        </w:tabs>
        <w:ind w:left="600" w:hanging="360"/>
      </w:pPr>
      <w:rPr>
        <w:rFonts w:ascii="Symbol" w:hAnsi="Symbol" w:hint="default"/>
        <w:sz w:val="16"/>
      </w:rPr>
    </w:lvl>
    <w:lvl w:ilvl="1" w:tplc="04090003">
      <w:start w:val="1"/>
      <w:numFmt w:val="bullet"/>
      <w:lvlText w:val="o"/>
      <w:lvlJc w:val="left"/>
      <w:pPr>
        <w:tabs>
          <w:tab w:val="num" w:pos="1680"/>
        </w:tabs>
        <w:ind w:left="1680" w:hanging="360"/>
      </w:pPr>
      <w:rPr>
        <w:rFonts w:ascii="Courier New" w:hAnsi="Courier New" w:cs="Courier New" w:hint="default"/>
        <w:sz w:val="16"/>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1" w15:restartNumberingAfterBreak="0">
    <w:nsid w:val="745A6D5A"/>
    <w:multiLevelType w:val="hybridMultilevel"/>
    <w:tmpl w:val="1F7AF46C"/>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2" w15:restartNumberingAfterBreak="0">
    <w:nsid w:val="77E312B0"/>
    <w:multiLevelType w:val="hybridMultilevel"/>
    <w:tmpl w:val="6C78BD46"/>
    <w:lvl w:ilvl="0" w:tplc="0C8810F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121229"/>
    <w:multiLevelType w:val="hybridMultilevel"/>
    <w:tmpl w:val="C1989558"/>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78EB0FFF"/>
    <w:multiLevelType w:val="hybridMultilevel"/>
    <w:tmpl w:val="ABCAF1AA"/>
    <w:lvl w:ilvl="0" w:tplc="CD221F42">
      <w:start w:val="1"/>
      <w:numFmt w:val="bullet"/>
      <w:lvlText w:val=""/>
      <w:lvlJc w:val="left"/>
      <w:pPr>
        <w:tabs>
          <w:tab w:val="num" w:pos="720"/>
        </w:tabs>
        <w:ind w:left="720" w:hanging="360"/>
      </w:pPr>
      <w:rPr>
        <w:rFonts w:ascii="Symbol" w:hAnsi="Symbol" w:hint="default"/>
        <w:sz w:val="16"/>
      </w:rPr>
    </w:lvl>
    <w:lvl w:ilvl="1" w:tplc="08090005">
      <w:start w:val="1"/>
      <w:numFmt w:val="bullet"/>
      <w:lvlText w:val=""/>
      <w:lvlJc w:val="left"/>
      <w:pPr>
        <w:tabs>
          <w:tab w:val="num" w:pos="1800"/>
        </w:tabs>
        <w:ind w:left="1800" w:hanging="360"/>
      </w:pPr>
      <w:rPr>
        <w:rFonts w:ascii="Wingdings" w:hAnsi="Wingdings" w:hint="default"/>
        <w:sz w:val="16"/>
      </w:rPr>
    </w:lvl>
    <w:lvl w:ilvl="2" w:tplc="08090001">
      <w:start w:val="1"/>
      <w:numFmt w:val="bullet"/>
      <w:lvlText w:val=""/>
      <w:lvlJc w:val="left"/>
      <w:pPr>
        <w:tabs>
          <w:tab w:val="num" w:pos="2520"/>
        </w:tabs>
        <w:ind w:left="2520" w:hanging="360"/>
      </w:pPr>
      <w:rPr>
        <w:rFonts w:ascii="Symbol" w:hAnsi="Symbol"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9835E67"/>
    <w:multiLevelType w:val="hybridMultilevel"/>
    <w:tmpl w:val="CCE2A39E"/>
    <w:lvl w:ilvl="0" w:tplc="B52C088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B173C5"/>
    <w:multiLevelType w:val="hybridMultilevel"/>
    <w:tmpl w:val="40320BA0"/>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7FA10B2D"/>
    <w:multiLevelType w:val="hybridMultilevel"/>
    <w:tmpl w:val="E9865A4C"/>
    <w:lvl w:ilvl="0" w:tplc="CD221F4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29"/>
  </w:num>
  <w:num w:numId="3">
    <w:abstractNumId w:val="30"/>
  </w:num>
  <w:num w:numId="4">
    <w:abstractNumId w:val="20"/>
  </w:num>
  <w:num w:numId="5">
    <w:abstractNumId w:val="2"/>
  </w:num>
  <w:num w:numId="6">
    <w:abstractNumId w:val="50"/>
  </w:num>
  <w:num w:numId="7">
    <w:abstractNumId w:val="10"/>
  </w:num>
  <w:num w:numId="8">
    <w:abstractNumId w:val="27"/>
  </w:num>
  <w:num w:numId="9">
    <w:abstractNumId w:val="54"/>
  </w:num>
  <w:num w:numId="10">
    <w:abstractNumId w:val="15"/>
  </w:num>
  <w:num w:numId="11">
    <w:abstractNumId w:val="17"/>
  </w:num>
  <w:num w:numId="12">
    <w:abstractNumId w:val="48"/>
  </w:num>
  <w:num w:numId="13">
    <w:abstractNumId w:val="12"/>
  </w:num>
  <w:num w:numId="14">
    <w:abstractNumId w:val="42"/>
  </w:num>
  <w:num w:numId="15">
    <w:abstractNumId w:val="13"/>
  </w:num>
  <w:num w:numId="16">
    <w:abstractNumId w:val="23"/>
  </w:num>
  <w:num w:numId="17">
    <w:abstractNumId w:val="6"/>
  </w:num>
  <w:num w:numId="18">
    <w:abstractNumId w:val="37"/>
  </w:num>
  <w:num w:numId="19">
    <w:abstractNumId w:val="32"/>
  </w:num>
  <w:num w:numId="20">
    <w:abstractNumId w:val="45"/>
  </w:num>
  <w:num w:numId="21">
    <w:abstractNumId w:val="1"/>
  </w:num>
  <w:num w:numId="22">
    <w:abstractNumId w:val="4"/>
  </w:num>
  <w:num w:numId="23">
    <w:abstractNumId w:val="0"/>
  </w:num>
  <w:num w:numId="24">
    <w:abstractNumId w:val="31"/>
  </w:num>
  <w:num w:numId="25">
    <w:abstractNumId w:val="18"/>
  </w:num>
  <w:num w:numId="26">
    <w:abstractNumId w:val="11"/>
  </w:num>
  <w:num w:numId="27">
    <w:abstractNumId w:val="40"/>
  </w:num>
  <w:num w:numId="28">
    <w:abstractNumId w:val="25"/>
  </w:num>
  <w:num w:numId="29">
    <w:abstractNumId w:val="9"/>
  </w:num>
  <w:num w:numId="30">
    <w:abstractNumId w:val="36"/>
  </w:num>
  <w:num w:numId="31">
    <w:abstractNumId w:val="19"/>
  </w:num>
  <w:num w:numId="32">
    <w:abstractNumId w:val="24"/>
  </w:num>
  <w:num w:numId="33">
    <w:abstractNumId w:val="21"/>
  </w:num>
  <w:num w:numId="34">
    <w:abstractNumId w:val="49"/>
  </w:num>
  <w:num w:numId="35">
    <w:abstractNumId w:val="34"/>
  </w:num>
  <w:num w:numId="36">
    <w:abstractNumId w:val="28"/>
  </w:num>
  <w:num w:numId="37">
    <w:abstractNumId w:val="5"/>
  </w:num>
  <w:num w:numId="38">
    <w:abstractNumId w:val="7"/>
  </w:num>
  <w:num w:numId="39">
    <w:abstractNumId w:val="38"/>
  </w:num>
  <w:num w:numId="40">
    <w:abstractNumId w:val="41"/>
  </w:num>
  <w:num w:numId="41">
    <w:abstractNumId w:val="35"/>
  </w:num>
  <w:num w:numId="42">
    <w:abstractNumId w:val="44"/>
  </w:num>
  <w:num w:numId="43">
    <w:abstractNumId w:val="3"/>
  </w:num>
  <w:num w:numId="44">
    <w:abstractNumId w:val="22"/>
  </w:num>
  <w:num w:numId="45">
    <w:abstractNumId w:val="43"/>
  </w:num>
  <w:num w:numId="46">
    <w:abstractNumId w:val="53"/>
  </w:num>
  <w:num w:numId="47">
    <w:abstractNumId w:val="51"/>
  </w:num>
  <w:num w:numId="48">
    <w:abstractNumId w:val="14"/>
  </w:num>
  <w:num w:numId="49">
    <w:abstractNumId w:val="57"/>
  </w:num>
  <w:num w:numId="50">
    <w:abstractNumId w:val="39"/>
  </w:num>
  <w:num w:numId="51">
    <w:abstractNumId w:val="46"/>
  </w:num>
  <w:num w:numId="52">
    <w:abstractNumId w:val="33"/>
  </w:num>
  <w:num w:numId="53">
    <w:abstractNumId w:val="56"/>
  </w:num>
  <w:num w:numId="54">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16"/>
    <w:lvlOverride w:ilvl="0"/>
    <w:lvlOverride w:ilvl="1"/>
    <w:lvlOverride w:ilvl="2"/>
    <w:lvlOverride w:ilvl="3"/>
    <w:lvlOverride w:ilvl="4"/>
    <w:lvlOverride w:ilvl="5"/>
    <w:lvlOverride w:ilvl="6"/>
    <w:lvlOverride w:ilvl="7"/>
    <w:lvlOverride w:ilvl="8"/>
  </w:num>
  <w:num w:numId="57">
    <w:abstractNumId w:val="55"/>
    <w:lvlOverride w:ilvl="0"/>
    <w:lvlOverride w:ilvl="1"/>
    <w:lvlOverride w:ilvl="2"/>
    <w:lvlOverride w:ilvl="3"/>
    <w:lvlOverride w:ilvl="4"/>
    <w:lvlOverride w:ilvl="5"/>
    <w:lvlOverride w:ilvl="6"/>
    <w:lvlOverride w:ilvl="7"/>
    <w:lvlOverride w:ilvl="8"/>
  </w:num>
  <w:num w:numId="58">
    <w:abstractNumId w:val="52"/>
    <w:lvlOverride w:ilvl="0"/>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1A"/>
    <w:rsid w:val="00001C9E"/>
    <w:rsid w:val="00004D7E"/>
    <w:rsid w:val="000063D9"/>
    <w:rsid w:val="00015918"/>
    <w:rsid w:val="00017C88"/>
    <w:rsid w:val="00020AA2"/>
    <w:rsid w:val="00020E47"/>
    <w:rsid w:val="000211FD"/>
    <w:rsid w:val="000218AF"/>
    <w:rsid w:val="00024D22"/>
    <w:rsid w:val="000322DE"/>
    <w:rsid w:val="000337D3"/>
    <w:rsid w:val="000423C9"/>
    <w:rsid w:val="00043189"/>
    <w:rsid w:val="00047991"/>
    <w:rsid w:val="000509D2"/>
    <w:rsid w:val="00057CC8"/>
    <w:rsid w:val="00067421"/>
    <w:rsid w:val="00070E26"/>
    <w:rsid w:val="0007477F"/>
    <w:rsid w:val="0007485D"/>
    <w:rsid w:val="0008054D"/>
    <w:rsid w:val="0009632A"/>
    <w:rsid w:val="000A2CF9"/>
    <w:rsid w:val="000A33C7"/>
    <w:rsid w:val="000A5610"/>
    <w:rsid w:val="000A77FF"/>
    <w:rsid w:val="000B05E0"/>
    <w:rsid w:val="000B4E03"/>
    <w:rsid w:val="000B628C"/>
    <w:rsid w:val="000B6FD7"/>
    <w:rsid w:val="000B7951"/>
    <w:rsid w:val="000C4279"/>
    <w:rsid w:val="000D2C33"/>
    <w:rsid w:val="000D3A2B"/>
    <w:rsid w:val="000D43E8"/>
    <w:rsid w:val="000E1117"/>
    <w:rsid w:val="000E11C2"/>
    <w:rsid w:val="000E3279"/>
    <w:rsid w:val="000E457C"/>
    <w:rsid w:val="000E4E4B"/>
    <w:rsid w:val="000E673A"/>
    <w:rsid w:val="000E681A"/>
    <w:rsid w:val="000E6965"/>
    <w:rsid w:val="000E69F8"/>
    <w:rsid w:val="000F34E2"/>
    <w:rsid w:val="000F5A9B"/>
    <w:rsid w:val="000F6A54"/>
    <w:rsid w:val="000F7F09"/>
    <w:rsid w:val="00100BFD"/>
    <w:rsid w:val="00101365"/>
    <w:rsid w:val="001043A2"/>
    <w:rsid w:val="00110CC4"/>
    <w:rsid w:val="00110DD9"/>
    <w:rsid w:val="0011158C"/>
    <w:rsid w:val="001118CD"/>
    <w:rsid w:val="00111BFD"/>
    <w:rsid w:val="00112D88"/>
    <w:rsid w:val="00114AD5"/>
    <w:rsid w:val="00120BAD"/>
    <w:rsid w:val="001226AD"/>
    <w:rsid w:val="00123043"/>
    <w:rsid w:val="001255A3"/>
    <w:rsid w:val="00126144"/>
    <w:rsid w:val="001266EC"/>
    <w:rsid w:val="00127245"/>
    <w:rsid w:val="00127490"/>
    <w:rsid w:val="00132617"/>
    <w:rsid w:val="00137422"/>
    <w:rsid w:val="00141919"/>
    <w:rsid w:val="00141C66"/>
    <w:rsid w:val="001442B5"/>
    <w:rsid w:val="0014745D"/>
    <w:rsid w:val="00150059"/>
    <w:rsid w:val="00150595"/>
    <w:rsid w:val="00151322"/>
    <w:rsid w:val="00152E67"/>
    <w:rsid w:val="00153CC3"/>
    <w:rsid w:val="0015470C"/>
    <w:rsid w:val="00155DAC"/>
    <w:rsid w:val="00160718"/>
    <w:rsid w:val="001623D6"/>
    <w:rsid w:val="00165300"/>
    <w:rsid w:val="00167E2A"/>
    <w:rsid w:val="00183BB7"/>
    <w:rsid w:val="00185D55"/>
    <w:rsid w:val="001866D2"/>
    <w:rsid w:val="0019260B"/>
    <w:rsid w:val="00194665"/>
    <w:rsid w:val="00194CCC"/>
    <w:rsid w:val="00196171"/>
    <w:rsid w:val="0019690B"/>
    <w:rsid w:val="001A28E4"/>
    <w:rsid w:val="001A4065"/>
    <w:rsid w:val="001A451A"/>
    <w:rsid w:val="001A613E"/>
    <w:rsid w:val="001B270E"/>
    <w:rsid w:val="001B2C1E"/>
    <w:rsid w:val="001C0F4C"/>
    <w:rsid w:val="001C3899"/>
    <w:rsid w:val="001D30D9"/>
    <w:rsid w:val="001D41DF"/>
    <w:rsid w:val="001D6A0B"/>
    <w:rsid w:val="001E1C5F"/>
    <w:rsid w:val="001E5E1F"/>
    <w:rsid w:val="001F2B5F"/>
    <w:rsid w:val="001F42B6"/>
    <w:rsid w:val="001F5A08"/>
    <w:rsid w:val="001F7D8E"/>
    <w:rsid w:val="00200664"/>
    <w:rsid w:val="00200C45"/>
    <w:rsid w:val="00200DB0"/>
    <w:rsid w:val="00200ED3"/>
    <w:rsid w:val="002069D8"/>
    <w:rsid w:val="00207196"/>
    <w:rsid w:val="002075CF"/>
    <w:rsid w:val="00210B9F"/>
    <w:rsid w:val="0021141D"/>
    <w:rsid w:val="00213758"/>
    <w:rsid w:val="0021606A"/>
    <w:rsid w:val="002218DD"/>
    <w:rsid w:val="00227CDD"/>
    <w:rsid w:val="00231C4F"/>
    <w:rsid w:val="00232E13"/>
    <w:rsid w:val="00232E8B"/>
    <w:rsid w:val="00245045"/>
    <w:rsid w:val="00245199"/>
    <w:rsid w:val="002471C4"/>
    <w:rsid w:val="002473F3"/>
    <w:rsid w:val="002511B8"/>
    <w:rsid w:val="00261DC5"/>
    <w:rsid w:val="00274E7D"/>
    <w:rsid w:val="00275BD2"/>
    <w:rsid w:val="00277B53"/>
    <w:rsid w:val="002806B0"/>
    <w:rsid w:val="002820C1"/>
    <w:rsid w:val="002A006B"/>
    <w:rsid w:val="002A5DAC"/>
    <w:rsid w:val="002A76E1"/>
    <w:rsid w:val="002B1AC9"/>
    <w:rsid w:val="002B7C06"/>
    <w:rsid w:val="002C08EB"/>
    <w:rsid w:val="002C13E0"/>
    <w:rsid w:val="002C2AE8"/>
    <w:rsid w:val="002C5A35"/>
    <w:rsid w:val="002C7691"/>
    <w:rsid w:val="002D0B90"/>
    <w:rsid w:val="002D11E2"/>
    <w:rsid w:val="002D58FA"/>
    <w:rsid w:val="002D73BC"/>
    <w:rsid w:val="002E0426"/>
    <w:rsid w:val="002E2047"/>
    <w:rsid w:val="002E291E"/>
    <w:rsid w:val="002E525C"/>
    <w:rsid w:val="002E5265"/>
    <w:rsid w:val="002E52D9"/>
    <w:rsid w:val="002E7428"/>
    <w:rsid w:val="002F0C06"/>
    <w:rsid w:val="002F1A92"/>
    <w:rsid w:val="002F2349"/>
    <w:rsid w:val="002F566D"/>
    <w:rsid w:val="002F573A"/>
    <w:rsid w:val="00300835"/>
    <w:rsid w:val="00300E19"/>
    <w:rsid w:val="003073C0"/>
    <w:rsid w:val="003177F4"/>
    <w:rsid w:val="00325B44"/>
    <w:rsid w:val="003260EE"/>
    <w:rsid w:val="0032656F"/>
    <w:rsid w:val="003274C5"/>
    <w:rsid w:val="00333DAA"/>
    <w:rsid w:val="00334677"/>
    <w:rsid w:val="00335629"/>
    <w:rsid w:val="00336720"/>
    <w:rsid w:val="003420C7"/>
    <w:rsid w:val="003423C7"/>
    <w:rsid w:val="003423F7"/>
    <w:rsid w:val="00343023"/>
    <w:rsid w:val="00343EC4"/>
    <w:rsid w:val="00350D9C"/>
    <w:rsid w:val="00355A0D"/>
    <w:rsid w:val="00355D2D"/>
    <w:rsid w:val="0036291E"/>
    <w:rsid w:val="003631E0"/>
    <w:rsid w:val="00365116"/>
    <w:rsid w:val="003666D1"/>
    <w:rsid w:val="003708FF"/>
    <w:rsid w:val="003719E3"/>
    <w:rsid w:val="00375777"/>
    <w:rsid w:val="0038145E"/>
    <w:rsid w:val="003823C7"/>
    <w:rsid w:val="00383517"/>
    <w:rsid w:val="00390E2F"/>
    <w:rsid w:val="003916F6"/>
    <w:rsid w:val="0039349B"/>
    <w:rsid w:val="00393C9A"/>
    <w:rsid w:val="00397030"/>
    <w:rsid w:val="00397172"/>
    <w:rsid w:val="003A0DAE"/>
    <w:rsid w:val="003A1E1B"/>
    <w:rsid w:val="003B3F63"/>
    <w:rsid w:val="003C0D6F"/>
    <w:rsid w:val="003C2D51"/>
    <w:rsid w:val="003C48A6"/>
    <w:rsid w:val="003C56CC"/>
    <w:rsid w:val="003D1B01"/>
    <w:rsid w:val="003D621B"/>
    <w:rsid w:val="003E3A40"/>
    <w:rsid w:val="003E4418"/>
    <w:rsid w:val="003E4EAA"/>
    <w:rsid w:val="003E5106"/>
    <w:rsid w:val="003E700D"/>
    <w:rsid w:val="003F0A62"/>
    <w:rsid w:val="003F2DD6"/>
    <w:rsid w:val="003F351A"/>
    <w:rsid w:val="003F5991"/>
    <w:rsid w:val="003F7C43"/>
    <w:rsid w:val="004026E5"/>
    <w:rsid w:val="00404312"/>
    <w:rsid w:val="00405232"/>
    <w:rsid w:val="0040659D"/>
    <w:rsid w:val="00410381"/>
    <w:rsid w:val="00412A5A"/>
    <w:rsid w:val="00413D01"/>
    <w:rsid w:val="00415B11"/>
    <w:rsid w:val="00417201"/>
    <w:rsid w:val="00417905"/>
    <w:rsid w:val="00423249"/>
    <w:rsid w:val="00423DC7"/>
    <w:rsid w:val="0042658C"/>
    <w:rsid w:val="004364E9"/>
    <w:rsid w:val="0044626C"/>
    <w:rsid w:val="004575D1"/>
    <w:rsid w:val="004614AB"/>
    <w:rsid w:val="00461EF7"/>
    <w:rsid w:val="00465CB3"/>
    <w:rsid w:val="00465DA1"/>
    <w:rsid w:val="00465FA7"/>
    <w:rsid w:val="0047149F"/>
    <w:rsid w:val="00473DEB"/>
    <w:rsid w:val="0047408C"/>
    <w:rsid w:val="004755F6"/>
    <w:rsid w:val="00480C7F"/>
    <w:rsid w:val="0048393D"/>
    <w:rsid w:val="00490FD9"/>
    <w:rsid w:val="004911EC"/>
    <w:rsid w:val="00493257"/>
    <w:rsid w:val="00495689"/>
    <w:rsid w:val="00495749"/>
    <w:rsid w:val="0049588F"/>
    <w:rsid w:val="004A0350"/>
    <w:rsid w:val="004A2F13"/>
    <w:rsid w:val="004B14E5"/>
    <w:rsid w:val="004B1CF2"/>
    <w:rsid w:val="004B338C"/>
    <w:rsid w:val="004B48CF"/>
    <w:rsid w:val="004B5739"/>
    <w:rsid w:val="004C3759"/>
    <w:rsid w:val="004C51EF"/>
    <w:rsid w:val="004C5B96"/>
    <w:rsid w:val="004D0DF9"/>
    <w:rsid w:val="004D12F4"/>
    <w:rsid w:val="004E04D0"/>
    <w:rsid w:val="004F0F06"/>
    <w:rsid w:val="004F0FDB"/>
    <w:rsid w:val="004F31EB"/>
    <w:rsid w:val="004F4C30"/>
    <w:rsid w:val="00500843"/>
    <w:rsid w:val="00500980"/>
    <w:rsid w:val="00504A68"/>
    <w:rsid w:val="00505534"/>
    <w:rsid w:val="0051468B"/>
    <w:rsid w:val="00514CFD"/>
    <w:rsid w:val="00520044"/>
    <w:rsid w:val="00520451"/>
    <w:rsid w:val="00520578"/>
    <w:rsid w:val="00522738"/>
    <w:rsid w:val="005247BE"/>
    <w:rsid w:val="005273F1"/>
    <w:rsid w:val="005323C5"/>
    <w:rsid w:val="005332B9"/>
    <w:rsid w:val="00534792"/>
    <w:rsid w:val="0053679E"/>
    <w:rsid w:val="005369BE"/>
    <w:rsid w:val="0053785D"/>
    <w:rsid w:val="00537FE5"/>
    <w:rsid w:val="00541FEF"/>
    <w:rsid w:val="00544968"/>
    <w:rsid w:val="00547485"/>
    <w:rsid w:val="00547B42"/>
    <w:rsid w:val="00554236"/>
    <w:rsid w:val="00555041"/>
    <w:rsid w:val="00557D18"/>
    <w:rsid w:val="00562A5E"/>
    <w:rsid w:val="00564A58"/>
    <w:rsid w:val="00566805"/>
    <w:rsid w:val="00566D69"/>
    <w:rsid w:val="00570036"/>
    <w:rsid w:val="00576423"/>
    <w:rsid w:val="00577C85"/>
    <w:rsid w:val="0058016E"/>
    <w:rsid w:val="005803A9"/>
    <w:rsid w:val="00582B3E"/>
    <w:rsid w:val="00584E1C"/>
    <w:rsid w:val="00586774"/>
    <w:rsid w:val="005A0933"/>
    <w:rsid w:val="005A1B49"/>
    <w:rsid w:val="005A24EF"/>
    <w:rsid w:val="005A49F5"/>
    <w:rsid w:val="005B7067"/>
    <w:rsid w:val="005C1EC9"/>
    <w:rsid w:val="005C4698"/>
    <w:rsid w:val="005C48A1"/>
    <w:rsid w:val="005C72D7"/>
    <w:rsid w:val="005D09DD"/>
    <w:rsid w:val="005D71B1"/>
    <w:rsid w:val="005E1726"/>
    <w:rsid w:val="005E41F8"/>
    <w:rsid w:val="005E4EFE"/>
    <w:rsid w:val="005E55A4"/>
    <w:rsid w:val="005E7F28"/>
    <w:rsid w:val="005F4C01"/>
    <w:rsid w:val="00604F87"/>
    <w:rsid w:val="006079A0"/>
    <w:rsid w:val="00610351"/>
    <w:rsid w:val="00611BE8"/>
    <w:rsid w:val="00616D28"/>
    <w:rsid w:val="00621246"/>
    <w:rsid w:val="00624548"/>
    <w:rsid w:val="0062476A"/>
    <w:rsid w:val="006251C3"/>
    <w:rsid w:val="006318BC"/>
    <w:rsid w:val="00632196"/>
    <w:rsid w:val="006322AB"/>
    <w:rsid w:val="006326AB"/>
    <w:rsid w:val="00633D9B"/>
    <w:rsid w:val="00635632"/>
    <w:rsid w:val="00635E78"/>
    <w:rsid w:val="006402F2"/>
    <w:rsid w:val="00645A70"/>
    <w:rsid w:val="00646B25"/>
    <w:rsid w:val="0065448F"/>
    <w:rsid w:val="00656462"/>
    <w:rsid w:val="00656A99"/>
    <w:rsid w:val="006606E7"/>
    <w:rsid w:val="00664994"/>
    <w:rsid w:val="00665303"/>
    <w:rsid w:val="00671401"/>
    <w:rsid w:val="00671EF6"/>
    <w:rsid w:val="00677F09"/>
    <w:rsid w:val="00680E0D"/>
    <w:rsid w:val="006939C3"/>
    <w:rsid w:val="006A527E"/>
    <w:rsid w:val="006A5B5C"/>
    <w:rsid w:val="006B2572"/>
    <w:rsid w:val="006B2FB6"/>
    <w:rsid w:val="006B537F"/>
    <w:rsid w:val="006B6002"/>
    <w:rsid w:val="006C3A23"/>
    <w:rsid w:val="006C3D10"/>
    <w:rsid w:val="006C69CA"/>
    <w:rsid w:val="006C6AA4"/>
    <w:rsid w:val="006D2BD1"/>
    <w:rsid w:val="006D44B3"/>
    <w:rsid w:val="006E16F8"/>
    <w:rsid w:val="006E41DA"/>
    <w:rsid w:val="006F0CDC"/>
    <w:rsid w:val="006F67C8"/>
    <w:rsid w:val="006F6DD8"/>
    <w:rsid w:val="006F76D4"/>
    <w:rsid w:val="00700942"/>
    <w:rsid w:val="0070100A"/>
    <w:rsid w:val="00703CE5"/>
    <w:rsid w:val="007131CD"/>
    <w:rsid w:val="00714FC8"/>
    <w:rsid w:val="007176F5"/>
    <w:rsid w:val="00717E3F"/>
    <w:rsid w:val="00721348"/>
    <w:rsid w:val="00721740"/>
    <w:rsid w:val="00722C91"/>
    <w:rsid w:val="00722D64"/>
    <w:rsid w:val="00726DB3"/>
    <w:rsid w:val="00731E0D"/>
    <w:rsid w:val="00733661"/>
    <w:rsid w:val="00733E8F"/>
    <w:rsid w:val="00747EFE"/>
    <w:rsid w:val="00751470"/>
    <w:rsid w:val="00753136"/>
    <w:rsid w:val="00755B3A"/>
    <w:rsid w:val="007578DD"/>
    <w:rsid w:val="00761F5D"/>
    <w:rsid w:val="00763B78"/>
    <w:rsid w:val="0076774F"/>
    <w:rsid w:val="00767F45"/>
    <w:rsid w:val="00772889"/>
    <w:rsid w:val="00774D7A"/>
    <w:rsid w:val="00777946"/>
    <w:rsid w:val="007822FD"/>
    <w:rsid w:val="007831A9"/>
    <w:rsid w:val="00783267"/>
    <w:rsid w:val="00787858"/>
    <w:rsid w:val="0079308D"/>
    <w:rsid w:val="0079358F"/>
    <w:rsid w:val="007941E9"/>
    <w:rsid w:val="00795C1C"/>
    <w:rsid w:val="0079734F"/>
    <w:rsid w:val="007A069B"/>
    <w:rsid w:val="007A1C87"/>
    <w:rsid w:val="007A2688"/>
    <w:rsid w:val="007A34BB"/>
    <w:rsid w:val="007A7F92"/>
    <w:rsid w:val="007B299C"/>
    <w:rsid w:val="007B574A"/>
    <w:rsid w:val="007B583A"/>
    <w:rsid w:val="007C5954"/>
    <w:rsid w:val="007C62E4"/>
    <w:rsid w:val="007C724E"/>
    <w:rsid w:val="007C7ACB"/>
    <w:rsid w:val="007D4C30"/>
    <w:rsid w:val="007D51ED"/>
    <w:rsid w:val="007E1062"/>
    <w:rsid w:val="007E1314"/>
    <w:rsid w:val="007E1C08"/>
    <w:rsid w:val="007E23E8"/>
    <w:rsid w:val="007E2B07"/>
    <w:rsid w:val="007E339E"/>
    <w:rsid w:val="007E3AE5"/>
    <w:rsid w:val="007E4C01"/>
    <w:rsid w:val="007E6814"/>
    <w:rsid w:val="007E70B1"/>
    <w:rsid w:val="007F0A88"/>
    <w:rsid w:val="007F3102"/>
    <w:rsid w:val="007F31D9"/>
    <w:rsid w:val="007F34D3"/>
    <w:rsid w:val="007F4CDE"/>
    <w:rsid w:val="0080273F"/>
    <w:rsid w:val="0080528F"/>
    <w:rsid w:val="0080684E"/>
    <w:rsid w:val="00813848"/>
    <w:rsid w:val="008239B8"/>
    <w:rsid w:val="00827A04"/>
    <w:rsid w:val="008301B2"/>
    <w:rsid w:val="00830334"/>
    <w:rsid w:val="00830739"/>
    <w:rsid w:val="00830D83"/>
    <w:rsid w:val="008314F1"/>
    <w:rsid w:val="008346D4"/>
    <w:rsid w:val="00837FE5"/>
    <w:rsid w:val="008437A5"/>
    <w:rsid w:val="00850FBE"/>
    <w:rsid w:val="00852BB1"/>
    <w:rsid w:val="008546F7"/>
    <w:rsid w:val="00857AA5"/>
    <w:rsid w:val="00861A22"/>
    <w:rsid w:val="008621EC"/>
    <w:rsid w:val="008654CA"/>
    <w:rsid w:val="00866BCE"/>
    <w:rsid w:val="00867227"/>
    <w:rsid w:val="00871570"/>
    <w:rsid w:val="0087283D"/>
    <w:rsid w:val="008743C3"/>
    <w:rsid w:val="00884982"/>
    <w:rsid w:val="00886B04"/>
    <w:rsid w:val="008902C5"/>
    <w:rsid w:val="00890516"/>
    <w:rsid w:val="008922C0"/>
    <w:rsid w:val="00895356"/>
    <w:rsid w:val="00896223"/>
    <w:rsid w:val="00896431"/>
    <w:rsid w:val="008964D4"/>
    <w:rsid w:val="0089774E"/>
    <w:rsid w:val="008A097A"/>
    <w:rsid w:val="008A12E1"/>
    <w:rsid w:val="008A1B8E"/>
    <w:rsid w:val="008A22F8"/>
    <w:rsid w:val="008A2FF6"/>
    <w:rsid w:val="008A36D7"/>
    <w:rsid w:val="008A6787"/>
    <w:rsid w:val="008A6FAF"/>
    <w:rsid w:val="008B0A24"/>
    <w:rsid w:val="008B10FF"/>
    <w:rsid w:val="008B12DA"/>
    <w:rsid w:val="008B24D5"/>
    <w:rsid w:val="008B49B1"/>
    <w:rsid w:val="008B670F"/>
    <w:rsid w:val="008C2115"/>
    <w:rsid w:val="008C35D7"/>
    <w:rsid w:val="008C513A"/>
    <w:rsid w:val="008C541C"/>
    <w:rsid w:val="008D2889"/>
    <w:rsid w:val="008D691D"/>
    <w:rsid w:val="008D7719"/>
    <w:rsid w:val="008E42C0"/>
    <w:rsid w:val="008E4A52"/>
    <w:rsid w:val="008E6EF0"/>
    <w:rsid w:val="008F60FF"/>
    <w:rsid w:val="00905682"/>
    <w:rsid w:val="009074EA"/>
    <w:rsid w:val="00910252"/>
    <w:rsid w:val="00912D73"/>
    <w:rsid w:val="00914660"/>
    <w:rsid w:val="00916426"/>
    <w:rsid w:val="0091763C"/>
    <w:rsid w:val="00921AE8"/>
    <w:rsid w:val="009224B2"/>
    <w:rsid w:val="00924AF3"/>
    <w:rsid w:val="0093008F"/>
    <w:rsid w:val="00932488"/>
    <w:rsid w:val="009325E3"/>
    <w:rsid w:val="00933656"/>
    <w:rsid w:val="00935620"/>
    <w:rsid w:val="00945A2B"/>
    <w:rsid w:val="00955D7F"/>
    <w:rsid w:val="00960290"/>
    <w:rsid w:val="009621FB"/>
    <w:rsid w:val="00964B32"/>
    <w:rsid w:val="00964F18"/>
    <w:rsid w:val="00964F8D"/>
    <w:rsid w:val="00965EBB"/>
    <w:rsid w:val="00970974"/>
    <w:rsid w:val="009732E2"/>
    <w:rsid w:val="00973830"/>
    <w:rsid w:val="00974107"/>
    <w:rsid w:val="009759C3"/>
    <w:rsid w:val="009766F8"/>
    <w:rsid w:val="00983386"/>
    <w:rsid w:val="00984346"/>
    <w:rsid w:val="009864A0"/>
    <w:rsid w:val="00987CDB"/>
    <w:rsid w:val="00992D0C"/>
    <w:rsid w:val="00994E66"/>
    <w:rsid w:val="00996B81"/>
    <w:rsid w:val="00997FD6"/>
    <w:rsid w:val="009A1442"/>
    <w:rsid w:val="009A1EEF"/>
    <w:rsid w:val="009A30D3"/>
    <w:rsid w:val="009A68D5"/>
    <w:rsid w:val="009A7013"/>
    <w:rsid w:val="009B0FF4"/>
    <w:rsid w:val="009B7DB8"/>
    <w:rsid w:val="009C056D"/>
    <w:rsid w:val="009C19EA"/>
    <w:rsid w:val="009C35CA"/>
    <w:rsid w:val="009C4C2A"/>
    <w:rsid w:val="009C5127"/>
    <w:rsid w:val="009C5C39"/>
    <w:rsid w:val="009E1703"/>
    <w:rsid w:val="009E37E7"/>
    <w:rsid w:val="009E3871"/>
    <w:rsid w:val="009E5D46"/>
    <w:rsid w:val="009E6832"/>
    <w:rsid w:val="00A043A2"/>
    <w:rsid w:val="00A0481C"/>
    <w:rsid w:val="00A07E79"/>
    <w:rsid w:val="00A1307E"/>
    <w:rsid w:val="00A13A1C"/>
    <w:rsid w:val="00A151E2"/>
    <w:rsid w:val="00A15734"/>
    <w:rsid w:val="00A169D8"/>
    <w:rsid w:val="00A16A2A"/>
    <w:rsid w:val="00A1799F"/>
    <w:rsid w:val="00A2036B"/>
    <w:rsid w:val="00A22376"/>
    <w:rsid w:val="00A23725"/>
    <w:rsid w:val="00A270B5"/>
    <w:rsid w:val="00A3144F"/>
    <w:rsid w:val="00A32C31"/>
    <w:rsid w:val="00A36743"/>
    <w:rsid w:val="00A40AB6"/>
    <w:rsid w:val="00A422AB"/>
    <w:rsid w:val="00A44227"/>
    <w:rsid w:val="00A4460B"/>
    <w:rsid w:val="00A45D4C"/>
    <w:rsid w:val="00A470E0"/>
    <w:rsid w:val="00A472A9"/>
    <w:rsid w:val="00A51835"/>
    <w:rsid w:val="00A51DDD"/>
    <w:rsid w:val="00A60B27"/>
    <w:rsid w:val="00A61840"/>
    <w:rsid w:val="00A625C3"/>
    <w:rsid w:val="00A649C3"/>
    <w:rsid w:val="00A64D5A"/>
    <w:rsid w:val="00A670F4"/>
    <w:rsid w:val="00A671FA"/>
    <w:rsid w:val="00A71B4A"/>
    <w:rsid w:val="00A72DF5"/>
    <w:rsid w:val="00A7427F"/>
    <w:rsid w:val="00A74C79"/>
    <w:rsid w:val="00A75F87"/>
    <w:rsid w:val="00A7749A"/>
    <w:rsid w:val="00A8057B"/>
    <w:rsid w:val="00A827A1"/>
    <w:rsid w:val="00A82B84"/>
    <w:rsid w:val="00A86267"/>
    <w:rsid w:val="00A8715E"/>
    <w:rsid w:val="00A87F77"/>
    <w:rsid w:val="00A94E3B"/>
    <w:rsid w:val="00AA2974"/>
    <w:rsid w:val="00AA41D5"/>
    <w:rsid w:val="00AA4DEE"/>
    <w:rsid w:val="00AA6EDE"/>
    <w:rsid w:val="00AB16E6"/>
    <w:rsid w:val="00AB1C64"/>
    <w:rsid w:val="00AB3799"/>
    <w:rsid w:val="00AB4F67"/>
    <w:rsid w:val="00AB6640"/>
    <w:rsid w:val="00AC105A"/>
    <w:rsid w:val="00AC45D7"/>
    <w:rsid w:val="00AD05AC"/>
    <w:rsid w:val="00AD25D5"/>
    <w:rsid w:val="00AE1486"/>
    <w:rsid w:val="00AE69BF"/>
    <w:rsid w:val="00AE6AF5"/>
    <w:rsid w:val="00AF336B"/>
    <w:rsid w:val="00AF4656"/>
    <w:rsid w:val="00AF5724"/>
    <w:rsid w:val="00AF6390"/>
    <w:rsid w:val="00AF65CA"/>
    <w:rsid w:val="00B05713"/>
    <w:rsid w:val="00B125CA"/>
    <w:rsid w:val="00B12BE0"/>
    <w:rsid w:val="00B15A1F"/>
    <w:rsid w:val="00B178AA"/>
    <w:rsid w:val="00B17F87"/>
    <w:rsid w:val="00B2394C"/>
    <w:rsid w:val="00B24262"/>
    <w:rsid w:val="00B24A9F"/>
    <w:rsid w:val="00B26477"/>
    <w:rsid w:val="00B30977"/>
    <w:rsid w:val="00B31FFE"/>
    <w:rsid w:val="00B330F0"/>
    <w:rsid w:val="00B36051"/>
    <w:rsid w:val="00B37BF5"/>
    <w:rsid w:val="00B472CB"/>
    <w:rsid w:val="00B5078D"/>
    <w:rsid w:val="00B512DF"/>
    <w:rsid w:val="00B52AA0"/>
    <w:rsid w:val="00B53D97"/>
    <w:rsid w:val="00B54D55"/>
    <w:rsid w:val="00B55787"/>
    <w:rsid w:val="00B56105"/>
    <w:rsid w:val="00B62BA0"/>
    <w:rsid w:val="00B62F86"/>
    <w:rsid w:val="00B644E8"/>
    <w:rsid w:val="00B738C9"/>
    <w:rsid w:val="00B74E70"/>
    <w:rsid w:val="00B7743F"/>
    <w:rsid w:val="00B77741"/>
    <w:rsid w:val="00B81337"/>
    <w:rsid w:val="00B8332F"/>
    <w:rsid w:val="00B851C2"/>
    <w:rsid w:val="00B86B19"/>
    <w:rsid w:val="00B9006D"/>
    <w:rsid w:val="00B912D7"/>
    <w:rsid w:val="00B91892"/>
    <w:rsid w:val="00B92133"/>
    <w:rsid w:val="00B955A6"/>
    <w:rsid w:val="00B966AD"/>
    <w:rsid w:val="00B9692C"/>
    <w:rsid w:val="00B9746F"/>
    <w:rsid w:val="00BA2C9F"/>
    <w:rsid w:val="00BA50EA"/>
    <w:rsid w:val="00BA5671"/>
    <w:rsid w:val="00BA729F"/>
    <w:rsid w:val="00BB1F6D"/>
    <w:rsid w:val="00BB4DEB"/>
    <w:rsid w:val="00BB7AA2"/>
    <w:rsid w:val="00BC2AA4"/>
    <w:rsid w:val="00BC3786"/>
    <w:rsid w:val="00BC4A81"/>
    <w:rsid w:val="00BC571E"/>
    <w:rsid w:val="00BC7C29"/>
    <w:rsid w:val="00BD0DF9"/>
    <w:rsid w:val="00BD35B9"/>
    <w:rsid w:val="00BD43AE"/>
    <w:rsid w:val="00BD4F7F"/>
    <w:rsid w:val="00BD5776"/>
    <w:rsid w:val="00BE4C75"/>
    <w:rsid w:val="00BF2C86"/>
    <w:rsid w:val="00BF7304"/>
    <w:rsid w:val="00C01C95"/>
    <w:rsid w:val="00C01F62"/>
    <w:rsid w:val="00C01F74"/>
    <w:rsid w:val="00C024A1"/>
    <w:rsid w:val="00C10787"/>
    <w:rsid w:val="00C11983"/>
    <w:rsid w:val="00C14C38"/>
    <w:rsid w:val="00C173EC"/>
    <w:rsid w:val="00C204E1"/>
    <w:rsid w:val="00C21987"/>
    <w:rsid w:val="00C240D7"/>
    <w:rsid w:val="00C2449F"/>
    <w:rsid w:val="00C247E0"/>
    <w:rsid w:val="00C27F65"/>
    <w:rsid w:val="00C31FC8"/>
    <w:rsid w:val="00C320F3"/>
    <w:rsid w:val="00C32688"/>
    <w:rsid w:val="00C33595"/>
    <w:rsid w:val="00C34F0D"/>
    <w:rsid w:val="00C352C4"/>
    <w:rsid w:val="00C42B9E"/>
    <w:rsid w:val="00C43938"/>
    <w:rsid w:val="00C45EFF"/>
    <w:rsid w:val="00C46ACB"/>
    <w:rsid w:val="00C55568"/>
    <w:rsid w:val="00C56AC8"/>
    <w:rsid w:val="00C61491"/>
    <w:rsid w:val="00C61F38"/>
    <w:rsid w:val="00C66FB9"/>
    <w:rsid w:val="00C713F2"/>
    <w:rsid w:val="00C71497"/>
    <w:rsid w:val="00C74EC2"/>
    <w:rsid w:val="00C75634"/>
    <w:rsid w:val="00C7599B"/>
    <w:rsid w:val="00C75AC8"/>
    <w:rsid w:val="00C7604D"/>
    <w:rsid w:val="00C768FC"/>
    <w:rsid w:val="00C8270A"/>
    <w:rsid w:val="00C8367B"/>
    <w:rsid w:val="00C83A77"/>
    <w:rsid w:val="00C86109"/>
    <w:rsid w:val="00C9270B"/>
    <w:rsid w:val="00C94815"/>
    <w:rsid w:val="00CA024A"/>
    <w:rsid w:val="00CA025E"/>
    <w:rsid w:val="00CA37DD"/>
    <w:rsid w:val="00CA4E6C"/>
    <w:rsid w:val="00CA5895"/>
    <w:rsid w:val="00CA5D37"/>
    <w:rsid w:val="00CB03B2"/>
    <w:rsid w:val="00CB4801"/>
    <w:rsid w:val="00CB7491"/>
    <w:rsid w:val="00CC5EED"/>
    <w:rsid w:val="00CC6843"/>
    <w:rsid w:val="00CC79E7"/>
    <w:rsid w:val="00CD77AA"/>
    <w:rsid w:val="00CE0F7B"/>
    <w:rsid w:val="00CE50E0"/>
    <w:rsid w:val="00CF629E"/>
    <w:rsid w:val="00D00BE7"/>
    <w:rsid w:val="00D03335"/>
    <w:rsid w:val="00D05E07"/>
    <w:rsid w:val="00D10241"/>
    <w:rsid w:val="00D11B9C"/>
    <w:rsid w:val="00D13E2E"/>
    <w:rsid w:val="00D15960"/>
    <w:rsid w:val="00D15C41"/>
    <w:rsid w:val="00D206F2"/>
    <w:rsid w:val="00D221A4"/>
    <w:rsid w:val="00D250B9"/>
    <w:rsid w:val="00D26B15"/>
    <w:rsid w:val="00D323B5"/>
    <w:rsid w:val="00D33511"/>
    <w:rsid w:val="00D41E1B"/>
    <w:rsid w:val="00D42B92"/>
    <w:rsid w:val="00D439A4"/>
    <w:rsid w:val="00D44ACB"/>
    <w:rsid w:val="00D4509B"/>
    <w:rsid w:val="00D46927"/>
    <w:rsid w:val="00D4763E"/>
    <w:rsid w:val="00D47851"/>
    <w:rsid w:val="00D5124A"/>
    <w:rsid w:val="00D5191C"/>
    <w:rsid w:val="00D53966"/>
    <w:rsid w:val="00D54942"/>
    <w:rsid w:val="00D574CD"/>
    <w:rsid w:val="00D60730"/>
    <w:rsid w:val="00D62250"/>
    <w:rsid w:val="00D623CB"/>
    <w:rsid w:val="00D6307A"/>
    <w:rsid w:val="00D6466D"/>
    <w:rsid w:val="00D6554B"/>
    <w:rsid w:val="00D6799F"/>
    <w:rsid w:val="00D67CE8"/>
    <w:rsid w:val="00D70D0A"/>
    <w:rsid w:val="00D7183E"/>
    <w:rsid w:val="00D75E04"/>
    <w:rsid w:val="00D765F6"/>
    <w:rsid w:val="00D7777F"/>
    <w:rsid w:val="00D77C73"/>
    <w:rsid w:val="00D80522"/>
    <w:rsid w:val="00D8484E"/>
    <w:rsid w:val="00D86B58"/>
    <w:rsid w:val="00D96E30"/>
    <w:rsid w:val="00D9741F"/>
    <w:rsid w:val="00DA1375"/>
    <w:rsid w:val="00DA1588"/>
    <w:rsid w:val="00DB02CD"/>
    <w:rsid w:val="00DB05BA"/>
    <w:rsid w:val="00DB2FEC"/>
    <w:rsid w:val="00DB34C9"/>
    <w:rsid w:val="00DB69A6"/>
    <w:rsid w:val="00DB6A4A"/>
    <w:rsid w:val="00DC13CC"/>
    <w:rsid w:val="00DC2BAF"/>
    <w:rsid w:val="00DD1A0F"/>
    <w:rsid w:val="00DD278B"/>
    <w:rsid w:val="00DD2F77"/>
    <w:rsid w:val="00DD5774"/>
    <w:rsid w:val="00DE350B"/>
    <w:rsid w:val="00DE5243"/>
    <w:rsid w:val="00DE52DD"/>
    <w:rsid w:val="00DE7919"/>
    <w:rsid w:val="00DF0532"/>
    <w:rsid w:val="00DF238D"/>
    <w:rsid w:val="00DF33C7"/>
    <w:rsid w:val="00DF3BF3"/>
    <w:rsid w:val="00DF5481"/>
    <w:rsid w:val="00DF7DB9"/>
    <w:rsid w:val="00E001BA"/>
    <w:rsid w:val="00E004CB"/>
    <w:rsid w:val="00E100DC"/>
    <w:rsid w:val="00E10EAF"/>
    <w:rsid w:val="00E12283"/>
    <w:rsid w:val="00E128A7"/>
    <w:rsid w:val="00E13345"/>
    <w:rsid w:val="00E13DF3"/>
    <w:rsid w:val="00E17254"/>
    <w:rsid w:val="00E173EA"/>
    <w:rsid w:val="00E20E4B"/>
    <w:rsid w:val="00E23563"/>
    <w:rsid w:val="00E23B0B"/>
    <w:rsid w:val="00E25C34"/>
    <w:rsid w:val="00E270BF"/>
    <w:rsid w:val="00E341AE"/>
    <w:rsid w:val="00E3570A"/>
    <w:rsid w:val="00E43286"/>
    <w:rsid w:val="00E43572"/>
    <w:rsid w:val="00E43EAF"/>
    <w:rsid w:val="00E43F0A"/>
    <w:rsid w:val="00E4531A"/>
    <w:rsid w:val="00E46460"/>
    <w:rsid w:val="00E50357"/>
    <w:rsid w:val="00E529AD"/>
    <w:rsid w:val="00E55F91"/>
    <w:rsid w:val="00E57912"/>
    <w:rsid w:val="00E61184"/>
    <w:rsid w:val="00E619CE"/>
    <w:rsid w:val="00E62809"/>
    <w:rsid w:val="00E63FC9"/>
    <w:rsid w:val="00E6557B"/>
    <w:rsid w:val="00E66575"/>
    <w:rsid w:val="00E66797"/>
    <w:rsid w:val="00E67268"/>
    <w:rsid w:val="00E67A84"/>
    <w:rsid w:val="00E732C7"/>
    <w:rsid w:val="00E829B2"/>
    <w:rsid w:val="00E83F79"/>
    <w:rsid w:val="00E84A8F"/>
    <w:rsid w:val="00E85F0D"/>
    <w:rsid w:val="00E90551"/>
    <w:rsid w:val="00E92223"/>
    <w:rsid w:val="00E94182"/>
    <w:rsid w:val="00E951DE"/>
    <w:rsid w:val="00E952CE"/>
    <w:rsid w:val="00EA1653"/>
    <w:rsid w:val="00EA3C0F"/>
    <w:rsid w:val="00EA40F5"/>
    <w:rsid w:val="00EB38CE"/>
    <w:rsid w:val="00EB45ED"/>
    <w:rsid w:val="00EB6F9D"/>
    <w:rsid w:val="00EC1D62"/>
    <w:rsid w:val="00EC2DA2"/>
    <w:rsid w:val="00EC39D4"/>
    <w:rsid w:val="00EC498D"/>
    <w:rsid w:val="00EC4AA2"/>
    <w:rsid w:val="00ED217E"/>
    <w:rsid w:val="00EE1E5B"/>
    <w:rsid w:val="00EE22C8"/>
    <w:rsid w:val="00EE2CCA"/>
    <w:rsid w:val="00EE3146"/>
    <w:rsid w:val="00EE3A62"/>
    <w:rsid w:val="00EE450A"/>
    <w:rsid w:val="00EE559E"/>
    <w:rsid w:val="00EE7C08"/>
    <w:rsid w:val="00EF03F6"/>
    <w:rsid w:val="00EF211C"/>
    <w:rsid w:val="00EF502E"/>
    <w:rsid w:val="00EF5833"/>
    <w:rsid w:val="00F00ECF"/>
    <w:rsid w:val="00F04E2A"/>
    <w:rsid w:val="00F05022"/>
    <w:rsid w:val="00F05E07"/>
    <w:rsid w:val="00F05F5B"/>
    <w:rsid w:val="00F15AF8"/>
    <w:rsid w:val="00F15CEB"/>
    <w:rsid w:val="00F16E3A"/>
    <w:rsid w:val="00F209B4"/>
    <w:rsid w:val="00F27DC7"/>
    <w:rsid w:val="00F312B8"/>
    <w:rsid w:val="00F3515B"/>
    <w:rsid w:val="00F361D0"/>
    <w:rsid w:val="00F36B0F"/>
    <w:rsid w:val="00F36FDA"/>
    <w:rsid w:val="00F42233"/>
    <w:rsid w:val="00F43CF2"/>
    <w:rsid w:val="00F443B1"/>
    <w:rsid w:val="00F468A5"/>
    <w:rsid w:val="00F501FA"/>
    <w:rsid w:val="00F51A3E"/>
    <w:rsid w:val="00F53F11"/>
    <w:rsid w:val="00F570A9"/>
    <w:rsid w:val="00F651B9"/>
    <w:rsid w:val="00F70D73"/>
    <w:rsid w:val="00F76366"/>
    <w:rsid w:val="00F767B5"/>
    <w:rsid w:val="00F810AC"/>
    <w:rsid w:val="00F92124"/>
    <w:rsid w:val="00F93C65"/>
    <w:rsid w:val="00F95CDB"/>
    <w:rsid w:val="00F96064"/>
    <w:rsid w:val="00F96978"/>
    <w:rsid w:val="00F96DA5"/>
    <w:rsid w:val="00FA1246"/>
    <w:rsid w:val="00FA1E01"/>
    <w:rsid w:val="00FA2B00"/>
    <w:rsid w:val="00FA735D"/>
    <w:rsid w:val="00FB1F16"/>
    <w:rsid w:val="00FB4527"/>
    <w:rsid w:val="00FB50B4"/>
    <w:rsid w:val="00FB5326"/>
    <w:rsid w:val="00FB6414"/>
    <w:rsid w:val="00FB695D"/>
    <w:rsid w:val="00FC115E"/>
    <w:rsid w:val="00FC2FD9"/>
    <w:rsid w:val="00FC3D4F"/>
    <w:rsid w:val="00FC4CB0"/>
    <w:rsid w:val="00FD642A"/>
    <w:rsid w:val="00FD6B87"/>
    <w:rsid w:val="00FE2293"/>
    <w:rsid w:val="00FE305B"/>
    <w:rsid w:val="00FE4C7A"/>
    <w:rsid w:val="00FF36B3"/>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0F12F0"/>
  <w15:chartTrackingRefBased/>
  <w15:docId w15:val="{2CB143E0-935D-4636-B8DD-A611E90C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i/>
    </w:rPr>
  </w:style>
  <w:style w:type="paragraph" w:styleId="Heading2">
    <w:name w:val="heading 2"/>
    <w:basedOn w:val="Normal"/>
    <w:next w:val="Normal"/>
    <w:qFormat/>
    <w:pPr>
      <w:keepNext/>
      <w:outlineLvl w:val="1"/>
    </w:pPr>
    <w:rPr>
      <w:rFonts w:ascii="Comic Sans MS" w:hAnsi="Comic Sans M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720"/>
      <w:outlineLvl w:val="5"/>
    </w:pPr>
    <w:rPr>
      <w:b/>
      <w:bCs/>
      <w:sz w:val="24"/>
    </w:rPr>
  </w:style>
  <w:style w:type="paragraph" w:styleId="Heading7">
    <w:name w:val="heading 7"/>
    <w:basedOn w:val="Normal"/>
    <w:next w:val="Normal"/>
    <w:qFormat/>
    <w:pPr>
      <w:keepNext/>
      <w:outlineLvl w:val="6"/>
    </w:pPr>
    <w:rPr>
      <w:rFonts w:ascii="Comic Sans MS" w:hAnsi="Comic Sans MS" w:cs="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sz w:val="24"/>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Cs w:val="24"/>
      <w:lang w:val="en-US"/>
    </w:rPr>
  </w:style>
  <w:style w:type="paragraph" w:styleId="BodyText2">
    <w:name w:val="Body Text 2"/>
    <w:basedOn w:val="Normal"/>
    <w:pPr>
      <w:autoSpaceDE w:val="0"/>
      <w:autoSpaceDN w:val="0"/>
      <w:adjustRightInd w:val="0"/>
    </w:pPr>
    <w:rPr>
      <w:rFonts w:ascii="HelveticaNeue-Light" w:hAnsi="HelveticaNeue-Light"/>
      <w:color w:val="007D7D"/>
      <w:lang w:val="en-US"/>
    </w:rPr>
  </w:style>
  <w:style w:type="paragraph" w:customStyle="1" w:styleId="Normaljustify">
    <w:name w:val="Normal &amp; justify"/>
    <w:basedOn w:val="Normal"/>
    <w:pPr>
      <w:ind w:right="-448"/>
    </w:pPr>
    <w:rPr>
      <w:rFonts w:ascii="Comic Sans MS" w:hAnsi="Comic Sans MS"/>
      <w:sz w:val="24"/>
      <w:szCs w:val="24"/>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PageNumber">
    <w:name w:val="page number"/>
    <w:basedOn w:val="DefaultParagraphFont"/>
  </w:style>
  <w:style w:type="paragraph" w:styleId="BodyTextIndent3">
    <w:name w:val="Body Text Indent 3"/>
    <w:basedOn w:val="Normal"/>
    <w:pPr>
      <w:ind w:left="360"/>
      <w:jc w:val="both"/>
    </w:pPr>
    <w:rPr>
      <w:rFonts w:ascii="Comic Sans MS" w:hAnsi="Comic Sans MS"/>
      <w:color w:val="FF660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240" w:after="240"/>
    </w:pPr>
    <w:rPr>
      <w:rFonts w:ascii="Arial Unicode MS" w:eastAsia="Arial Unicode MS" w:hAnsi="Arial Unicode MS" w:cs="Arial Unicode MS"/>
      <w:sz w:val="24"/>
      <w:szCs w:val="24"/>
      <w:lang w:val="en-US"/>
    </w:rPr>
  </w:style>
  <w:style w:type="paragraph" w:customStyle="1" w:styleId="CharCharCharCharCharCharCharCharCharCharCharChar">
    <w:name w:val=" Char Char Char Char Char Char Char Char Char Char Char Char"/>
    <w:basedOn w:val="Normal"/>
    <w:rsid w:val="00A1799F"/>
    <w:pPr>
      <w:spacing w:after="160" w:line="240" w:lineRule="exact"/>
    </w:pPr>
    <w:rPr>
      <w:rFonts w:ascii="Tahoma" w:hAnsi="Tahoma" w:cs="Tahoma"/>
      <w:lang w:val="en-US"/>
    </w:rPr>
  </w:style>
  <w:style w:type="character" w:customStyle="1" w:styleId="value">
    <w:name w:val="value"/>
    <w:basedOn w:val="DefaultParagraphFont"/>
    <w:rsid w:val="004F31EB"/>
  </w:style>
  <w:style w:type="table" w:styleId="TableGrid">
    <w:name w:val="Table Grid"/>
    <w:basedOn w:val="TableNormal"/>
    <w:rsid w:val="00B1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45D4C"/>
    <w:pPr>
      <w:shd w:val="clear" w:color="auto" w:fill="000080"/>
    </w:pPr>
    <w:rPr>
      <w:rFonts w:ascii="Tahoma" w:hAnsi="Tahoma" w:cs="Tahoma"/>
    </w:rPr>
  </w:style>
  <w:style w:type="character" w:styleId="Strong">
    <w:name w:val="Strong"/>
    <w:uiPriority w:val="22"/>
    <w:qFormat/>
    <w:rsid w:val="007578DD"/>
    <w:rPr>
      <w:b/>
      <w:bCs/>
    </w:rPr>
  </w:style>
  <w:style w:type="paragraph" w:customStyle="1" w:styleId="MainHeading">
    <w:name w:val="Main Heading"/>
    <w:basedOn w:val="Normal"/>
    <w:qFormat/>
    <w:rsid w:val="003B3F63"/>
    <w:rPr>
      <w:rFonts w:ascii="Arial" w:hAnsi="Arial" w:cs="Arial"/>
      <w:b/>
      <w:bCs/>
      <w:sz w:val="36"/>
      <w:szCs w:val="24"/>
    </w:rPr>
  </w:style>
  <w:style w:type="paragraph" w:customStyle="1" w:styleId="SubHeadingLevel1">
    <w:name w:val="Sub Heading Level 1"/>
    <w:basedOn w:val="MainHeading"/>
    <w:uiPriority w:val="99"/>
    <w:qFormat/>
    <w:rsid w:val="003B3F63"/>
    <w:rPr>
      <w:sz w:val="30"/>
    </w:rPr>
  </w:style>
  <w:style w:type="character" w:customStyle="1" w:styleId="HeaderChar">
    <w:name w:val="Header Char"/>
    <w:link w:val="Header"/>
    <w:uiPriority w:val="99"/>
    <w:rsid w:val="0021606A"/>
    <w:rPr>
      <w:lang w:eastAsia="en-US"/>
    </w:rPr>
  </w:style>
  <w:style w:type="character" w:styleId="UnresolvedMention">
    <w:name w:val="Unresolved Mention"/>
    <w:uiPriority w:val="99"/>
    <w:semiHidden/>
    <w:unhideWhenUsed/>
    <w:rsid w:val="00DE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7656">
      <w:bodyDiv w:val="1"/>
      <w:marLeft w:val="0"/>
      <w:marRight w:val="0"/>
      <w:marTop w:val="0"/>
      <w:marBottom w:val="0"/>
      <w:divBdr>
        <w:top w:val="none" w:sz="0" w:space="0" w:color="auto"/>
        <w:left w:val="none" w:sz="0" w:space="0" w:color="auto"/>
        <w:bottom w:val="none" w:sz="0" w:space="0" w:color="auto"/>
        <w:right w:val="none" w:sz="0" w:space="0" w:color="auto"/>
      </w:divBdr>
    </w:div>
    <w:div w:id="1119179168">
      <w:bodyDiv w:val="1"/>
      <w:marLeft w:val="0"/>
      <w:marRight w:val="0"/>
      <w:marTop w:val="0"/>
      <w:marBottom w:val="0"/>
      <w:divBdr>
        <w:top w:val="none" w:sz="0" w:space="0" w:color="auto"/>
        <w:left w:val="none" w:sz="0" w:space="0" w:color="auto"/>
        <w:bottom w:val="none" w:sz="0" w:space="0" w:color="auto"/>
        <w:right w:val="none" w:sz="0" w:space="0" w:color="auto"/>
      </w:divBdr>
      <w:divsChild>
        <w:div w:id="683939880">
          <w:marLeft w:val="0"/>
          <w:marRight w:val="0"/>
          <w:marTop w:val="0"/>
          <w:marBottom w:val="0"/>
          <w:divBdr>
            <w:top w:val="none" w:sz="0" w:space="0" w:color="auto"/>
            <w:left w:val="none" w:sz="0" w:space="0" w:color="auto"/>
            <w:bottom w:val="none" w:sz="0" w:space="0" w:color="auto"/>
            <w:right w:val="none" w:sz="0" w:space="0" w:color="auto"/>
          </w:divBdr>
        </w:div>
      </w:divsChild>
    </w:div>
    <w:div w:id="1130199520">
      <w:bodyDiv w:val="1"/>
      <w:marLeft w:val="0"/>
      <w:marRight w:val="0"/>
      <w:marTop w:val="0"/>
      <w:marBottom w:val="0"/>
      <w:divBdr>
        <w:top w:val="none" w:sz="0" w:space="0" w:color="auto"/>
        <w:left w:val="none" w:sz="0" w:space="0" w:color="auto"/>
        <w:bottom w:val="none" w:sz="0" w:space="0" w:color="auto"/>
        <w:right w:val="none" w:sz="0" w:space="0" w:color="auto"/>
      </w:divBdr>
    </w:div>
    <w:div w:id="1223322194">
      <w:bodyDiv w:val="1"/>
      <w:marLeft w:val="0"/>
      <w:marRight w:val="0"/>
      <w:marTop w:val="0"/>
      <w:marBottom w:val="0"/>
      <w:divBdr>
        <w:top w:val="none" w:sz="0" w:space="0" w:color="auto"/>
        <w:left w:val="none" w:sz="0" w:space="0" w:color="auto"/>
        <w:bottom w:val="none" w:sz="0" w:space="0" w:color="auto"/>
        <w:right w:val="none" w:sz="0" w:space="0" w:color="auto"/>
      </w:divBdr>
    </w:div>
    <w:div w:id="1518932482">
      <w:bodyDiv w:val="1"/>
      <w:marLeft w:val="0"/>
      <w:marRight w:val="0"/>
      <w:marTop w:val="0"/>
      <w:marBottom w:val="0"/>
      <w:divBdr>
        <w:top w:val="none" w:sz="0" w:space="0" w:color="auto"/>
        <w:left w:val="none" w:sz="0" w:space="0" w:color="auto"/>
        <w:bottom w:val="none" w:sz="0" w:space="0" w:color="auto"/>
        <w:right w:val="none" w:sz="0" w:space="0" w:color="auto"/>
      </w:divBdr>
    </w:div>
    <w:div w:id="1592154294">
      <w:bodyDiv w:val="1"/>
      <w:marLeft w:val="0"/>
      <w:marRight w:val="0"/>
      <w:marTop w:val="0"/>
      <w:marBottom w:val="0"/>
      <w:divBdr>
        <w:top w:val="none" w:sz="0" w:space="0" w:color="auto"/>
        <w:left w:val="none" w:sz="0" w:space="0" w:color="auto"/>
        <w:bottom w:val="none" w:sz="0" w:space="0" w:color="auto"/>
        <w:right w:val="none" w:sz="0" w:space="0" w:color="auto"/>
      </w:divBdr>
    </w:div>
    <w:div w:id="1709720334">
      <w:bodyDiv w:val="1"/>
      <w:marLeft w:val="0"/>
      <w:marRight w:val="0"/>
      <w:marTop w:val="0"/>
      <w:marBottom w:val="0"/>
      <w:divBdr>
        <w:top w:val="none" w:sz="0" w:space="0" w:color="auto"/>
        <w:left w:val="none" w:sz="0" w:space="0" w:color="auto"/>
        <w:bottom w:val="none" w:sz="0" w:space="0" w:color="auto"/>
        <w:right w:val="none" w:sz="0" w:space="0" w:color="auto"/>
      </w:divBdr>
    </w:div>
    <w:div w:id="20561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SAT@suffolk.gov.uk" TargetMode="External"/><Relationship Id="rId26" Type="http://schemas.openxmlformats.org/officeDocument/2006/relationships/hyperlink" Target="mailto:energyservices@vertas.co.uk" TargetMode="External"/><Relationship Id="rId39" Type="http://schemas.openxmlformats.org/officeDocument/2006/relationships/hyperlink" Target="https://www.schoolschoice.org/system/files/fms-manual.pdf" TargetMode="External"/><Relationship Id="rId21" Type="http://schemas.openxmlformats.org/officeDocument/2006/relationships/hyperlink" Target="http://www.suffolklearning.co.uk/leadership-staff-development/schools-accountancy/financial-management/capital" TargetMode="External"/><Relationship Id="rId34" Type="http://schemas.openxmlformats.org/officeDocument/2006/relationships/hyperlink" Target="mailto:sat@suffolk.gov.uk" TargetMode="External"/><Relationship Id="rId42" Type="http://schemas.openxmlformats.org/officeDocument/2006/relationships/hyperlink" Target="https://portal.schoolschoice.org/knowledge-base/article-details/KA-01972/en-u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T@suffolk.gov.uk" TargetMode="External"/><Relationship Id="rId29" Type="http://schemas.openxmlformats.org/officeDocument/2006/relationships/hyperlink" Target="mailto:payments@schoolschoice.org" TargetMode="External"/><Relationship Id="rId11" Type="http://schemas.openxmlformats.org/officeDocument/2006/relationships/hyperlink" Target="http://www.schoolschoice.org/" TargetMode="External"/><Relationship Id="rId24" Type="http://schemas.openxmlformats.org/officeDocument/2006/relationships/hyperlink" Target="https://www.vertas.co.uk/energy-budgeting" TargetMode="External"/><Relationship Id="rId32" Type="http://schemas.openxmlformats.org/officeDocument/2006/relationships/image" Target="media/image4.jpeg"/><Relationship Id="rId37" Type="http://schemas.openxmlformats.org/officeDocument/2006/relationships/hyperlink" Target="mailto:sat@suffolk.gov.uk" TargetMode="External"/><Relationship Id="rId40" Type="http://schemas.openxmlformats.org/officeDocument/2006/relationships/hyperlink" Target="mailto:sat@suffolk.gov.u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AT@suffolk.gov.uk" TargetMode="External"/><Relationship Id="rId23" Type="http://schemas.openxmlformats.org/officeDocument/2006/relationships/hyperlink" Target="mailto:mail@vertas.co.uk" TargetMode="External"/><Relationship Id="rId28" Type="http://schemas.openxmlformats.org/officeDocument/2006/relationships/hyperlink" Target="mailto:sat@suffolk.gov.uk" TargetMode="External"/><Relationship Id="rId36" Type="http://schemas.openxmlformats.org/officeDocument/2006/relationships/hyperlink" Target="mailto:finance.schools@schoolschoice.org" TargetMode="External"/><Relationship Id="rId49" Type="http://schemas.openxmlformats.org/officeDocument/2006/relationships/footer" Target="footer3.xml"/><Relationship Id="rId10" Type="http://schemas.openxmlformats.org/officeDocument/2006/relationships/hyperlink" Target="mailto:finance.schools@schoolschoice.org" TargetMode="External"/><Relationship Id="rId19" Type="http://schemas.openxmlformats.org/officeDocument/2006/relationships/hyperlink" Target="mailto:SAT@suffolk.gov.uk" TargetMode="External"/><Relationship Id="rId31" Type="http://schemas.openxmlformats.org/officeDocument/2006/relationships/image" Target="media/image3.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suffolk.gov.uk" TargetMode="External"/><Relationship Id="rId14" Type="http://schemas.openxmlformats.org/officeDocument/2006/relationships/hyperlink" Target="mailto:SAT@suffolk.gov.uk" TargetMode="External"/><Relationship Id="rId22" Type="http://schemas.openxmlformats.org/officeDocument/2006/relationships/hyperlink" Target="mailto:financestrategyandaccounts@suffolk.gov.uk" TargetMode="External"/><Relationship Id="rId27" Type="http://schemas.openxmlformats.org/officeDocument/2006/relationships/hyperlink" Target="mailto:payroll@schoolschoice.org" TargetMode="External"/><Relationship Id="rId30" Type="http://schemas.openxmlformats.org/officeDocument/2006/relationships/hyperlink" Target="mailto:sat@suffolk.gov.uk" TargetMode="External"/><Relationship Id="rId35" Type="http://schemas.openxmlformats.org/officeDocument/2006/relationships/hyperlink" Target="http://www.suffolklearning.co.uk/leadership-staff-development/schools-accountancy/year-end/data-sheets" TargetMode="External"/><Relationship Id="rId43" Type="http://schemas.openxmlformats.org/officeDocument/2006/relationships/hyperlink" Target="https://portal.schoolschoice.org/knowledge-base/article-details/KA-01974/en-us"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k.schoolschoice.org/schools/finance/" TargetMode="External"/><Relationship Id="rId17" Type="http://schemas.openxmlformats.org/officeDocument/2006/relationships/hyperlink" Target="mailto:SAT@suffolk.gov.uk" TargetMode="External"/><Relationship Id="rId25" Type="http://schemas.openxmlformats.org/officeDocument/2006/relationships/hyperlink" Target="https://www.sigmaenergyviewer.com/" TargetMode="External"/><Relationship Id="rId33" Type="http://schemas.openxmlformats.org/officeDocument/2006/relationships/image" Target="media/image5.jpeg"/><Relationship Id="rId38" Type="http://schemas.openxmlformats.org/officeDocument/2006/relationships/hyperlink" Target="mailto:sat@suffolk.gov.uk" TargetMode="External"/><Relationship Id="rId46" Type="http://schemas.openxmlformats.org/officeDocument/2006/relationships/footer" Target="footer1.xml"/><Relationship Id="rId20" Type="http://schemas.openxmlformats.org/officeDocument/2006/relationships/hyperlink" Target="https://www.schoolsurf.suffolkcc.gov.uk/docs/unrestricted/Finance_Service/Capital_and_Mutual_Loans/Guidance/index.aspx" TargetMode="External"/><Relationship Id="rId41" Type="http://schemas.openxmlformats.org/officeDocument/2006/relationships/hyperlink" Target="mailto:sat@suffolk.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A644-63E8-4860-BEF0-E2D1FAA7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12020</Words>
  <Characters>68519</Characters>
  <Application>Microsoft Office Word</Application>
  <DocSecurity>6</DocSecurity>
  <Lines>570</Lines>
  <Paragraphs>160</Paragraphs>
  <ScaleCrop>false</ScaleCrop>
  <HeadingPairs>
    <vt:vector size="2" baseType="variant">
      <vt:variant>
        <vt:lpstr>Title</vt:lpstr>
      </vt:variant>
      <vt:variant>
        <vt:i4>1</vt:i4>
      </vt:variant>
    </vt:vector>
  </HeadingPairs>
  <TitlesOfParts>
    <vt:vector size="1" baseType="lpstr">
      <vt:lpstr>Suffolk Schools - End-of-Year Finance Notes</vt:lpstr>
    </vt:vector>
  </TitlesOfParts>
  <Company>SCC Education Department</Company>
  <LinksUpToDate>false</LinksUpToDate>
  <CharactersWithSpaces>80379</CharactersWithSpaces>
  <SharedDoc>false</SharedDoc>
  <HLinks>
    <vt:vector size="750" baseType="variant">
      <vt:variant>
        <vt:i4>2097198</vt:i4>
      </vt:variant>
      <vt:variant>
        <vt:i4>375</vt:i4>
      </vt:variant>
      <vt:variant>
        <vt:i4>0</vt:i4>
      </vt:variant>
      <vt:variant>
        <vt:i4>5</vt:i4>
      </vt:variant>
      <vt:variant>
        <vt:lpwstr>https://portal.schoolschoice.org/knowledge-base/article-details/KA-01974/en-us</vt:lpwstr>
      </vt:variant>
      <vt:variant>
        <vt:lpwstr/>
      </vt:variant>
      <vt:variant>
        <vt:i4>2490414</vt:i4>
      </vt:variant>
      <vt:variant>
        <vt:i4>372</vt:i4>
      </vt:variant>
      <vt:variant>
        <vt:i4>0</vt:i4>
      </vt:variant>
      <vt:variant>
        <vt:i4>5</vt:i4>
      </vt:variant>
      <vt:variant>
        <vt:lpwstr>https://portal.schoolschoice.org/knowledge-base/article-details/KA-01972/en-us</vt:lpwstr>
      </vt:variant>
      <vt:variant>
        <vt:lpwstr/>
      </vt:variant>
      <vt:variant>
        <vt:i4>1048699</vt:i4>
      </vt:variant>
      <vt:variant>
        <vt:i4>369</vt:i4>
      </vt:variant>
      <vt:variant>
        <vt:i4>0</vt:i4>
      </vt:variant>
      <vt:variant>
        <vt:i4>5</vt:i4>
      </vt:variant>
      <vt:variant>
        <vt:lpwstr>mailto:sat@suffolk.gov.uk</vt:lpwstr>
      </vt:variant>
      <vt:variant>
        <vt:lpwstr/>
      </vt:variant>
      <vt:variant>
        <vt:i4>1048699</vt:i4>
      </vt:variant>
      <vt:variant>
        <vt:i4>366</vt:i4>
      </vt:variant>
      <vt:variant>
        <vt:i4>0</vt:i4>
      </vt:variant>
      <vt:variant>
        <vt:i4>5</vt:i4>
      </vt:variant>
      <vt:variant>
        <vt:lpwstr>mailto:sat@suffolk.gov.uk</vt:lpwstr>
      </vt:variant>
      <vt:variant>
        <vt:lpwstr/>
      </vt:variant>
      <vt:variant>
        <vt:i4>1048586</vt:i4>
      </vt:variant>
      <vt:variant>
        <vt:i4>363</vt:i4>
      </vt:variant>
      <vt:variant>
        <vt:i4>0</vt:i4>
      </vt:variant>
      <vt:variant>
        <vt:i4>5</vt:i4>
      </vt:variant>
      <vt:variant>
        <vt:lpwstr>https://www.schoolschoice.org/system/files/fms-manual.pdf</vt:lpwstr>
      </vt:variant>
      <vt:variant>
        <vt:lpwstr/>
      </vt:variant>
      <vt:variant>
        <vt:i4>1048699</vt:i4>
      </vt:variant>
      <vt:variant>
        <vt:i4>360</vt:i4>
      </vt:variant>
      <vt:variant>
        <vt:i4>0</vt:i4>
      </vt:variant>
      <vt:variant>
        <vt:i4>5</vt:i4>
      </vt:variant>
      <vt:variant>
        <vt:lpwstr>mailto:sat@suffolk.gov.uk</vt:lpwstr>
      </vt:variant>
      <vt:variant>
        <vt:lpwstr/>
      </vt:variant>
      <vt:variant>
        <vt:i4>1048699</vt:i4>
      </vt:variant>
      <vt:variant>
        <vt:i4>357</vt:i4>
      </vt:variant>
      <vt:variant>
        <vt:i4>0</vt:i4>
      </vt:variant>
      <vt:variant>
        <vt:i4>5</vt:i4>
      </vt:variant>
      <vt:variant>
        <vt:lpwstr>mailto:sat@suffolk.gov.uk</vt:lpwstr>
      </vt:variant>
      <vt:variant>
        <vt:lpwstr/>
      </vt:variant>
      <vt:variant>
        <vt:i4>852092</vt:i4>
      </vt:variant>
      <vt:variant>
        <vt:i4>354</vt:i4>
      </vt:variant>
      <vt:variant>
        <vt:i4>0</vt:i4>
      </vt:variant>
      <vt:variant>
        <vt:i4>5</vt:i4>
      </vt:variant>
      <vt:variant>
        <vt:lpwstr>mailto:finance.schools@schoolschoice.org</vt:lpwstr>
      </vt:variant>
      <vt:variant>
        <vt:lpwstr/>
      </vt:variant>
      <vt:variant>
        <vt:i4>7405628</vt:i4>
      </vt:variant>
      <vt:variant>
        <vt:i4>351</vt:i4>
      </vt:variant>
      <vt:variant>
        <vt:i4>0</vt:i4>
      </vt:variant>
      <vt:variant>
        <vt:i4>5</vt:i4>
      </vt:variant>
      <vt:variant>
        <vt:lpwstr>http://www.suffolklearning.co.uk/leadership-staff-development/schools-accountancy/year-end/data-sheets</vt:lpwstr>
      </vt:variant>
      <vt:variant>
        <vt:lpwstr/>
      </vt:variant>
      <vt:variant>
        <vt:i4>1048699</vt:i4>
      </vt:variant>
      <vt:variant>
        <vt:i4>348</vt:i4>
      </vt:variant>
      <vt:variant>
        <vt:i4>0</vt:i4>
      </vt:variant>
      <vt:variant>
        <vt:i4>5</vt:i4>
      </vt:variant>
      <vt:variant>
        <vt:lpwstr>mailto:sat@suffolk.gov.uk</vt:lpwstr>
      </vt:variant>
      <vt:variant>
        <vt:lpwstr/>
      </vt:variant>
      <vt:variant>
        <vt:i4>1048699</vt:i4>
      </vt:variant>
      <vt:variant>
        <vt:i4>345</vt:i4>
      </vt:variant>
      <vt:variant>
        <vt:i4>0</vt:i4>
      </vt:variant>
      <vt:variant>
        <vt:i4>5</vt:i4>
      </vt:variant>
      <vt:variant>
        <vt:lpwstr>mailto:sat@suffolk.gov.uk</vt:lpwstr>
      </vt:variant>
      <vt:variant>
        <vt:lpwstr/>
      </vt:variant>
      <vt:variant>
        <vt:i4>6881367</vt:i4>
      </vt:variant>
      <vt:variant>
        <vt:i4>342</vt:i4>
      </vt:variant>
      <vt:variant>
        <vt:i4>0</vt:i4>
      </vt:variant>
      <vt:variant>
        <vt:i4>5</vt:i4>
      </vt:variant>
      <vt:variant>
        <vt:lpwstr>mailto:payments@schoolschoice.org</vt:lpwstr>
      </vt:variant>
      <vt:variant>
        <vt:lpwstr/>
      </vt:variant>
      <vt:variant>
        <vt:i4>1048699</vt:i4>
      </vt:variant>
      <vt:variant>
        <vt:i4>339</vt:i4>
      </vt:variant>
      <vt:variant>
        <vt:i4>0</vt:i4>
      </vt:variant>
      <vt:variant>
        <vt:i4>5</vt:i4>
      </vt:variant>
      <vt:variant>
        <vt:lpwstr>mailto:sat@suffolk.gov.uk</vt:lpwstr>
      </vt:variant>
      <vt:variant>
        <vt:lpwstr/>
      </vt:variant>
      <vt:variant>
        <vt:i4>3276913</vt:i4>
      </vt:variant>
      <vt:variant>
        <vt:i4>336</vt:i4>
      </vt:variant>
      <vt:variant>
        <vt:i4>0</vt:i4>
      </vt:variant>
      <vt:variant>
        <vt:i4>5</vt:i4>
      </vt:variant>
      <vt:variant>
        <vt:lpwstr>http://www.suffolklearning.co.uk/leadership-staff-development/schools-accountancy/year-end</vt:lpwstr>
      </vt:variant>
      <vt:variant>
        <vt:lpwstr/>
      </vt:variant>
      <vt:variant>
        <vt:i4>196646</vt:i4>
      </vt:variant>
      <vt:variant>
        <vt:i4>333</vt:i4>
      </vt:variant>
      <vt:variant>
        <vt:i4>0</vt:i4>
      </vt:variant>
      <vt:variant>
        <vt:i4>5</vt:i4>
      </vt:variant>
      <vt:variant>
        <vt:lpwstr>mailto:payroll@schoolschoice.org</vt:lpwstr>
      </vt:variant>
      <vt:variant>
        <vt:lpwstr/>
      </vt:variant>
      <vt:variant>
        <vt:i4>786557</vt:i4>
      </vt:variant>
      <vt:variant>
        <vt:i4>330</vt:i4>
      </vt:variant>
      <vt:variant>
        <vt:i4>0</vt:i4>
      </vt:variant>
      <vt:variant>
        <vt:i4>5</vt:i4>
      </vt:variant>
      <vt:variant>
        <vt:lpwstr>mailto:energyservices@vertas.co.uk</vt:lpwstr>
      </vt:variant>
      <vt:variant>
        <vt:lpwstr/>
      </vt:variant>
      <vt:variant>
        <vt:i4>3342386</vt:i4>
      </vt:variant>
      <vt:variant>
        <vt:i4>327</vt:i4>
      </vt:variant>
      <vt:variant>
        <vt:i4>0</vt:i4>
      </vt:variant>
      <vt:variant>
        <vt:i4>5</vt:i4>
      </vt:variant>
      <vt:variant>
        <vt:lpwstr>https://www.sigmaenergyviewer.com/</vt:lpwstr>
      </vt:variant>
      <vt:variant>
        <vt:lpwstr/>
      </vt:variant>
      <vt:variant>
        <vt:i4>5111889</vt:i4>
      </vt:variant>
      <vt:variant>
        <vt:i4>324</vt:i4>
      </vt:variant>
      <vt:variant>
        <vt:i4>0</vt:i4>
      </vt:variant>
      <vt:variant>
        <vt:i4>5</vt:i4>
      </vt:variant>
      <vt:variant>
        <vt:lpwstr>https://www.vertas.co.uk/energy-budgeting</vt:lpwstr>
      </vt:variant>
      <vt:variant>
        <vt:lpwstr/>
      </vt:variant>
      <vt:variant>
        <vt:i4>6422550</vt:i4>
      </vt:variant>
      <vt:variant>
        <vt:i4>321</vt:i4>
      </vt:variant>
      <vt:variant>
        <vt:i4>0</vt:i4>
      </vt:variant>
      <vt:variant>
        <vt:i4>5</vt:i4>
      </vt:variant>
      <vt:variant>
        <vt:lpwstr>mailto:mail@vertas.co.uk</vt:lpwstr>
      </vt:variant>
      <vt:variant>
        <vt:lpwstr/>
      </vt:variant>
      <vt:variant>
        <vt:i4>4063314</vt:i4>
      </vt:variant>
      <vt:variant>
        <vt:i4>318</vt:i4>
      </vt:variant>
      <vt:variant>
        <vt:i4>0</vt:i4>
      </vt:variant>
      <vt:variant>
        <vt:i4>5</vt:i4>
      </vt:variant>
      <vt:variant>
        <vt:lpwstr>mailto:financestrategyandaccounts@suffolk.gov.uk</vt:lpwstr>
      </vt:variant>
      <vt:variant>
        <vt:lpwstr/>
      </vt:variant>
      <vt:variant>
        <vt:i4>8126568</vt:i4>
      </vt:variant>
      <vt:variant>
        <vt:i4>315</vt:i4>
      </vt:variant>
      <vt:variant>
        <vt:i4>0</vt:i4>
      </vt:variant>
      <vt:variant>
        <vt:i4>5</vt:i4>
      </vt:variant>
      <vt:variant>
        <vt:lpwstr>http://www.suffolklearning.co.uk/leadership-staff-development/schools-accountancy/financial-management/capital</vt:lpwstr>
      </vt:variant>
      <vt:variant>
        <vt:lpwstr/>
      </vt:variant>
      <vt:variant>
        <vt:i4>4325466</vt:i4>
      </vt:variant>
      <vt:variant>
        <vt:i4>312</vt:i4>
      </vt:variant>
      <vt:variant>
        <vt:i4>0</vt:i4>
      </vt:variant>
      <vt:variant>
        <vt:i4>5</vt:i4>
      </vt:variant>
      <vt:variant>
        <vt:lpwstr>https://www.schoolsurf.suffolkcc.gov.uk/docs/unrestricted/Finance_Service/Capital_and_Mutual_Loans/Guidance/index.aspx</vt:lpwstr>
      </vt:variant>
      <vt:variant>
        <vt:lpwstr/>
      </vt:variant>
      <vt:variant>
        <vt:i4>1048699</vt:i4>
      </vt:variant>
      <vt:variant>
        <vt:i4>309</vt:i4>
      </vt:variant>
      <vt:variant>
        <vt:i4>0</vt:i4>
      </vt:variant>
      <vt:variant>
        <vt:i4>5</vt:i4>
      </vt:variant>
      <vt:variant>
        <vt:lpwstr>mailto:SAT@suffolk.gov.uk</vt:lpwstr>
      </vt:variant>
      <vt:variant>
        <vt:lpwstr/>
      </vt:variant>
      <vt:variant>
        <vt:i4>3276913</vt:i4>
      </vt:variant>
      <vt:variant>
        <vt:i4>306</vt:i4>
      </vt:variant>
      <vt:variant>
        <vt:i4>0</vt:i4>
      </vt:variant>
      <vt:variant>
        <vt:i4>5</vt:i4>
      </vt:variant>
      <vt:variant>
        <vt:lpwstr>http://www.suffolklearning.co.uk/leadership-staff-development/schools-accountancy/year-end</vt:lpwstr>
      </vt:variant>
      <vt:variant>
        <vt:lpwstr/>
      </vt:variant>
      <vt:variant>
        <vt:i4>3276913</vt:i4>
      </vt:variant>
      <vt:variant>
        <vt:i4>303</vt:i4>
      </vt:variant>
      <vt:variant>
        <vt:i4>0</vt:i4>
      </vt:variant>
      <vt:variant>
        <vt:i4>5</vt:i4>
      </vt:variant>
      <vt:variant>
        <vt:lpwstr>http://www.suffolklearning.co.uk/leadership-staff-development/schools-accountancy/year-end</vt:lpwstr>
      </vt:variant>
      <vt:variant>
        <vt:lpwstr/>
      </vt:variant>
      <vt:variant>
        <vt:i4>1048699</vt:i4>
      </vt:variant>
      <vt:variant>
        <vt:i4>300</vt:i4>
      </vt:variant>
      <vt:variant>
        <vt:i4>0</vt:i4>
      </vt:variant>
      <vt:variant>
        <vt:i4>5</vt:i4>
      </vt:variant>
      <vt:variant>
        <vt:lpwstr>mailto:SAT@suffolk.gov.uk</vt:lpwstr>
      </vt:variant>
      <vt:variant>
        <vt:lpwstr/>
      </vt:variant>
      <vt:variant>
        <vt:i4>1048699</vt:i4>
      </vt:variant>
      <vt:variant>
        <vt:i4>297</vt:i4>
      </vt:variant>
      <vt:variant>
        <vt:i4>0</vt:i4>
      </vt:variant>
      <vt:variant>
        <vt:i4>5</vt:i4>
      </vt:variant>
      <vt:variant>
        <vt:lpwstr>mailto:SAT@suffolk.gov.uk</vt:lpwstr>
      </vt:variant>
      <vt:variant>
        <vt:lpwstr/>
      </vt:variant>
      <vt:variant>
        <vt:i4>3276913</vt:i4>
      </vt:variant>
      <vt:variant>
        <vt:i4>294</vt:i4>
      </vt:variant>
      <vt:variant>
        <vt:i4>0</vt:i4>
      </vt:variant>
      <vt:variant>
        <vt:i4>5</vt:i4>
      </vt:variant>
      <vt:variant>
        <vt:lpwstr>http://www.suffolklearning.co.uk/leadership-staff-development/schools-accountancy/year-end</vt:lpwstr>
      </vt:variant>
      <vt:variant>
        <vt:lpwstr/>
      </vt:variant>
      <vt:variant>
        <vt:i4>1048699</vt:i4>
      </vt:variant>
      <vt:variant>
        <vt:i4>291</vt:i4>
      </vt:variant>
      <vt:variant>
        <vt:i4>0</vt:i4>
      </vt:variant>
      <vt:variant>
        <vt:i4>5</vt:i4>
      </vt:variant>
      <vt:variant>
        <vt:lpwstr>mailto:SAT@suffolk.gov.uk</vt:lpwstr>
      </vt:variant>
      <vt:variant>
        <vt:lpwstr/>
      </vt:variant>
      <vt:variant>
        <vt:i4>3276913</vt:i4>
      </vt:variant>
      <vt:variant>
        <vt:i4>288</vt:i4>
      </vt:variant>
      <vt:variant>
        <vt:i4>0</vt:i4>
      </vt:variant>
      <vt:variant>
        <vt:i4>5</vt:i4>
      </vt:variant>
      <vt:variant>
        <vt:lpwstr>http://www.suffolklearning.co.uk/leadership-staff-development/schools-accountancy/year-end</vt:lpwstr>
      </vt:variant>
      <vt:variant>
        <vt:lpwstr/>
      </vt:variant>
      <vt:variant>
        <vt:i4>1048699</vt:i4>
      </vt:variant>
      <vt:variant>
        <vt:i4>285</vt:i4>
      </vt:variant>
      <vt:variant>
        <vt:i4>0</vt:i4>
      </vt:variant>
      <vt:variant>
        <vt:i4>5</vt:i4>
      </vt:variant>
      <vt:variant>
        <vt:lpwstr>mailto:SAT@suffolk.gov.uk</vt:lpwstr>
      </vt:variant>
      <vt:variant>
        <vt:lpwstr/>
      </vt:variant>
      <vt:variant>
        <vt:i4>3276913</vt:i4>
      </vt:variant>
      <vt:variant>
        <vt:i4>282</vt:i4>
      </vt:variant>
      <vt:variant>
        <vt:i4>0</vt:i4>
      </vt:variant>
      <vt:variant>
        <vt:i4>5</vt:i4>
      </vt:variant>
      <vt:variant>
        <vt:lpwstr>http://www.suffolklearning.co.uk/leadership-staff-development/schools-accountancy/year-end</vt:lpwstr>
      </vt:variant>
      <vt:variant>
        <vt:lpwstr/>
      </vt:variant>
      <vt:variant>
        <vt:i4>1048699</vt:i4>
      </vt:variant>
      <vt:variant>
        <vt:i4>279</vt:i4>
      </vt:variant>
      <vt:variant>
        <vt:i4>0</vt:i4>
      </vt:variant>
      <vt:variant>
        <vt:i4>5</vt:i4>
      </vt:variant>
      <vt:variant>
        <vt:lpwstr>mailto:SAT@suffolk.gov.uk</vt:lpwstr>
      </vt:variant>
      <vt:variant>
        <vt:lpwstr/>
      </vt:variant>
      <vt:variant>
        <vt:i4>3276913</vt:i4>
      </vt:variant>
      <vt:variant>
        <vt:i4>276</vt:i4>
      </vt:variant>
      <vt:variant>
        <vt:i4>0</vt:i4>
      </vt:variant>
      <vt:variant>
        <vt:i4>5</vt:i4>
      </vt:variant>
      <vt:variant>
        <vt:lpwstr>http://www.suffolklearning.co.uk/leadership-staff-development/schools-accountancy/year-end</vt:lpwstr>
      </vt:variant>
      <vt:variant>
        <vt:lpwstr/>
      </vt:variant>
      <vt:variant>
        <vt:i4>1966092</vt:i4>
      </vt:variant>
      <vt:variant>
        <vt:i4>273</vt:i4>
      </vt:variant>
      <vt:variant>
        <vt:i4>0</vt:i4>
      </vt:variant>
      <vt:variant>
        <vt:i4>5</vt:i4>
      </vt:variant>
      <vt:variant>
        <vt:lpwstr/>
      </vt:variant>
      <vt:variant>
        <vt:lpwstr>THREEfour</vt:lpwstr>
      </vt:variant>
      <vt:variant>
        <vt:i4>3866661</vt:i4>
      </vt:variant>
      <vt:variant>
        <vt:i4>267</vt:i4>
      </vt:variant>
      <vt:variant>
        <vt:i4>0</vt:i4>
      </vt:variant>
      <vt:variant>
        <vt:i4>5</vt:i4>
      </vt:variant>
      <vt:variant>
        <vt:lpwstr>https://ask.schoolschoice.org/schools/finance/</vt:lpwstr>
      </vt:variant>
      <vt:variant>
        <vt:lpwstr/>
      </vt:variant>
      <vt:variant>
        <vt:i4>4194307</vt:i4>
      </vt:variant>
      <vt:variant>
        <vt:i4>264</vt:i4>
      </vt:variant>
      <vt:variant>
        <vt:i4>0</vt:i4>
      </vt:variant>
      <vt:variant>
        <vt:i4>5</vt:i4>
      </vt:variant>
      <vt:variant>
        <vt:lpwstr>http://www.schoolschoice.org/</vt:lpwstr>
      </vt:variant>
      <vt:variant>
        <vt:lpwstr/>
      </vt:variant>
      <vt:variant>
        <vt:i4>852092</vt:i4>
      </vt:variant>
      <vt:variant>
        <vt:i4>261</vt:i4>
      </vt:variant>
      <vt:variant>
        <vt:i4>0</vt:i4>
      </vt:variant>
      <vt:variant>
        <vt:i4>5</vt:i4>
      </vt:variant>
      <vt:variant>
        <vt:lpwstr>mailto:finance.schools@schoolschoice.org</vt:lpwstr>
      </vt:variant>
      <vt:variant>
        <vt:lpwstr/>
      </vt:variant>
      <vt:variant>
        <vt:i4>3276913</vt:i4>
      </vt:variant>
      <vt:variant>
        <vt:i4>258</vt:i4>
      </vt:variant>
      <vt:variant>
        <vt:i4>0</vt:i4>
      </vt:variant>
      <vt:variant>
        <vt:i4>5</vt:i4>
      </vt:variant>
      <vt:variant>
        <vt:lpwstr>http://www.suffolklearning.co.uk/leadership-staff-development/schools-accountancy/year-end</vt:lpwstr>
      </vt:variant>
      <vt:variant>
        <vt:lpwstr/>
      </vt:variant>
      <vt:variant>
        <vt:i4>6619252</vt:i4>
      </vt:variant>
      <vt:variant>
        <vt:i4>255</vt:i4>
      </vt:variant>
      <vt:variant>
        <vt:i4>0</vt:i4>
      </vt:variant>
      <vt:variant>
        <vt:i4>5</vt:i4>
      </vt:variant>
      <vt:variant>
        <vt:lpwstr/>
      </vt:variant>
      <vt:variant>
        <vt:lpwstr>TEN</vt:lpwstr>
      </vt:variant>
      <vt:variant>
        <vt:i4>1048699</vt:i4>
      </vt:variant>
      <vt:variant>
        <vt:i4>252</vt:i4>
      </vt:variant>
      <vt:variant>
        <vt:i4>0</vt:i4>
      </vt:variant>
      <vt:variant>
        <vt:i4>5</vt:i4>
      </vt:variant>
      <vt:variant>
        <vt:lpwstr>mailto:sat@suffolk.gov.uk</vt:lpwstr>
      </vt:variant>
      <vt:variant>
        <vt:lpwstr/>
      </vt:variant>
      <vt:variant>
        <vt:i4>851974</vt:i4>
      </vt:variant>
      <vt:variant>
        <vt:i4>249</vt:i4>
      </vt:variant>
      <vt:variant>
        <vt:i4>0</vt:i4>
      </vt:variant>
      <vt:variant>
        <vt:i4>5</vt:i4>
      </vt:variant>
      <vt:variant>
        <vt:lpwstr/>
      </vt:variant>
      <vt:variant>
        <vt:lpwstr>THREE</vt:lpwstr>
      </vt:variant>
      <vt:variant>
        <vt:i4>786432</vt:i4>
      </vt:variant>
      <vt:variant>
        <vt:i4>246</vt:i4>
      </vt:variant>
      <vt:variant>
        <vt:i4>0</vt:i4>
      </vt:variant>
      <vt:variant>
        <vt:i4>5</vt:i4>
      </vt:variant>
      <vt:variant>
        <vt:lpwstr/>
      </vt:variant>
      <vt:variant>
        <vt:lpwstr>NINE</vt:lpwstr>
      </vt:variant>
      <vt:variant>
        <vt:i4>1835018</vt:i4>
      </vt:variant>
      <vt:variant>
        <vt:i4>243</vt:i4>
      </vt:variant>
      <vt:variant>
        <vt:i4>0</vt:i4>
      </vt:variant>
      <vt:variant>
        <vt:i4>5</vt:i4>
      </vt:variant>
      <vt:variant>
        <vt:lpwstr/>
      </vt:variant>
      <vt:variant>
        <vt:lpwstr>THIRTEENthree</vt:lpwstr>
      </vt:variant>
      <vt:variant>
        <vt:i4>6684792</vt:i4>
      </vt:variant>
      <vt:variant>
        <vt:i4>240</vt:i4>
      </vt:variant>
      <vt:variant>
        <vt:i4>0</vt:i4>
      </vt:variant>
      <vt:variant>
        <vt:i4>5</vt:i4>
      </vt:variant>
      <vt:variant>
        <vt:lpwstr/>
      </vt:variant>
      <vt:variant>
        <vt:lpwstr>THIRTEENtwo</vt:lpwstr>
      </vt:variant>
      <vt:variant>
        <vt:i4>8323171</vt:i4>
      </vt:variant>
      <vt:variant>
        <vt:i4>237</vt:i4>
      </vt:variant>
      <vt:variant>
        <vt:i4>0</vt:i4>
      </vt:variant>
      <vt:variant>
        <vt:i4>5</vt:i4>
      </vt:variant>
      <vt:variant>
        <vt:lpwstr/>
      </vt:variant>
      <vt:variant>
        <vt:lpwstr>THIRTEENone</vt:lpwstr>
      </vt:variant>
      <vt:variant>
        <vt:i4>1114124</vt:i4>
      </vt:variant>
      <vt:variant>
        <vt:i4>234</vt:i4>
      </vt:variant>
      <vt:variant>
        <vt:i4>0</vt:i4>
      </vt:variant>
      <vt:variant>
        <vt:i4>5</vt:i4>
      </vt:variant>
      <vt:variant>
        <vt:lpwstr/>
      </vt:variant>
      <vt:variant>
        <vt:lpwstr>THIRTEEN</vt:lpwstr>
      </vt:variant>
      <vt:variant>
        <vt:i4>589843</vt:i4>
      </vt:variant>
      <vt:variant>
        <vt:i4>231</vt:i4>
      </vt:variant>
      <vt:variant>
        <vt:i4>0</vt:i4>
      </vt:variant>
      <vt:variant>
        <vt:i4>5</vt:i4>
      </vt:variant>
      <vt:variant>
        <vt:lpwstr/>
      </vt:variant>
      <vt:variant>
        <vt:lpwstr>TWELVEtwo</vt:lpwstr>
      </vt:variant>
      <vt:variant>
        <vt:i4>1048584</vt:i4>
      </vt:variant>
      <vt:variant>
        <vt:i4>228</vt:i4>
      </vt:variant>
      <vt:variant>
        <vt:i4>0</vt:i4>
      </vt:variant>
      <vt:variant>
        <vt:i4>5</vt:i4>
      </vt:variant>
      <vt:variant>
        <vt:lpwstr/>
      </vt:variant>
      <vt:variant>
        <vt:lpwstr>TWELVEone</vt:lpwstr>
      </vt:variant>
      <vt:variant>
        <vt:i4>8257639</vt:i4>
      </vt:variant>
      <vt:variant>
        <vt:i4>225</vt:i4>
      </vt:variant>
      <vt:variant>
        <vt:i4>0</vt:i4>
      </vt:variant>
      <vt:variant>
        <vt:i4>5</vt:i4>
      </vt:variant>
      <vt:variant>
        <vt:lpwstr/>
      </vt:variant>
      <vt:variant>
        <vt:lpwstr>TWELVE</vt:lpwstr>
      </vt:variant>
      <vt:variant>
        <vt:i4>7602277</vt:i4>
      </vt:variant>
      <vt:variant>
        <vt:i4>222</vt:i4>
      </vt:variant>
      <vt:variant>
        <vt:i4>0</vt:i4>
      </vt:variant>
      <vt:variant>
        <vt:i4>5</vt:i4>
      </vt:variant>
      <vt:variant>
        <vt:lpwstr/>
      </vt:variant>
      <vt:variant>
        <vt:lpwstr>ELEVEN</vt:lpwstr>
      </vt:variant>
      <vt:variant>
        <vt:i4>6619252</vt:i4>
      </vt:variant>
      <vt:variant>
        <vt:i4>219</vt:i4>
      </vt:variant>
      <vt:variant>
        <vt:i4>0</vt:i4>
      </vt:variant>
      <vt:variant>
        <vt:i4>5</vt:i4>
      </vt:variant>
      <vt:variant>
        <vt:lpwstr/>
      </vt:variant>
      <vt:variant>
        <vt:lpwstr>TEN</vt:lpwstr>
      </vt:variant>
      <vt:variant>
        <vt:i4>65542</vt:i4>
      </vt:variant>
      <vt:variant>
        <vt:i4>216</vt:i4>
      </vt:variant>
      <vt:variant>
        <vt:i4>0</vt:i4>
      </vt:variant>
      <vt:variant>
        <vt:i4>5</vt:i4>
      </vt:variant>
      <vt:variant>
        <vt:lpwstr/>
      </vt:variant>
      <vt:variant>
        <vt:lpwstr>NINEthree</vt:lpwstr>
      </vt:variant>
      <vt:variant>
        <vt:i4>8061044</vt:i4>
      </vt:variant>
      <vt:variant>
        <vt:i4>213</vt:i4>
      </vt:variant>
      <vt:variant>
        <vt:i4>0</vt:i4>
      </vt:variant>
      <vt:variant>
        <vt:i4>5</vt:i4>
      </vt:variant>
      <vt:variant>
        <vt:lpwstr/>
      </vt:variant>
      <vt:variant>
        <vt:lpwstr>NINEtwo</vt:lpwstr>
      </vt:variant>
      <vt:variant>
        <vt:i4>6422639</vt:i4>
      </vt:variant>
      <vt:variant>
        <vt:i4>210</vt:i4>
      </vt:variant>
      <vt:variant>
        <vt:i4>0</vt:i4>
      </vt:variant>
      <vt:variant>
        <vt:i4>5</vt:i4>
      </vt:variant>
      <vt:variant>
        <vt:lpwstr/>
      </vt:variant>
      <vt:variant>
        <vt:lpwstr>NINEone</vt:lpwstr>
      </vt:variant>
      <vt:variant>
        <vt:i4>786432</vt:i4>
      </vt:variant>
      <vt:variant>
        <vt:i4>207</vt:i4>
      </vt:variant>
      <vt:variant>
        <vt:i4>0</vt:i4>
      </vt:variant>
      <vt:variant>
        <vt:i4>5</vt:i4>
      </vt:variant>
      <vt:variant>
        <vt:lpwstr/>
      </vt:variant>
      <vt:variant>
        <vt:lpwstr>Nine</vt:lpwstr>
      </vt:variant>
      <vt:variant>
        <vt:i4>1769491</vt:i4>
      </vt:variant>
      <vt:variant>
        <vt:i4>204</vt:i4>
      </vt:variant>
      <vt:variant>
        <vt:i4>0</vt:i4>
      </vt:variant>
      <vt:variant>
        <vt:i4>5</vt:i4>
      </vt:variant>
      <vt:variant>
        <vt:lpwstr/>
      </vt:variant>
      <vt:variant>
        <vt:lpwstr>EIGHTten</vt:lpwstr>
      </vt:variant>
      <vt:variant>
        <vt:i4>65567</vt:i4>
      </vt:variant>
      <vt:variant>
        <vt:i4>201</vt:i4>
      </vt:variant>
      <vt:variant>
        <vt:i4>0</vt:i4>
      </vt:variant>
      <vt:variant>
        <vt:i4>5</vt:i4>
      </vt:variant>
      <vt:variant>
        <vt:lpwstr/>
      </vt:variant>
      <vt:variant>
        <vt:lpwstr>EIGHTnine</vt:lpwstr>
      </vt:variant>
      <vt:variant>
        <vt:i4>7798903</vt:i4>
      </vt:variant>
      <vt:variant>
        <vt:i4>198</vt:i4>
      </vt:variant>
      <vt:variant>
        <vt:i4>0</vt:i4>
      </vt:variant>
      <vt:variant>
        <vt:i4>5</vt:i4>
      </vt:variant>
      <vt:variant>
        <vt:lpwstr/>
      </vt:variant>
      <vt:variant>
        <vt:lpwstr>EIGHTeight</vt:lpwstr>
      </vt:variant>
      <vt:variant>
        <vt:i4>6946934</vt:i4>
      </vt:variant>
      <vt:variant>
        <vt:i4>195</vt:i4>
      </vt:variant>
      <vt:variant>
        <vt:i4>0</vt:i4>
      </vt:variant>
      <vt:variant>
        <vt:i4>5</vt:i4>
      </vt:variant>
      <vt:variant>
        <vt:lpwstr/>
      </vt:variant>
      <vt:variant>
        <vt:lpwstr>EIGHTseven</vt:lpwstr>
      </vt:variant>
      <vt:variant>
        <vt:i4>655391</vt:i4>
      </vt:variant>
      <vt:variant>
        <vt:i4>192</vt:i4>
      </vt:variant>
      <vt:variant>
        <vt:i4>0</vt:i4>
      </vt:variant>
      <vt:variant>
        <vt:i4>5</vt:i4>
      </vt:variant>
      <vt:variant>
        <vt:lpwstr/>
      </vt:variant>
      <vt:variant>
        <vt:lpwstr>EIGHTsix</vt:lpwstr>
      </vt:variant>
      <vt:variant>
        <vt:i4>1114143</vt:i4>
      </vt:variant>
      <vt:variant>
        <vt:i4>189</vt:i4>
      </vt:variant>
      <vt:variant>
        <vt:i4>0</vt:i4>
      </vt:variant>
      <vt:variant>
        <vt:i4>5</vt:i4>
      </vt:variant>
      <vt:variant>
        <vt:lpwstr/>
      </vt:variant>
      <vt:variant>
        <vt:lpwstr>EIGHTfive</vt:lpwstr>
      </vt:variant>
      <vt:variant>
        <vt:i4>1179673</vt:i4>
      </vt:variant>
      <vt:variant>
        <vt:i4>186</vt:i4>
      </vt:variant>
      <vt:variant>
        <vt:i4>0</vt:i4>
      </vt:variant>
      <vt:variant>
        <vt:i4>5</vt:i4>
      </vt:variant>
      <vt:variant>
        <vt:lpwstr/>
      </vt:variant>
      <vt:variant>
        <vt:lpwstr>EIGHTfour</vt:lpwstr>
      </vt:variant>
      <vt:variant>
        <vt:i4>6422651</vt:i4>
      </vt:variant>
      <vt:variant>
        <vt:i4>183</vt:i4>
      </vt:variant>
      <vt:variant>
        <vt:i4>0</vt:i4>
      </vt:variant>
      <vt:variant>
        <vt:i4>5</vt:i4>
      </vt:variant>
      <vt:variant>
        <vt:lpwstr/>
      </vt:variant>
      <vt:variant>
        <vt:lpwstr>EIGHTthree</vt:lpwstr>
      </vt:variant>
      <vt:variant>
        <vt:i4>1703937</vt:i4>
      </vt:variant>
      <vt:variant>
        <vt:i4>180</vt:i4>
      </vt:variant>
      <vt:variant>
        <vt:i4>0</vt:i4>
      </vt:variant>
      <vt:variant>
        <vt:i4>5</vt:i4>
      </vt:variant>
      <vt:variant>
        <vt:lpwstr/>
      </vt:variant>
      <vt:variant>
        <vt:lpwstr>EIGHTtwo</vt:lpwstr>
      </vt:variant>
      <vt:variant>
        <vt:i4>720920</vt:i4>
      </vt:variant>
      <vt:variant>
        <vt:i4>177</vt:i4>
      </vt:variant>
      <vt:variant>
        <vt:i4>0</vt:i4>
      </vt:variant>
      <vt:variant>
        <vt:i4>5</vt:i4>
      </vt:variant>
      <vt:variant>
        <vt:lpwstr/>
      </vt:variant>
      <vt:variant>
        <vt:lpwstr>EIGHTone</vt:lpwstr>
      </vt:variant>
      <vt:variant>
        <vt:i4>65538</vt:i4>
      </vt:variant>
      <vt:variant>
        <vt:i4>174</vt:i4>
      </vt:variant>
      <vt:variant>
        <vt:i4>0</vt:i4>
      </vt:variant>
      <vt:variant>
        <vt:i4>5</vt:i4>
      </vt:variant>
      <vt:variant>
        <vt:lpwstr/>
      </vt:variant>
      <vt:variant>
        <vt:lpwstr>EIGHT</vt:lpwstr>
      </vt:variant>
      <vt:variant>
        <vt:i4>6488166</vt:i4>
      </vt:variant>
      <vt:variant>
        <vt:i4>171</vt:i4>
      </vt:variant>
      <vt:variant>
        <vt:i4>0</vt:i4>
      </vt:variant>
      <vt:variant>
        <vt:i4>5</vt:i4>
      </vt:variant>
      <vt:variant>
        <vt:lpwstr/>
      </vt:variant>
      <vt:variant>
        <vt:lpwstr>SEVENthree</vt:lpwstr>
      </vt:variant>
      <vt:variant>
        <vt:i4>1769500</vt:i4>
      </vt:variant>
      <vt:variant>
        <vt:i4>168</vt:i4>
      </vt:variant>
      <vt:variant>
        <vt:i4>0</vt:i4>
      </vt:variant>
      <vt:variant>
        <vt:i4>5</vt:i4>
      </vt:variant>
      <vt:variant>
        <vt:lpwstr/>
      </vt:variant>
      <vt:variant>
        <vt:lpwstr>SEVENtwo</vt:lpwstr>
      </vt:variant>
      <vt:variant>
        <vt:i4>655365</vt:i4>
      </vt:variant>
      <vt:variant>
        <vt:i4>165</vt:i4>
      </vt:variant>
      <vt:variant>
        <vt:i4>0</vt:i4>
      </vt:variant>
      <vt:variant>
        <vt:i4>5</vt:i4>
      </vt:variant>
      <vt:variant>
        <vt:lpwstr/>
      </vt:variant>
      <vt:variant>
        <vt:lpwstr>SEVENone</vt:lpwstr>
      </vt:variant>
      <vt:variant>
        <vt:i4>5</vt:i4>
      </vt:variant>
      <vt:variant>
        <vt:i4>162</vt:i4>
      </vt:variant>
      <vt:variant>
        <vt:i4>0</vt:i4>
      </vt:variant>
      <vt:variant>
        <vt:i4>5</vt:i4>
      </vt:variant>
      <vt:variant>
        <vt:lpwstr/>
      </vt:variant>
      <vt:variant>
        <vt:lpwstr>SEVEN</vt:lpwstr>
      </vt:variant>
      <vt:variant>
        <vt:i4>7929954</vt:i4>
      </vt:variant>
      <vt:variant>
        <vt:i4>159</vt:i4>
      </vt:variant>
      <vt:variant>
        <vt:i4>0</vt:i4>
      </vt:variant>
      <vt:variant>
        <vt:i4>5</vt:i4>
      </vt:variant>
      <vt:variant>
        <vt:lpwstr/>
      </vt:variant>
      <vt:variant>
        <vt:lpwstr>SIXfive</vt:lpwstr>
      </vt:variant>
      <vt:variant>
        <vt:i4>7995492</vt:i4>
      </vt:variant>
      <vt:variant>
        <vt:i4>156</vt:i4>
      </vt:variant>
      <vt:variant>
        <vt:i4>0</vt:i4>
      </vt:variant>
      <vt:variant>
        <vt:i4>5</vt:i4>
      </vt:variant>
      <vt:variant>
        <vt:lpwstr/>
      </vt:variant>
      <vt:variant>
        <vt:lpwstr>SIXfour</vt:lpwstr>
      </vt:variant>
      <vt:variant>
        <vt:i4>655366</vt:i4>
      </vt:variant>
      <vt:variant>
        <vt:i4>153</vt:i4>
      </vt:variant>
      <vt:variant>
        <vt:i4>0</vt:i4>
      </vt:variant>
      <vt:variant>
        <vt:i4>5</vt:i4>
      </vt:variant>
      <vt:variant>
        <vt:lpwstr/>
      </vt:variant>
      <vt:variant>
        <vt:lpwstr>SIXthree</vt:lpwstr>
      </vt:variant>
      <vt:variant>
        <vt:i4>7471228</vt:i4>
      </vt:variant>
      <vt:variant>
        <vt:i4>150</vt:i4>
      </vt:variant>
      <vt:variant>
        <vt:i4>0</vt:i4>
      </vt:variant>
      <vt:variant>
        <vt:i4>5</vt:i4>
      </vt:variant>
      <vt:variant>
        <vt:lpwstr/>
      </vt:variant>
      <vt:variant>
        <vt:lpwstr>SIXtwo</vt:lpwstr>
      </vt:variant>
      <vt:variant>
        <vt:i4>6488165</vt:i4>
      </vt:variant>
      <vt:variant>
        <vt:i4>147</vt:i4>
      </vt:variant>
      <vt:variant>
        <vt:i4>0</vt:i4>
      </vt:variant>
      <vt:variant>
        <vt:i4>5</vt:i4>
      </vt:variant>
      <vt:variant>
        <vt:lpwstr/>
      </vt:variant>
      <vt:variant>
        <vt:lpwstr>SIXone</vt:lpwstr>
      </vt:variant>
      <vt:variant>
        <vt:i4>6881395</vt:i4>
      </vt:variant>
      <vt:variant>
        <vt:i4>144</vt:i4>
      </vt:variant>
      <vt:variant>
        <vt:i4>0</vt:i4>
      </vt:variant>
      <vt:variant>
        <vt:i4>5</vt:i4>
      </vt:variant>
      <vt:variant>
        <vt:lpwstr/>
      </vt:variant>
      <vt:variant>
        <vt:lpwstr>SIX</vt:lpwstr>
      </vt:variant>
      <vt:variant>
        <vt:i4>0</vt:i4>
      </vt:variant>
      <vt:variant>
        <vt:i4>141</vt:i4>
      </vt:variant>
      <vt:variant>
        <vt:i4>0</vt:i4>
      </vt:variant>
      <vt:variant>
        <vt:i4>5</vt:i4>
      </vt:variant>
      <vt:variant>
        <vt:lpwstr/>
      </vt:variant>
      <vt:variant>
        <vt:lpwstr>FIVEfive</vt:lpwstr>
      </vt:variant>
      <vt:variant>
        <vt:i4>1114115</vt:i4>
      </vt:variant>
      <vt:variant>
        <vt:i4>138</vt:i4>
      </vt:variant>
      <vt:variant>
        <vt:i4>0</vt:i4>
      </vt:variant>
      <vt:variant>
        <vt:i4>5</vt:i4>
      </vt:variant>
      <vt:variant>
        <vt:lpwstr/>
      </vt:variant>
      <vt:variant>
        <vt:lpwstr>FIVEfour</vt:lpwstr>
      </vt:variant>
      <vt:variant>
        <vt:i4>65558</vt:i4>
      </vt:variant>
      <vt:variant>
        <vt:i4>135</vt:i4>
      </vt:variant>
      <vt:variant>
        <vt:i4>0</vt:i4>
      </vt:variant>
      <vt:variant>
        <vt:i4>5</vt:i4>
      </vt:variant>
      <vt:variant>
        <vt:lpwstr/>
      </vt:variant>
      <vt:variant>
        <vt:lpwstr>FIVEthree</vt:lpwstr>
      </vt:variant>
      <vt:variant>
        <vt:i4>8061028</vt:i4>
      </vt:variant>
      <vt:variant>
        <vt:i4>132</vt:i4>
      </vt:variant>
      <vt:variant>
        <vt:i4>0</vt:i4>
      </vt:variant>
      <vt:variant>
        <vt:i4>5</vt:i4>
      </vt:variant>
      <vt:variant>
        <vt:lpwstr/>
      </vt:variant>
      <vt:variant>
        <vt:lpwstr>FIVEtwo</vt:lpwstr>
      </vt:variant>
      <vt:variant>
        <vt:i4>6422655</vt:i4>
      </vt:variant>
      <vt:variant>
        <vt:i4>129</vt:i4>
      </vt:variant>
      <vt:variant>
        <vt:i4>0</vt:i4>
      </vt:variant>
      <vt:variant>
        <vt:i4>5</vt:i4>
      </vt:variant>
      <vt:variant>
        <vt:lpwstr/>
      </vt:variant>
      <vt:variant>
        <vt:lpwstr>FIVEone</vt:lpwstr>
      </vt:variant>
      <vt:variant>
        <vt:i4>786448</vt:i4>
      </vt:variant>
      <vt:variant>
        <vt:i4>126</vt:i4>
      </vt:variant>
      <vt:variant>
        <vt:i4>0</vt:i4>
      </vt:variant>
      <vt:variant>
        <vt:i4>5</vt:i4>
      </vt:variant>
      <vt:variant>
        <vt:lpwstr/>
      </vt:variant>
      <vt:variant>
        <vt:lpwstr>FIVE</vt:lpwstr>
      </vt:variant>
      <vt:variant>
        <vt:i4>6946919</vt:i4>
      </vt:variant>
      <vt:variant>
        <vt:i4>123</vt:i4>
      </vt:variant>
      <vt:variant>
        <vt:i4>0</vt:i4>
      </vt:variant>
      <vt:variant>
        <vt:i4>5</vt:i4>
      </vt:variant>
      <vt:variant>
        <vt:lpwstr/>
      </vt:variant>
      <vt:variant>
        <vt:lpwstr>FOURtwo</vt:lpwstr>
      </vt:variant>
      <vt:variant>
        <vt:i4>7536764</vt:i4>
      </vt:variant>
      <vt:variant>
        <vt:i4>120</vt:i4>
      </vt:variant>
      <vt:variant>
        <vt:i4>0</vt:i4>
      </vt:variant>
      <vt:variant>
        <vt:i4>5</vt:i4>
      </vt:variant>
      <vt:variant>
        <vt:lpwstr/>
      </vt:variant>
      <vt:variant>
        <vt:lpwstr>FOURone</vt:lpwstr>
      </vt:variant>
      <vt:variant>
        <vt:i4>1900563</vt:i4>
      </vt:variant>
      <vt:variant>
        <vt:i4>117</vt:i4>
      </vt:variant>
      <vt:variant>
        <vt:i4>0</vt:i4>
      </vt:variant>
      <vt:variant>
        <vt:i4>5</vt:i4>
      </vt:variant>
      <vt:variant>
        <vt:lpwstr/>
      </vt:variant>
      <vt:variant>
        <vt:lpwstr>FOUR</vt:lpwstr>
      </vt:variant>
      <vt:variant>
        <vt:i4>6422637</vt:i4>
      </vt:variant>
      <vt:variant>
        <vt:i4>114</vt:i4>
      </vt:variant>
      <vt:variant>
        <vt:i4>0</vt:i4>
      </vt:variant>
      <vt:variant>
        <vt:i4>5</vt:i4>
      </vt:variant>
      <vt:variant>
        <vt:lpwstr/>
      </vt:variant>
      <vt:variant>
        <vt:lpwstr>THREEtwentyone</vt:lpwstr>
      </vt:variant>
      <vt:variant>
        <vt:i4>6815866</vt:i4>
      </vt:variant>
      <vt:variant>
        <vt:i4>111</vt:i4>
      </vt:variant>
      <vt:variant>
        <vt:i4>0</vt:i4>
      </vt:variant>
      <vt:variant>
        <vt:i4>5</vt:i4>
      </vt:variant>
      <vt:variant>
        <vt:lpwstr/>
      </vt:variant>
      <vt:variant>
        <vt:lpwstr>THREEtwenty</vt:lpwstr>
      </vt:variant>
      <vt:variant>
        <vt:i4>1835018</vt:i4>
      </vt:variant>
      <vt:variant>
        <vt:i4>108</vt:i4>
      </vt:variant>
      <vt:variant>
        <vt:i4>0</vt:i4>
      </vt:variant>
      <vt:variant>
        <vt:i4>5</vt:i4>
      </vt:variant>
      <vt:variant>
        <vt:lpwstr/>
      </vt:variant>
      <vt:variant>
        <vt:lpwstr>THREEnineteen</vt:lpwstr>
      </vt:variant>
      <vt:variant>
        <vt:i4>1966087</vt:i4>
      </vt:variant>
      <vt:variant>
        <vt:i4>105</vt:i4>
      </vt:variant>
      <vt:variant>
        <vt:i4>0</vt:i4>
      </vt:variant>
      <vt:variant>
        <vt:i4>5</vt:i4>
      </vt:variant>
      <vt:variant>
        <vt:lpwstr/>
      </vt:variant>
      <vt:variant>
        <vt:lpwstr>THREEeighteen</vt:lpwstr>
      </vt:variant>
      <vt:variant>
        <vt:i4>7143538</vt:i4>
      </vt:variant>
      <vt:variant>
        <vt:i4>102</vt:i4>
      </vt:variant>
      <vt:variant>
        <vt:i4>0</vt:i4>
      </vt:variant>
      <vt:variant>
        <vt:i4>5</vt:i4>
      </vt:variant>
      <vt:variant>
        <vt:lpwstr/>
      </vt:variant>
      <vt:variant>
        <vt:lpwstr>THREEseventeen</vt:lpwstr>
      </vt:variant>
      <vt:variant>
        <vt:i4>851995</vt:i4>
      </vt:variant>
      <vt:variant>
        <vt:i4>99</vt:i4>
      </vt:variant>
      <vt:variant>
        <vt:i4>0</vt:i4>
      </vt:variant>
      <vt:variant>
        <vt:i4>5</vt:i4>
      </vt:variant>
      <vt:variant>
        <vt:lpwstr/>
      </vt:variant>
      <vt:variant>
        <vt:lpwstr>THREEsixteen</vt:lpwstr>
      </vt:variant>
      <vt:variant>
        <vt:i4>393243</vt:i4>
      </vt:variant>
      <vt:variant>
        <vt:i4>96</vt:i4>
      </vt:variant>
      <vt:variant>
        <vt:i4>0</vt:i4>
      </vt:variant>
      <vt:variant>
        <vt:i4>5</vt:i4>
      </vt:variant>
      <vt:variant>
        <vt:lpwstr/>
      </vt:variant>
      <vt:variant>
        <vt:lpwstr>THREEfifteen</vt:lpwstr>
      </vt:variant>
      <vt:variant>
        <vt:i4>983067</vt:i4>
      </vt:variant>
      <vt:variant>
        <vt:i4>93</vt:i4>
      </vt:variant>
      <vt:variant>
        <vt:i4>0</vt:i4>
      </vt:variant>
      <vt:variant>
        <vt:i4>5</vt:i4>
      </vt:variant>
      <vt:variant>
        <vt:lpwstr/>
      </vt:variant>
      <vt:variant>
        <vt:lpwstr>THREEfourteen</vt:lpwstr>
      </vt:variant>
      <vt:variant>
        <vt:i4>65564</vt:i4>
      </vt:variant>
      <vt:variant>
        <vt:i4>90</vt:i4>
      </vt:variant>
      <vt:variant>
        <vt:i4>0</vt:i4>
      </vt:variant>
      <vt:variant>
        <vt:i4>5</vt:i4>
      </vt:variant>
      <vt:variant>
        <vt:lpwstr/>
      </vt:variant>
      <vt:variant>
        <vt:lpwstr>THREEthirteen</vt:lpwstr>
      </vt:variant>
      <vt:variant>
        <vt:i4>6946936</vt:i4>
      </vt:variant>
      <vt:variant>
        <vt:i4>87</vt:i4>
      </vt:variant>
      <vt:variant>
        <vt:i4>0</vt:i4>
      </vt:variant>
      <vt:variant>
        <vt:i4>5</vt:i4>
      </vt:variant>
      <vt:variant>
        <vt:lpwstr/>
      </vt:variant>
      <vt:variant>
        <vt:lpwstr>THREEtwelve</vt:lpwstr>
      </vt:variant>
      <vt:variant>
        <vt:i4>6815865</vt:i4>
      </vt:variant>
      <vt:variant>
        <vt:i4>84</vt:i4>
      </vt:variant>
      <vt:variant>
        <vt:i4>0</vt:i4>
      </vt:variant>
      <vt:variant>
        <vt:i4>5</vt:i4>
      </vt:variant>
      <vt:variant>
        <vt:lpwstr/>
      </vt:variant>
      <vt:variant>
        <vt:lpwstr>THREEeleven</vt:lpwstr>
      </vt:variant>
      <vt:variant>
        <vt:i4>1507334</vt:i4>
      </vt:variant>
      <vt:variant>
        <vt:i4>81</vt:i4>
      </vt:variant>
      <vt:variant>
        <vt:i4>0</vt:i4>
      </vt:variant>
      <vt:variant>
        <vt:i4>5</vt:i4>
      </vt:variant>
      <vt:variant>
        <vt:lpwstr/>
      </vt:variant>
      <vt:variant>
        <vt:lpwstr>THREEten</vt:lpwstr>
      </vt:variant>
      <vt:variant>
        <vt:i4>851978</vt:i4>
      </vt:variant>
      <vt:variant>
        <vt:i4>78</vt:i4>
      </vt:variant>
      <vt:variant>
        <vt:i4>0</vt:i4>
      </vt:variant>
      <vt:variant>
        <vt:i4>5</vt:i4>
      </vt:variant>
      <vt:variant>
        <vt:lpwstr/>
      </vt:variant>
      <vt:variant>
        <vt:lpwstr>THREEnine</vt:lpwstr>
      </vt:variant>
      <vt:variant>
        <vt:i4>8061026</vt:i4>
      </vt:variant>
      <vt:variant>
        <vt:i4>75</vt:i4>
      </vt:variant>
      <vt:variant>
        <vt:i4>0</vt:i4>
      </vt:variant>
      <vt:variant>
        <vt:i4>5</vt:i4>
      </vt:variant>
      <vt:variant>
        <vt:lpwstr/>
      </vt:variant>
      <vt:variant>
        <vt:lpwstr>THREEeight</vt:lpwstr>
      </vt:variant>
      <vt:variant>
        <vt:i4>6684771</vt:i4>
      </vt:variant>
      <vt:variant>
        <vt:i4>72</vt:i4>
      </vt:variant>
      <vt:variant>
        <vt:i4>0</vt:i4>
      </vt:variant>
      <vt:variant>
        <vt:i4>5</vt:i4>
      </vt:variant>
      <vt:variant>
        <vt:lpwstr/>
      </vt:variant>
      <vt:variant>
        <vt:lpwstr>THREEseven</vt:lpwstr>
      </vt:variant>
      <vt:variant>
        <vt:i4>393226</vt:i4>
      </vt:variant>
      <vt:variant>
        <vt:i4>69</vt:i4>
      </vt:variant>
      <vt:variant>
        <vt:i4>0</vt:i4>
      </vt:variant>
      <vt:variant>
        <vt:i4>5</vt:i4>
      </vt:variant>
      <vt:variant>
        <vt:lpwstr/>
      </vt:variant>
      <vt:variant>
        <vt:lpwstr>THREEsix</vt:lpwstr>
      </vt:variant>
      <vt:variant>
        <vt:i4>1900554</vt:i4>
      </vt:variant>
      <vt:variant>
        <vt:i4>66</vt:i4>
      </vt:variant>
      <vt:variant>
        <vt:i4>0</vt:i4>
      </vt:variant>
      <vt:variant>
        <vt:i4>5</vt:i4>
      </vt:variant>
      <vt:variant>
        <vt:lpwstr/>
      </vt:variant>
      <vt:variant>
        <vt:lpwstr>THREEfive</vt:lpwstr>
      </vt:variant>
      <vt:variant>
        <vt:i4>1966092</vt:i4>
      </vt:variant>
      <vt:variant>
        <vt:i4>63</vt:i4>
      </vt:variant>
      <vt:variant>
        <vt:i4>0</vt:i4>
      </vt:variant>
      <vt:variant>
        <vt:i4>5</vt:i4>
      </vt:variant>
      <vt:variant>
        <vt:lpwstr/>
      </vt:variant>
      <vt:variant>
        <vt:lpwstr>THREEfour</vt:lpwstr>
      </vt:variant>
      <vt:variant>
        <vt:i4>7209070</vt:i4>
      </vt:variant>
      <vt:variant>
        <vt:i4>60</vt:i4>
      </vt:variant>
      <vt:variant>
        <vt:i4>0</vt:i4>
      </vt:variant>
      <vt:variant>
        <vt:i4>5</vt:i4>
      </vt:variant>
      <vt:variant>
        <vt:lpwstr/>
      </vt:variant>
      <vt:variant>
        <vt:lpwstr>THREEthree</vt:lpwstr>
      </vt:variant>
      <vt:variant>
        <vt:i4>1441812</vt:i4>
      </vt:variant>
      <vt:variant>
        <vt:i4>57</vt:i4>
      </vt:variant>
      <vt:variant>
        <vt:i4>0</vt:i4>
      </vt:variant>
      <vt:variant>
        <vt:i4>5</vt:i4>
      </vt:variant>
      <vt:variant>
        <vt:lpwstr/>
      </vt:variant>
      <vt:variant>
        <vt:lpwstr>THREEtwo</vt:lpwstr>
      </vt:variant>
      <vt:variant>
        <vt:i4>458765</vt:i4>
      </vt:variant>
      <vt:variant>
        <vt:i4>54</vt:i4>
      </vt:variant>
      <vt:variant>
        <vt:i4>0</vt:i4>
      </vt:variant>
      <vt:variant>
        <vt:i4>5</vt:i4>
      </vt:variant>
      <vt:variant>
        <vt:lpwstr/>
      </vt:variant>
      <vt:variant>
        <vt:lpwstr>THREEone</vt:lpwstr>
      </vt:variant>
      <vt:variant>
        <vt:i4>851974</vt:i4>
      </vt:variant>
      <vt:variant>
        <vt:i4>51</vt:i4>
      </vt:variant>
      <vt:variant>
        <vt:i4>0</vt:i4>
      </vt:variant>
      <vt:variant>
        <vt:i4>5</vt:i4>
      </vt:variant>
      <vt:variant>
        <vt:lpwstr/>
      </vt:variant>
      <vt:variant>
        <vt:lpwstr>THREE</vt:lpwstr>
      </vt:variant>
      <vt:variant>
        <vt:i4>8126578</vt:i4>
      </vt:variant>
      <vt:variant>
        <vt:i4>48</vt:i4>
      </vt:variant>
      <vt:variant>
        <vt:i4>0</vt:i4>
      </vt:variant>
      <vt:variant>
        <vt:i4>5</vt:i4>
      </vt:variant>
      <vt:variant>
        <vt:lpwstr/>
      </vt:variant>
      <vt:variant>
        <vt:lpwstr>TWOsix</vt:lpwstr>
      </vt:variant>
      <vt:variant>
        <vt:i4>6750322</vt:i4>
      </vt:variant>
      <vt:variant>
        <vt:i4>45</vt:i4>
      </vt:variant>
      <vt:variant>
        <vt:i4>0</vt:i4>
      </vt:variant>
      <vt:variant>
        <vt:i4>5</vt:i4>
      </vt:variant>
      <vt:variant>
        <vt:lpwstr/>
      </vt:variant>
      <vt:variant>
        <vt:lpwstr>TWOfive</vt:lpwstr>
      </vt:variant>
      <vt:variant>
        <vt:i4>6553716</vt:i4>
      </vt:variant>
      <vt:variant>
        <vt:i4>42</vt:i4>
      </vt:variant>
      <vt:variant>
        <vt:i4>0</vt:i4>
      </vt:variant>
      <vt:variant>
        <vt:i4>5</vt:i4>
      </vt:variant>
      <vt:variant>
        <vt:lpwstr/>
      </vt:variant>
      <vt:variant>
        <vt:lpwstr>TWOfour</vt:lpwstr>
      </vt:variant>
      <vt:variant>
        <vt:i4>1310742</vt:i4>
      </vt:variant>
      <vt:variant>
        <vt:i4>39</vt:i4>
      </vt:variant>
      <vt:variant>
        <vt:i4>0</vt:i4>
      </vt:variant>
      <vt:variant>
        <vt:i4>5</vt:i4>
      </vt:variant>
      <vt:variant>
        <vt:lpwstr/>
      </vt:variant>
      <vt:variant>
        <vt:lpwstr>TWOthree</vt:lpwstr>
      </vt:variant>
      <vt:variant>
        <vt:i4>7077996</vt:i4>
      </vt:variant>
      <vt:variant>
        <vt:i4>36</vt:i4>
      </vt:variant>
      <vt:variant>
        <vt:i4>0</vt:i4>
      </vt:variant>
      <vt:variant>
        <vt:i4>5</vt:i4>
      </vt:variant>
      <vt:variant>
        <vt:lpwstr/>
      </vt:variant>
      <vt:variant>
        <vt:lpwstr>TWOtwo</vt:lpwstr>
      </vt:variant>
      <vt:variant>
        <vt:i4>8192117</vt:i4>
      </vt:variant>
      <vt:variant>
        <vt:i4>33</vt:i4>
      </vt:variant>
      <vt:variant>
        <vt:i4>0</vt:i4>
      </vt:variant>
      <vt:variant>
        <vt:i4>5</vt:i4>
      </vt:variant>
      <vt:variant>
        <vt:lpwstr/>
      </vt:variant>
      <vt:variant>
        <vt:lpwstr>TWOone</vt:lpwstr>
      </vt:variant>
      <vt:variant>
        <vt:i4>7798900</vt:i4>
      </vt:variant>
      <vt:variant>
        <vt:i4>30</vt:i4>
      </vt:variant>
      <vt:variant>
        <vt:i4>0</vt:i4>
      </vt:variant>
      <vt:variant>
        <vt:i4>5</vt:i4>
      </vt:variant>
      <vt:variant>
        <vt:lpwstr/>
      </vt:variant>
      <vt:variant>
        <vt:lpwstr>TWO</vt:lpwstr>
      </vt:variant>
      <vt:variant>
        <vt:i4>1572875</vt:i4>
      </vt:variant>
      <vt:variant>
        <vt:i4>27</vt:i4>
      </vt:variant>
      <vt:variant>
        <vt:i4>0</vt:i4>
      </vt:variant>
      <vt:variant>
        <vt:i4>5</vt:i4>
      </vt:variant>
      <vt:variant>
        <vt:lpwstr/>
      </vt:variant>
      <vt:variant>
        <vt:lpwstr>ONEeight</vt:lpwstr>
      </vt:variant>
      <vt:variant>
        <vt:i4>327690</vt:i4>
      </vt:variant>
      <vt:variant>
        <vt:i4>24</vt:i4>
      </vt:variant>
      <vt:variant>
        <vt:i4>0</vt:i4>
      </vt:variant>
      <vt:variant>
        <vt:i4>5</vt:i4>
      </vt:variant>
      <vt:variant>
        <vt:lpwstr/>
      </vt:variant>
      <vt:variant>
        <vt:lpwstr>ONEseven</vt:lpwstr>
      </vt:variant>
      <vt:variant>
        <vt:i4>6619235</vt:i4>
      </vt:variant>
      <vt:variant>
        <vt:i4>21</vt:i4>
      </vt:variant>
      <vt:variant>
        <vt:i4>0</vt:i4>
      </vt:variant>
      <vt:variant>
        <vt:i4>5</vt:i4>
      </vt:variant>
      <vt:variant>
        <vt:lpwstr/>
      </vt:variant>
      <vt:variant>
        <vt:lpwstr>ONEsix</vt:lpwstr>
      </vt:variant>
      <vt:variant>
        <vt:i4>8257635</vt:i4>
      </vt:variant>
      <vt:variant>
        <vt:i4>18</vt:i4>
      </vt:variant>
      <vt:variant>
        <vt:i4>0</vt:i4>
      </vt:variant>
      <vt:variant>
        <vt:i4>5</vt:i4>
      </vt:variant>
      <vt:variant>
        <vt:lpwstr/>
      </vt:variant>
      <vt:variant>
        <vt:lpwstr>ONEfive</vt:lpwstr>
      </vt:variant>
      <vt:variant>
        <vt:i4>8192101</vt:i4>
      </vt:variant>
      <vt:variant>
        <vt:i4>15</vt:i4>
      </vt:variant>
      <vt:variant>
        <vt:i4>0</vt:i4>
      </vt:variant>
      <vt:variant>
        <vt:i4>5</vt:i4>
      </vt:variant>
      <vt:variant>
        <vt:lpwstr/>
      </vt:variant>
      <vt:variant>
        <vt:lpwstr>ONEfour</vt:lpwstr>
      </vt:variant>
      <vt:variant>
        <vt:i4>851975</vt:i4>
      </vt:variant>
      <vt:variant>
        <vt:i4>12</vt:i4>
      </vt:variant>
      <vt:variant>
        <vt:i4>0</vt:i4>
      </vt:variant>
      <vt:variant>
        <vt:i4>5</vt:i4>
      </vt:variant>
      <vt:variant>
        <vt:lpwstr/>
      </vt:variant>
      <vt:variant>
        <vt:lpwstr>ONEthree</vt:lpwstr>
      </vt:variant>
      <vt:variant>
        <vt:i4>7667837</vt:i4>
      </vt:variant>
      <vt:variant>
        <vt:i4>9</vt:i4>
      </vt:variant>
      <vt:variant>
        <vt:i4>0</vt:i4>
      </vt:variant>
      <vt:variant>
        <vt:i4>5</vt:i4>
      </vt:variant>
      <vt:variant>
        <vt:lpwstr/>
      </vt:variant>
      <vt:variant>
        <vt:lpwstr>ONEtwo</vt:lpwstr>
      </vt:variant>
      <vt:variant>
        <vt:i4>6553700</vt:i4>
      </vt:variant>
      <vt:variant>
        <vt:i4>6</vt:i4>
      </vt:variant>
      <vt:variant>
        <vt:i4>0</vt:i4>
      </vt:variant>
      <vt:variant>
        <vt:i4>5</vt:i4>
      </vt:variant>
      <vt:variant>
        <vt:lpwstr/>
      </vt:variant>
      <vt:variant>
        <vt:lpwstr>ONEone</vt:lpwstr>
      </vt:variant>
      <vt:variant>
        <vt:i4>7209071</vt:i4>
      </vt:variant>
      <vt:variant>
        <vt:i4>3</vt:i4>
      </vt:variant>
      <vt:variant>
        <vt:i4>0</vt:i4>
      </vt:variant>
      <vt:variant>
        <vt:i4>5</vt:i4>
      </vt:variant>
      <vt:variant>
        <vt:lpwstr/>
      </vt:variant>
      <vt:variant>
        <vt:lpwstr>ONE</vt:lpwstr>
      </vt:variant>
      <vt:variant>
        <vt:i4>3276913</vt:i4>
      </vt:variant>
      <vt:variant>
        <vt:i4>0</vt:i4>
      </vt:variant>
      <vt:variant>
        <vt:i4>0</vt:i4>
      </vt:variant>
      <vt:variant>
        <vt:i4>5</vt:i4>
      </vt:variant>
      <vt:variant>
        <vt:lpwstr>http://www.suffolklearning.co.uk/leadership-staff-development/schools-accountancy/year-end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Schools - End-of-Year Finance Notes</dc:title>
  <dc:subject/>
  <dc:creator>Carole Murton</dc:creator>
  <cp:keywords/>
  <cp:lastModifiedBy>Ben Scarfe</cp:lastModifiedBy>
  <cp:revision>2</cp:revision>
  <cp:lastPrinted>2016-02-09T09:28:00Z</cp:lastPrinted>
  <dcterms:created xsi:type="dcterms:W3CDTF">2021-07-30T11:25:00Z</dcterms:created>
  <dcterms:modified xsi:type="dcterms:W3CDTF">2021-07-30T11:25:00Z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1501563377</vt:i4>
  </property>
  <property fmtid="{D5CDD505-2E9C-101B-9397-08002B2CF9AE}" pid="3" name="_NewReviewCycle">
    <vt:lpwstr/>
  </property>
  <property fmtid="{D5CDD505-2E9C-101B-9397-08002B2CF9AE}" pid="4" name="_EmailEntryID">
    <vt:lpwstr>000000001C3EB81BC425CA4D92D53324885B18CD07005262BDA3216D8D428C7FBCF172F64BCB000349128EB100000E619963EBB8DE4F9EB96EE368606A2A00053BF7B7A60000</vt:lpwstr>
  </property>
  <property fmtid="{D5CDD505-2E9C-101B-9397-08002B2CF9AE}" pid="5" name="_EmailStoreID0">
    <vt:lpwstr>0000000038A1BB1005E5101AA1BB08002B2A56C20000454D534D44422E444C4C00000000000000001B55FA20AA6611CD9BC800AA002FC45A0C00000077696C6C2E686F706540737566666F6C6B2E676F762E756B002F6F3D45786368616E67654C6162732F6F753D45786368616E67652041646D696E6973747261746976652</vt:lpwstr>
  </property>
  <property fmtid="{D5CDD505-2E9C-101B-9397-08002B2CF9AE}" pid="6" name="_EmailStoreID1">
    <vt:lpwstr>047726F7570202846594449424F484632335350444C54292F636E3D526563697069656E74732F636E3D34346562636231636263666334366330613932363162343161336238663132632D686F70657700E94632F4440000000200000010000000770069006C006C002E0068006F0070006500400073007500660066006F006C</vt:lpwstr>
  </property>
  <property fmtid="{D5CDD505-2E9C-101B-9397-08002B2CF9AE}" pid="7" name="_EmailStoreID2">
    <vt:lpwstr>006B002E0067006F0076002E0075006B0000000000</vt:lpwstr>
  </property>
</Properties>
</file>