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5EAD" w14:textId="77777777" w:rsidR="004C7CFB" w:rsidRDefault="004C7CFB" w:rsidP="005A3AC7">
      <w:pPr>
        <w:pStyle w:val="Title"/>
        <w:rPr>
          <w:rFonts w:ascii="Arial" w:hAnsi="Arial" w:cs="Arial"/>
          <w:sz w:val="36"/>
          <w:szCs w:val="36"/>
          <w:u w:val="none"/>
        </w:rPr>
      </w:pPr>
      <w:r w:rsidRPr="00264407">
        <w:rPr>
          <w:rFonts w:ascii="Arial" w:hAnsi="Arial" w:cs="Arial"/>
          <w:sz w:val="36"/>
          <w:szCs w:val="36"/>
          <w:u w:val="none"/>
        </w:rPr>
        <w:t>Expenditure – Capital or Revenue?</w:t>
      </w:r>
    </w:p>
    <w:p w14:paraId="5F8AFDB2" w14:textId="77777777" w:rsidR="005A3AC7" w:rsidRPr="006B5CBC" w:rsidRDefault="005A3AC7" w:rsidP="005A3AC7">
      <w:pPr>
        <w:pStyle w:val="Title"/>
        <w:rPr>
          <w:rFonts w:ascii="Arial" w:hAnsi="Arial" w:cs="Arial"/>
          <w:sz w:val="22"/>
          <w:szCs w:val="22"/>
        </w:rPr>
      </w:pPr>
    </w:p>
    <w:p w14:paraId="72337040" w14:textId="77777777" w:rsidR="004C7CFB" w:rsidRPr="006B5CBC" w:rsidRDefault="004C7CFB">
      <w:pPr>
        <w:rPr>
          <w:rFonts w:ascii="Arial" w:hAnsi="Arial" w:cs="Arial"/>
          <w:sz w:val="22"/>
          <w:szCs w:val="22"/>
        </w:rPr>
      </w:pPr>
      <w:r w:rsidRPr="006B5CBC">
        <w:rPr>
          <w:rFonts w:ascii="Arial" w:hAnsi="Arial" w:cs="Arial"/>
          <w:sz w:val="22"/>
          <w:szCs w:val="22"/>
        </w:rPr>
        <w:t>The aim of this document is to provide a clear distinction between capital and revenue expenditure.</w:t>
      </w:r>
    </w:p>
    <w:p w14:paraId="3A66383E" w14:textId="77777777" w:rsidR="004C7CFB" w:rsidRPr="006B5CBC" w:rsidRDefault="004C7CFB">
      <w:pPr>
        <w:rPr>
          <w:rFonts w:ascii="Arial" w:hAnsi="Arial" w:cs="Arial"/>
          <w:sz w:val="22"/>
          <w:szCs w:val="22"/>
        </w:rPr>
      </w:pPr>
    </w:p>
    <w:p w14:paraId="7E887910" w14:textId="77777777" w:rsidR="004C7CFB" w:rsidRPr="00264407" w:rsidRDefault="004C7CFB">
      <w:pPr>
        <w:rPr>
          <w:rFonts w:ascii="Arial" w:hAnsi="Arial" w:cs="Arial"/>
          <w:b/>
          <w:sz w:val="26"/>
          <w:szCs w:val="26"/>
        </w:rPr>
      </w:pPr>
      <w:r w:rsidRPr="00264407">
        <w:rPr>
          <w:rFonts w:ascii="Arial" w:hAnsi="Arial" w:cs="Arial"/>
          <w:b/>
          <w:sz w:val="26"/>
          <w:szCs w:val="26"/>
        </w:rPr>
        <w:t>Why is it important that this distinction is made?</w:t>
      </w:r>
    </w:p>
    <w:p w14:paraId="54995325" w14:textId="77777777" w:rsidR="009B5E3F" w:rsidRPr="006B5CBC" w:rsidRDefault="009B5E3F" w:rsidP="009B5E3F">
      <w:pPr>
        <w:rPr>
          <w:rFonts w:ascii="Arial" w:hAnsi="Arial" w:cs="Arial"/>
          <w:sz w:val="22"/>
          <w:szCs w:val="22"/>
        </w:rPr>
      </w:pPr>
      <w:r w:rsidRPr="006B5CBC">
        <w:rPr>
          <w:rFonts w:ascii="Arial" w:hAnsi="Arial" w:cs="Arial"/>
          <w:sz w:val="22"/>
          <w:szCs w:val="22"/>
        </w:rPr>
        <w:t xml:space="preserve">We are required to account for revenue and capital expenditure differently.  Generally, capital expenditure results in </w:t>
      </w:r>
      <w:r w:rsidR="00CB2DBC" w:rsidRPr="006B5CBC">
        <w:rPr>
          <w:rFonts w:ascii="Arial" w:hAnsi="Arial" w:cs="Arial"/>
          <w:sz w:val="22"/>
          <w:szCs w:val="22"/>
        </w:rPr>
        <w:t xml:space="preserve">a </w:t>
      </w:r>
      <w:r w:rsidR="0019355C">
        <w:rPr>
          <w:rFonts w:ascii="Arial" w:hAnsi="Arial" w:cs="Arial"/>
          <w:sz w:val="22"/>
          <w:szCs w:val="22"/>
        </w:rPr>
        <w:t>non-current</w:t>
      </w:r>
      <w:r w:rsidRPr="006B5CBC">
        <w:rPr>
          <w:rFonts w:ascii="Arial" w:hAnsi="Arial" w:cs="Arial"/>
          <w:sz w:val="22"/>
          <w:szCs w:val="22"/>
        </w:rPr>
        <w:t xml:space="preserve"> asset, </w:t>
      </w:r>
      <w:r w:rsidR="00EB1451">
        <w:rPr>
          <w:rFonts w:ascii="Arial" w:hAnsi="Arial" w:cs="Arial"/>
          <w:sz w:val="22"/>
          <w:szCs w:val="22"/>
        </w:rPr>
        <w:t>which is reported separately in Suffolk County Council’s Accounts from other expenditure.  T</w:t>
      </w:r>
      <w:r w:rsidRPr="006B5CBC">
        <w:rPr>
          <w:rFonts w:ascii="Arial" w:hAnsi="Arial" w:cs="Arial"/>
          <w:sz w:val="22"/>
          <w:szCs w:val="22"/>
        </w:rPr>
        <w:t>hus</w:t>
      </w:r>
      <w:r w:rsidR="00084E6D" w:rsidRPr="006B5CBC">
        <w:rPr>
          <w:rFonts w:ascii="Arial" w:hAnsi="Arial" w:cs="Arial"/>
          <w:sz w:val="22"/>
          <w:szCs w:val="22"/>
        </w:rPr>
        <w:t>,</w:t>
      </w:r>
      <w:r w:rsidRPr="006B5CBC">
        <w:rPr>
          <w:rFonts w:ascii="Arial" w:hAnsi="Arial" w:cs="Arial"/>
          <w:sz w:val="22"/>
          <w:szCs w:val="22"/>
        </w:rPr>
        <w:t xml:space="preserve"> for the organisation to establish an accurate impression of its financial status, plan and make decisions, the correct and consistent classification of expenditure is necessary.</w:t>
      </w:r>
    </w:p>
    <w:p w14:paraId="1917A7DB" w14:textId="77777777" w:rsidR="004C7CFB" w:rsidRPr="006B5CBC" w:rsidRDefault="004C7CFB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B8F483D" w14:textId="77777777" w:rsidR="00823F3A" w:rsidRPr="00264407" w:rsidRDefault="0019355C" w:rsidP="00823F3A">
      <w:pPr>
        <w:rPr>
          <w:rFonts w:ascii="Arial" w:hAnsi="Arial" w:cs="Arial"/>
          <w:b/>
          <w:sz w:val="26"/>
          <w:szCs w:val="26"/>
        </w:rPr>
      </w:pPr>
      <w:r w:rsidRPr="00264407">
        <w:rPr>
          <w:rFonts w:ascii="Arial" w:hAnsi="Arial" w:cs="Arial"/>
          <w:b/>
          <w:sz w:val="26"/>
          <w:szCs w:val="26"/>
        </w:rPr>
        <w:t>What are non-current</w:t>
      </w:r>
      <w:r w:rsidR="00823F3A" w:rsidRPr="00264407">
        <w:rPr>
          <w:rFonts w:ascii="Arial" w:hAnsi="Arial" w:cs="Arial"/>
          <w:b/>
          <w:sz w:val="26"/>
          <w:szCs w:val="26"/>
        </w:rPr>
        <w:t xml:space="preserve"> assets?</w:t>
      </w:r>
    </w:p>
    <w:p w14:paraId="02D3112C" w14:textId="77777777" w:rsidR="004C7CFB" w:rsidRPr="006B5CBC" w:rsidRDefault="0019355C" w:rsidP="00823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Non-current a</w:t>
      </w:r>
      <w:r w:rsidR="00823F3A" w:rsidRPr="006B5CBC">
        <w:rPr>
          <w:rFonts w:ascii="Arial" w:hAnsi="Arial" w:cs="Arial"/>
          <w:sz w:val="22"/>
          <w:szCs w:val="22"/>
        </w:rPr>
        <w:t>ssets</w:t>
      </w:r>
      <w:r w:rsidR="004C7CFB" w:rsidRPr="006B5CBC">
        <w:rPr>
          <w:rFonts w:ascii="Arial" w:hAnsi="Arial" w:cs="Arial"/>
          <w:sz w:val="22"/>
          <w:szCs w:val="22"/>
        </w:rPr>
        <w:t xml:space="preserve"> are items </w:t>
      </w:r>
      <w:r w:rsidR="00084E6D" w:rsidRPr="006B5CBC">
        <w:rPr>
          <w:rFonts w:ascii="Arial" w:hAnsi="Arial" w:cs="Arial"/>
          <w:sz w:val="22"/>
          <w:szCs w:val="22"/>
        </w:rPr>
        <w:t xml:space="preserve">owned by the authority </w:t>
      </w:r>
      <w:r w:rsidR="004C7CFB" w:rsidRPr="006B5CBC">
        <w:rPr>
          <w:rFonts w:ascii="Arial" w:hAnsi="Arial" w:cs="Arial"/>
          <w:sz w:val="22"/>
          <w:szCs w:val="22"/>
        </w:rPr>
        <w:t xml:space="preserve">that have an expected </w:t>
      </w:r>
      <w:r w:rsidR="00635DA2">
        <w:rPr>
          <w:rFonts w:ascii="Arial" w:hAnsi="Arial" w:cs="Arial"/>
          <w:sz w:val="22"/>
          <w:szCs w:val="22"/>
        </w:rPr>
        <w:t xml:space="preserve">useful </w:t>
      </w:r>
      <w:r w:rsidR="004C7CFB" w:rsidRPr="006B5CBC">
        <w:rPr>
          <w:rFonts w:ascii="Arial" w:hAnsi="Arial" w:cs="Arial"/>
          <w:sz w:val="22"/>
          <w:szCs w:val="22"/>
        </w:rPr>
        <w:t>life of longer than one year</w:t>
      </w:r>
      <w:r w:rsidR="00084E6D" w:rsidRPr="006B5CBC">
        <w:rPr>
          <w:rFonts w:ascii="Arial" w:hAnsi="Arial" w:cs="Arial"/>
          <w:sz w:val="22"/>
          <w:szCs w:val="22"/>
        </w:rPr>
        <w:t>. Examples include;</w:t>
      </w:r>
      <w:r w:rsidR="004C7CFB" w:rsidRPr="006B5CBC">
        <w:rPr>
          <w:rFonts w:ascii="Arial" w:hAnsi="Arial" w:cs="Arial"/>
          <w:sz w:val="22"/>
          <w:szCs w:val="22"/>
        </w:rPr>
        <w:t xml:space="preserve"> land, buildings, school buses, </w:t>
      </w:r>
      <w:r w:rsidR="00084E6D" w:rsidRPr="006B5CBC">
        <w:rPr>
          <w:rFonts w:ascii="Arial" w:hAnsi="Arial" w:cs="Arial"/>
          <w:sz w:val="22"/>
          <w:szCs w:val="22"/>
        </w:rPr>
        <w:t xml:space="preserve">roads, </w:t>
      </w:r>
      <w:r w:rsidR="004C7CFB" w:rsidRPr="006B5CBC">
        <w:rPr>
          <w:rFonts w:ascii="Arial" w:hAnsi="Arial" w:cs="Arial"/>
          <w:sz w:val="22"/>
          <w:szCs w:val="22"/>
        </w:rPr>
        <w:t>r</w:t>
      </w:r>
      <w:r w:rsidR="00084E6D" w:rsidRPr="006B5CBC">
        <w:rPr>
          <w:rFonts w:ascii="Arial" w:hAnsi="Arial" w:cs="Arial"/>
          <w:sz w:val="22"/>
          <w:szCs w:val="22"/>
        </w:rPr>
        <w:t xml:space="preserve">oad signs, computers, </w:t>
      </w:r>
      <w:r w:rsidR="004D4DF2">
        <w:rPr>
          <w:rFonts w:ascii="Arial" w:hAnsi="Arial" w:cs="Arial"/>
          <w:sz w:val="22"/>
          <w:szCs w:val="22"/>
        </w:rPr>
        <w:t xml:space="preserve">IT infrastructure </w:t>
      </w:r>
      <w:r w:rsidR="00084E6D" w:rsidRPr="006B5CBC">
        <w:rPr>
          <w:rFonts w:ascii="Arial" w:hAnsi="Arial" w:cs="Arial"/>
          <w:sz w:val="22"/>
          <w:szCs w:val="22"/>
        </w:rPr>
        <w:t xml:space="preserve">and </w:t>
      </w:r>
      <w:r w:rsidR="00CF6D77">
        <w:rPr>
          <w:rFonts w:ascii="Arial" w:hAnsi="Arial" w:cs="Arial"/>
          <w:sz w:val="22"/>
          <w:szCs w:val="22"/>
        </w:rPr>
        <w:t xml:space="preserve">software </w:t>
      </w:r>
      <w:r w:rsidR="00084E6D" w:rsidRPr="006B5CBC">
        <w:rPr>
          <w:rFonts w:ascii="Arial" w:hAnsi="Arial" w:cs="Arial"/>
          <w:sz w:val="22"/>
          <w:szCs w:val="22"/>
        </w:rPr>
        <w:t xml:space="preserve">licences. </w:t>
      </w:r>
    </w:p>
    <w:p w14:paraId="7646839F" w14:textId="77777777" w:rsidR="00823F3A" w:rsidRPr="006B5CBC" w:rsidRDefault="00823F3A" w:rsidP="00823F3A">
      <w:pPr>
        <w:rPr>
          <w:rFonts w:ascii="Arial" w:hAnsi="Arial" w:cs="Arial"/>
          <w:sz w:val="22"/>
          <w:szCs w:val="22"/>
        </w:rPr>
      </w:pPr>
    </w:p>
    <w:p w14:paraId="0A346547" w14:textId="77777777" w:rsidR="00823F3A" w:rsidRPr="00264407" w:rsidRDefault="00823F3A">
      <w:pPr>
        <w:rPr>
          <w:rFonts w:ascii="Arial" w:hAnsi="Arial" w:cs="Arial"/>
          <w:b/>
          <w:sz w:val="26"/>
          <w:szCs w:val="26"/>
        </w:rPr>
      </w:pPr>
      <w:r w:rsidRPr="00264407">
        <w:rPr>
          <w:rFonts w:ascii="Arial" w:hAnsi="Arial" w:cs="Arial"/>
          <w:b/>
          <w:sz w:val="26"/>
          <w:szCs w:val="26"/>
        </w:rPr>
        <w:t>How do we identify capital expenditure?</w:t>
      </w:r>
    </w:p>
    <w:p w14:paraId="171DF83D" w14:textId="77777777" w:rsidR="00431F94" w:rsidRDefault="004C7C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5CBC">
        <w:rPr>
          <w:rFonts w:ascii="Arial" w:hAnsi="Arial" w:cs="Arial"/>
          <w:sz w:val="22"/>
          <w:szCs w:val="22"/>
        </w:rPr>
        <w:t>Capital Expenditure is expenditure that results in the acquisition</w:t>
      </w:r>
      <w:r w:rsidR="00084E6D" w:rsidRPr="006B5CBC">
        <w:rPr>
          <w:rFonts w:ascii="Arial" w:hAnsi="Arial" w:cs="Arial"/>
          <w:sz w:val="22"/>
          <w:szCs w:val="22"/>
        </w:rPr>
        <w:t xml:space="preserve"> or construction</w:t>
      </w:r>
      <w:r w:rsidRPr="006B5CBC">
        <w:rPr>
          <w:rFonts w:ascii="Arial" w:hAnsi="Arial" w:cs="Arial"/>
          <w:sz w:val="22"/>
          <w:szCs w:val="22"/>
        </w:rPr>
        <w:t xml:space="preserve"> </w:t>
      </w:r>
      <w:r w:rsidR="0019355C">
        <w:rPr>
          <w:rFonts w:ascii="Arial" w:hAnsi="Arial" w:cs="Arial"/>
          <w:sz w:val="22"/>
          <w:szCs w:val="22"/>
        </w:rPr>
        <w:t>of a non-current</w:t>
      </w:r>
      <w:r w:rsidR="00823F3A" w:rsidRPr="006B5CBC">
        <w:rPr>
          <w:rFonts w:ascii="Arial" w:hAnsi="Arial" w:cs="Arial"/>
          <w:sz w:val="22"/>
          <w:szCs w:val="22"/>
        </w:rPr>
        <w:t xml:space="preserve"> asset </w:t>
      </w:r>
      <w:r w:rsidR="00431F94">
        <w:rPr>
          <w:rFonts w:ascii="Arial" w:hAnsi="Arial" w:cs="Arial"/>
          <w:sz w:val="22"/>
          <w:szCs w:val="22"/>
        </w:rPr>
        <w:t xml:space="preserve">(land, building, vehicle, furniture or equipment) </w:t>
      </w:r>
      <w:r w:rsidRPr="006B5CBC">
        <w:rPr>
          <w:rFonts w:ascii="Arial" w:hAnsi="Arial" w:cs="Arial"/>
          <w:sz w:val="22"/>
          <w:szCs w:val="22"/>
        </w:rPr>
        <w:t xml:space="preserve">or </w:t>
      </w:r>
      <w:r w:rsidR="006B5CBC">
        <w:rPr>
          <w:rFonts w:ascii="Arial" w:hAnsi="Arial" w:cs="Arial"/>
          <w:sz w:val="22"/>
          <w:szCs w:val="22"/>
        </w:rPr>
        <w:t>enhance</w:t>
      </w:r>
      <w:r w:rsidRPr="006B5CBC">
        <w:rPr>
          <w:rFonts w:ascii="Arial" w:hAnsi="Arial" w:cs="Arial"/>
          <w:sz w:val="22"/>
          <w:szCs w:val="22"/>
        </w:rPr>
        <w:t>ment of a</w:t>
      </w:r>
      <w:r w:rsidR="00431F94">
        <w:rPr>
          <w:rFonts w:ascii="Arial" w:hAnsi="Arial" w:cs="Arial"/>
          <w:sz w:val="22"/>
          <w:szCs w:val="22"/>
        </w:rPr>
        <w:t>n existing</w:t>
      </w:r>
      <w:r w:rsidRPr="006B5CBC">
        <w:rPr>
          <w:rFonts w:ascii="Arial" w:hAnsi="Arial" w:cs="Arial"/>
          <w:sz w:val="22"/>
          <w:szCs w:val="22"/>
        </w:rPr>
        <w:t xml:space="preserve"> </w:t>
      </w:r>
      <w:r w:rsidR="0019355C">
        <w:rPr>
          <w:rFonts w:ascii="Arial" w:hAnsi="Arial" w:cs="Arial"/>
          <w:sz w:val="22"/>
          <w:szCs w:val="22"/>
        </w:rPr>
        <w:t>non-current</w:t>
      </w:r>
      <w:r w:rsidR="00823F3A" w:rsidRPr="006B5CBC">
        <w:rPr>
          <w:rFonts w:ascii="Arial" w:hAnsi="Arial" w:cs="Arial"/>
          <w:sz w:val="22"/>
          <w:szCs w:val="22"/>
        </w:rPr>
        <w:t xml:space="preserve"> asset</w:t>
      </w:r>
      <w:r w:rsidR="00431F94">
        <w:rPr>
          <w:rFonts w:ascii="Arial" w:hAnsi="Arial" w:cs="Arial"/>
          <w:sz w:val="22"/>
          <w:szCs w:val="22"/>
        </w:rPr>
        <w:t>.</w:t>
      </w:r>
    </w:p>
    <w:p w14:paraId="73C8EC69" w14:textId="77777777" w:rsidR="00190C05" w:rsidRDefault="00190C05" w:rsidP="00431F94">
      <w:pPr>
        <w:ind w:firstLine="360"/>
        <w:rPr>
          <w:rFonts w:ascii="Arial" w:hAnsi="Arial" w:cs="Arial"/>
          <w:sz w:val="22"/>
          <w:szCs w:val="22"/>
        </w:rPr>
      </w:pPr>
    </w:p>
    <w:p w14:paraId="7E227772" w14:textId="77777777" w:rsidR="00431F94" w:rsidRDefault="00AA51A0" w:rsidP="00190C05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635DA2">
        <w:rPr>
          <w:rFonts w:ascii="Arial" w:hAnsi="Arial" w:cs="Arial"/>
          <w:sz w:val="22"/>
          <w:szCs w:val="22"/>
        </w:rPr>
        <w:t>be an enhancement</w:t>
      </w:r>
      <w:r>
        <w:rPr>
          <w:rFonts w:ascii="Arial" w:hAnsi="Arial" w:cs="Arial"/>
          <w:sz w:val="22"/>
          <w:szCs w:val="22"/>
        </w:rPr>
        <w:t>, work undertaken must either:</w:t>
      </w:r>
    </w:p>
    <w:p w14:paraId="0B4D41A2" w14:textId="77777777" w:rsidR="00BC4DA2" w:rsidRPr="00BC4DA2" w:rsidRDefault="00BC4DA2" w:rsidP="00190C0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Sabon-Roman"/>
          <w:color w:val="000000"/>
          <w:sz w:val="22"/>
          <w:szCs w:val="22"/>
        </w:rPr>
      </w:pPr>
      <w:r>
        <w:rPr>
          <w:rFonts w:ascii="Arial" w:hAnsi="Arial" w:cs="Sabon-Bold"/>
          <w:b/>
          <w:bCs/>
          <w:color w:val="000000"/>
          <w:sz w:val="22"/>
          <w:szCs w:val="22"/>
        </w:rPr>
        <w:t>Lengthen</w:t>
      </w:r>
      <w:r w:rsidRPr="00BC4DA2">
        <w:rPr>
          <w:rFonts w:ascii="Arial" w:hAnsi="Arial" w:cs="Sabon-Bold"/>
          <w:b/>
          <w:bCs/>
          <w:color w:val="000000"/>
          <w:sz w:val="22"/>
          <w:szCs w:val="22"/>
        </w:rPr>
        <w:t xml:space="preserve"> substantially the</w:t>
      </w:r>
      <w:r w:rsidR="00190C05">
        <w:rPr>
          <w:rFonts w:ascii="Arial" w:hAnsi="Arial" w:cs="Sabon-Bold"/>
          <w:b/>
          <w:bCs/>
          <w:color w:val="000000"/>
          <w:sz w:val="22"/>
          <w:szCs w:val="22"/>
        </w:rPr>
        <w:t xml:space="preserve"> useful</w:t>
      </w:r>
      <w:r w:rsidRPr="00BC4DA2">
        <w:rPr>
          <w:rFonts w:ascii="Arial" w:hAnsi="Arial" w:cs="Sabon-Bold"/>
          <w:b/>
          <w:bCs/>
          <w:color w:val="000000"/>
          <w:sz w:val="22"/>
          <w:szCs w:val="22"/>
        </w:rPr>
        <w:t xml:space="preserve"> life of the asset </w:t>
      </w:r>
      <w:r w:rsidRPr="00BC4DA2">
        <w:rPr>
          <w:rFonts w:ascii="Arial" w:hAnsi="Arial" w:cs="Sabon-Roman"/>
          <w:color w:val="000000"/>
          <w:sz w:val="22"/>
          <w:szCs w:val="22"/>
        </w:rPr>
        <w:t xml:space="preserve">– </w:t>
      </w:r>
      <w:r>
        <w:rPr>
          <w:rFonts w:ascii="Arial" w:hAnsi="Arial" w:cs="Sabon-Roman"/>
          <w:color w:val="000000"/>
          <w:sz w:val="22"/>
          <w:szCs w:val="22"/>
        </w:rPr>
        <w:t xml:space="preserve">beyond the current assessment of the useful life of the asset.  </w:t>
      </w:r>
      <w:r w:rsidRPr="00BC4DA2">
        <w:rPr>
          <w:rFonts w:ascii="Arial" w:hAnsi="Arial" w:cs="Sabon-Roman"/>
          <w:color w:val="000000"/>
          <w:sz w:val="22"/>
          <w:szCs w:val="22"/>
        </w:rPr>
        <w:t>For example, the assessment would usually assume that th</w:t>
      </w:r>
      <w:r w:rsidR="0019355C">
        <w:rPr>
          <w:rFonts w:ascii="Arial" w:hAnsi="Arial" w:cs="Sabon-Roman"/>
          <w:color w:val="000000"/>
          <w:sz w:val="22"/>
          <w:szCs w:val="22"/>
        </w:rPr>
        <w:t xml:space="preserve">e property would always have </w:t>
      </w:r>
      <w:r w:rsidR="00635DA2">
        <w:rPr>
          <w:rFonts w:ascii="Arial" w:hAnsi="Arial" w:cs="Sabon-Roman"/>
          <w:color w:val="000000"/>
          <w:sz w:val="22"/>
          <w:szCs w:val="22"/>
        </w:rPr>
        <w:t>e</w:t>
      </w:r>
      <w:r w:rsidRPr="00BC4DA2">
        <w:rPr>
          <w:rFonts w:ascii="Arial" w:hAnsi="Arial" w:cs="Sabon-Roman"/>
          <w:color w:val="000000"/>
          <w:sz w:val="22"/>
          <w:szCs w:val="22"/>
        </w:rPr>
        <w:t>ffective paint coverage</w:t>
      </w:r>
      <w:r>
        <w:rPr>
          <w:rFonts w:ascii="Arial" w:hAnsi="Arial" w:cs="Sabon-Roman"/>
          <w:color w:val="000000"/>
          <w:sz w:val="22"/>
          <w:szCs w:val="22"/>
        </w:rPr>
        <w:t xml:space="preserve"> and therefore, p</w:t>
      </w:r>
      <w:r w:rsidRPr="00BC4DA2">
        <w:rPr>
          <w:rFonts w:ascii="Arial" w:hAnsi="Arial" w:cs="Sabon-Roman"/>
          <w:color w:val="000000"/>
          <w:sz w:val="22"/>
          <w:szCs w:val="22"/>
        </w:rPr>
        <w:t>ainting would only ensure that the property remained useful for the period originally anticipated. In contrast, the assessment might assume that the property will continue to have a flat roof kept in good repair</w:t>
      </w:r>
      <w:r>
        <w:rPr>
          <w:rFonts w:ascii="Arial" w:hAnsi="Arial" w:cs="Sabon-Roman"/>
          <w:color w:val="000000"/>
          <w:sz w:val="22"/>
          <w:szCs w:val="22"/>
        </w:rPr>
        <w:t>.  I</w:t>
      </w:r>
      <w:r w:rsidRPr="00BC4DA2">
        <w:rPr>
          <w:rFonts w:ascii="Arial" w:hAnsi="Arial" w:cs="Sabon-Roman"/>
          <w:color w:val="000000"/>
          <w:sz w:val="22"/>
          <w:szCs w:val="22"/>
        </w:rPr>
        <w:t xml:space="preserve">ts subsequent replacement with a pitched roof </w:t>
      </w:r>
      <w:r w:rsidR="0019355C">
        <w:rPr>
          <w:rFonts w:ascii="Arial" w:hAnsi="Arial" w:cs="Sabon-Roman"/>
          <w:color w:val="000000"/>
          <w:sz w:val="22"/>
          <w:szCs w:val="22"/>
        </w:rPr>
        <w:t>which,</w:t>
      </w:r>
      <w:r w:rsidRPr="00BC4DA2">
        <w:rPr>
          <w:rFonts w:ascii="Arial" w:hAnsi="Arial" w:cs="Sabon-Roman"/>
          <w:color w:val="000000"/>
          <w:sz w:val="22"/>
          <w:szCs w:val="22"/>
        </w:rPr>
        <w:t xml:space="preserve"> will be more effective at protecting the building from degradation by the elements</w:t>
      </w:r>
      <w:r w:rsidR="0019355C">
        <w:rPr>
          <w:rFonts w:ascii="Arial" w:hAnsi="Arial" w:cs="Sabon-Roman"/>
          <w:color w:val="000000"/>
          <w:sz w:val="22"/>
          <w:szCs w:val="22"/>
        </w:rPr>
        <w:t xml:space="preserve">, </w:t>
      </w:r>
      <w:r w:rsidRPr="00BC4DA2">
        <w:rPr>
          <w:rFonts w:ascii="Arial" w:hAnsi="Arial" w:cs="Sabon-Roman"/>
          <w:color w:val="000000"/>
          <w:sz w:val="22"/>
          <w:szCs w:val="22"/>
        </w:rPr>
        <w:t xml:space="preserve">might result in a more optimistic assessment of the prospective useful life.  </w:t>
      </w:r>
    </w:p>
    <w:p w14:paraId="2DDBA903" w14:textId="77777777" w:rsidR="00AA51A0" w:rsidRDefault="00BC4DA2" w:rsidP="00190C05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190C05">
        <w:rPr>
          <w:rFonts w:ascii="Arial" w:hAnsi="Arial" w:cs="Arial"/>
          <w:b/>
          <w:sz w:val="22"/>
          <w:szCs w:val="22"/>
        </w:rPr>
        <w:t xml:space="preserve">Increase substantially the </w:t>
      </w:r>
      <w:r w:rsidR="00190C05">
        <w:rPr>
          <w:rFonts w:ascii="Arial" w:hAnsi="Arial" w:cs="Arial"/>
          <w:b/>
          <w:sz w:val="22"/>
          <w:szCs w:val="22"/>
        </w:rPr>
        <w:t>m</w:t>
      </w:r>
      <w:r w:rsidRPr="00190C05">
        <w:rPr>
          <w:rFonts w:ascii="Arial" w:hAnsi="Arial" w:cs="Arial"/>
          <w:b/>
          <w:sz w:val="22"/>
          <w:szCs w:val="22"/>
        </w:rPr>
        <w:t>arket value of the asset</w:t>
      </w:r>
      <w:r>
        <w:rPr>
          <w:rFonts w:ascii="Arial" w:hAnsi="Arial" w:cs="Arial"/>
          <w:sz w:val="22"/>
          <w:szCs w:val="22"/>
        </w:rPr>
        <w:t xml:space="preserve"> </w:t>
      </w:r>
      <w:r w:rsidR="00190C05">
        <w:rPr>
          <w:rFonts w:ascii="Arial" w:hAnsi="Arial" w:cs="Arial"/>
          <w:sz w:val="22"/>
          <w:szCs w:val="22"/>
        </w:rPr>
        <w:t>– if the asset were valued after the works it would be valued at a higher value</w:t>
      </w:r>
      <w:r w:rsidR="00635DA2">
        <w:rPr>
          <w:rFonts w:ascii="Arial" w:hAnsi="Arial" w:cs="Arial"/>
          <w:sz w:val="22"/>
          <w:szCs w:val="22"/>
        </w:rPr>
        <w:t xml:space="preserve"> than prior to the works</w:t>
      </w:r>
      <w:r w:rsidR="00190C05">
        <w:rPr>
          <w:rFonts w:ascii="Arial" w:hAnsi="Arial" w:cs="Arial"/>
          <w:sz w:val="22"/>
          <w:szCs w:val="22"/>
        </w:rPr>
        <w:t>.</w:t>
      </w:r>
    </w:p>
    <w:p w14:paraId="5EEFA4AA" w14:textId="77777777" w:rsidR="00190C05" w:rsidRDefault="00190C05" w:rsidP="00AA51A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Increase substantially the extent to which the asset can or will be used for the purpose of or in conjunction with the functions of the local authority concerned </w:t>
      </w:r>
      <w:r>
        <w:rPr>
          <w:rFonts w:ascii="Arial" w:hAnsi="Arial" w:cs="Arial"/>
          <w:sz w:val="22"/>
          <w:szCs w:val="22"/>
        </w:rPr>
        <w:t>– for example extending a building to provide a wider service or making a building fit for a purpose that it would not otherwise be fit for.</w:t>
      </w:r>
    </w:p>
    <w:p w14:paraId="2A8D0006" w14:textId="77777777" w:rsidR="00431F94" w:rsidRDefault="00431F94" w:rsidP="00431F94">
      <w:pPr>
        <w:ind w:firstLine="360"/>
        <w:rPr>
          <w:rFonts w:ascii="Arial" w:hAnsi="Arial" w:cs="Arial"/>
          <w:sz w:val="22"/>
          <w:szCs w:val="22"/>
        </w:rPr>
      </w:pPr>
    </w:p>
    <w:p w14:paraId="7E46C017" w14:textId="77777777" w:rsidR="004C7CFB" w:rsidRDefault="004C7C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5CBC">
        <w:rPr>
          <w:rFonts w:ascii="Arial" w:hAnsi="Arial" w:cs="Arial"/>
          <w:sz w:val="22"/>
          <w:szCs w:val="22"/>
        </w:rPr>
        <w:t>Revenue Expenditure is expenditure incurred for the purpose of the organi</w:t>
      </w:r>
      <w:r w:rsidR="00E15C62" w:rsidRPr="006B5CBC">
        <w:rPr>
          <w:rFonts w:ascii="Arial" w:hAnsi="Arial" w:cs="Arial"/>
          <w:sz w:val="22"/>
          <w:szCs w:val="22"/>
        </w:rPr>
        <w:t>sations daily activity, service/</w:t>
      </w:r>
      <w:r w:rsidRPr="006B5CBC">
        <w:rPr>
          <w:rFonts w:ascii="Arial" w:hAnsi="Arial" w:cs="Arial"/>
          <w:sz w:val="22"/>
          <w:szCs w:val="22"/>
        </w:rPr>
        <w:t xml:space="preserve">trade or to maintain </w:t>
      </w:r>
      <w:r w:rsidR="0019355C">
        <w:rPr>
          <w:rFonts w:ascii="Arial" w:hAnsi="Arial" w:cs="Arial"/>
          <w:sz w:val="22"/>
          <w:szCs w:val="22"/>
        </w:rPr>
        <w:t>non-current</w:t>
      </w:r>
      <w:r w:rsidR="00823F3A" w:rsidRPr="006B5CBC">
        <w:rPr>
          <w:rFonts w:ascii="Arial" w:hAnsi="Arial" w:cs="Arial"/>
          <w:sz w:val="22"/>
          <w:szCs w:val="22"/>
        </w:rPr>
        <w:t xml:space="preserve"> </w:t>
      </w:r>
      <w:r w:rsidR="005B1BD4">
        <w:rPr>
          <w:rFonts w:ascii="Arial" w:hAnsi="Arial" w:cs="Arial"/>
          <w:sz w:val="22"/>
          <w:szCs w:val="22"/>
        </w:rPr>
        <w:t>assets, for example, employees pay, travel expenses, consumables.</w:t>
      </w:r>
    </w:p>
    <w:p w14:paraId="7B44315B" w14:textId="77777777" w:rsidR="002A4550" w:rsidRDefault="002A4550" w:rsidP="002A4550">
      <w:pPr>
        <w:rPr>
          <w:rFonts w:ascii="Arial" w:hAnsi="Arial" w:cs="Arial"/>
          <w:sz w:val="22"/>
          <w:szCs w:val="22"/>
        </w:rPr>
      </w:pPr>
    </w:p>
    <w:p w14:paraId="02266BC5" w14:textId="77777777" w:rsidR="002A4550" w:rsidRPr="006B5CBC" w:rsidRDefault="002A4550" w:rsidP="002A4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Expenditure on loans and grants to other parties for capital purposes or expenditure to enhance an asset owned by </w:t>
      </w:r>
      <w:r w:rsidR="003515FA">
        <w:rPr>
          <w:rFonts w:ascii="Arial" w:hAnsi="Arial" w:cs="Arial"/>
          <w:sz w:val="22"/>
          <w:szCs w:val="22"/>
        </w:rPr>
        <w:t>another party</w:t>
      </w:r>
      <w:r>
        <w:rPr>
          <w:rFonts w:ascii="Arial" w:hAnsi="Arial" w:cs="Arial"/>
          <w:sz w:val="22"/>
          <w:szCs w:val="22"/>
        </w:rPr>
        <w:t xml:space="preserve"> can also be capital.  The expenditure to be met by the l</w:t>
      </w:r>
      <w:r w:rsidR="006520AB">
        <w:rPr>
          <w:rFonts w:ascii="Arial" w:hAnsi="Arial" w:cs="Arial"/>
          <w:sz w:val="22"/>
          <w:szCs w:val="22"/>
        </w:rPr>
        <w:t>oan or grant or on another party’</w:t>
      </w:r>
      <w:r>
        <w:rPr>
          <w:rFonts w:ascii="Arial" w:hAnsi="Arial" w:cs="Arial"/>
          <w:sz w:val="22"/>
          <w:szCs w:val="22"/>
        </w:rPr>
        <w:t>s asset should meet the definition of capital detailed here.</w:t>
      </w:r>
    </w:p>
    <w:p w14:paraId="170113D9" w14:textId="77777777" w:rsidR="004C7CFB" w:rsidRPr="006B5CBC" w:rsidRDefault="004C7CFB">
      <w:pPr>
        <w:rPr>
          <w:rFonts w:ascii="Arial" w:hAnsi="Arial" w:cs="Arial"/>
          <w:sz w:val="22"/>
          <w:szCs w:val="22"/>
        </w:rPr>
      </w:pPr>
    </w:p>
    <w:p w14:paraId="1F6336EA" w14:textId="77777777" w:rsidR="004C7CFB" w:rsidRPr="006B5CBC" w:rsidRDefault="00084E6D">
      <w:pPr>
        <w:rPr>
          <w:rFonts w:ascii="Arial" w:hAnsi="Arial" w:cs="Arial"/>
          <w:sz w:val="22"/>
          <w:szCs w:val="22"/>
        </w:rPr>
      </w:pPr>
      <w:r w:rsidRPr="006B5CBC">
        <w:rPr>
          <w:rFonts w:ascii="Arial" w:hAnsi="Arial" w:cs="Arial"/>
          <w:sz w:val="22"/>
          <w:szCs w:val="22"/>
        </w:rPr>
        <w:t>Only assets with a value greater than £6k are entered onto Suffolk County Council’s fixed asset register (a l</w:t>
      </w:r>
      <w:r w:rsidR="0019355C">
        <w:rPr>
          <w:rFonts w:ascii="Arial" w:hAnsi="Arial" w:cs="Arial"/>
          <w:sz w:val="22"/>
          <w:szCs w:val="22"/>
        </w:rPr>
        <w:t>ist of all the non-current</w:t>
      </w:r>
      <w:r w:rsidR="00D03F24" w:rsidRPr="006B5CBC">
        <w:rPr>
          <w:rFonts w:ascii="Arial" w:hAnsi="Arial" w:cs="Arial"/>
          <w:sz w:val="22"/>
          <w:szCs w:val="22"/>
        </w:rPr>
        <w:t xml:space="preserve"> assets included</w:t>
      </w:r>
      <w:r w:rsidR="006B5CBC">
        <w:rPr>
          <w:rFonts w:ascii="Arial" w:hAnsi="Arial" w:cs="Arial"/>
          <w:sz w:val="22"/>
          <w:szCs w:val="22"/>
        </w:rPr>
        <w:t xml:space="preserve"> on the B</w:t>
      </w:r>
      <w:r w:rsidRPr="006B5CBC">
        <w:rPr>
          <w:rFonts w:ascii="Arial" w:hAnsi="Arial" w:cs="Arial"/>
          <w:sz w:val="22"/>
          <w:szCs w:val="22"/>
        </w:rPr>
        <w:t xml:space="preserve">alance </w:t>
      </w:r>
      <w:r w:rsidR="006B5CBC">
        <w:rPr>
          <w:rFonts w:ascii="Arial" w:hAnsi="Arial" w:cs="Arial"/>
          <w:sz w:val="22"/>
          <w:szCs w:val="22"/>
        </w:rPr>
        <w:t>S</w:t>
      </w:r>
      <w:r w:rsidRPr="006B5CBC">
        <w:rPr>
          <w:rFonts w:ascii="Arial" w:hAnsi="Arial" w:cs="Arial"/>
          <w:sz w:val="22"/>
          <w:szCs w:val="22"/>
        </w:rPr>
        <w:t>heet</w:t>
      </w:r>
      <w:r w:rsidR="006B5CBC">
        <w:rPr>
          <w:rFonts w:ascii="Arial" w:hAnsi="Arial" w:cs="Arial"/>
          <w:sz w:val="22"/>
          <w:szCs w:val="22"/>
        </w:rPr>
        <w:t xml:space="preserve"> in the Accounts</w:t>
      </w:r>
      <w:r w:rsidRPr="006B5CBC">
        <w:rPr>
          <w:rFonts w:ascii="Arial" w:hAnsi="Arial" w:cs="Arial"/>
          <w:sz w:val="22"/>
          <w:szCs w:val="22"/>
        </w:rPr>
        <w:t>)</w:t>
      </w:r>
      <w:r w:rsidR="00D03F24" w:rsidRPr="006B5CBC">
        <w:rPr>
          <w:rFonts w:ascii="Arial" w:hAnsi="Arial" w:cs="Arial"/>
          <w:sz w:val="22"/>
          <w:szCs w:val="22"/>
        </w:rPr>
        <w:t>.</w:t>
      </w:r>
      <w:r w:rsidRPr="006B5CBC">
        <w:rPr>
          <w:rFonts w:ascii="Arial" w:hAnsi="Arial" w:cs="Arial"/>
          <w:sz w:val="22"/>
          <w:szCs w:val="22"/>
        </w:rPr>
        <w:t xml:space="preserve"> </w:t>
      </w:r>
      <w:r w:rsidR="00D03F24" w:rsidRPr="006B5CBC">
        <w:rPr>
          <w:rFonts w:ascii="Arial" w:hAnsi="Arial" w:cs="Arial"/>
          <w:sz w:val="22"/>
          <w:szCs w:val="22"/>
        </w:rPr>
        <w:t xml:space="preserve"> H</w:t>
      </w:r>
      <w:r w:rsidRPr="006B5CBC">
        <w:rPr>
          <w:rFonts w:ascii="Arial" w:hAnsi="Arial" w:cs="Arial"/>
          <w:sz w:val="22"/>
          <w:szCs w:val="22"/>
        </w:rPr>
        <w:t xml:space="preserve">owever, all spend that meets the capital expenditure definition above is recorded as capital spend regardless of its value. </w:t>
      </w:r>
    </w:p>
    <w:p w14:paraId="3C3E79A3" w14:textId="77777777" w:rsidR="008C5419" w:rsidRPr="00264407" w:rsidRDefault="00190C0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CD38C2" w14:textId="77777777" w:rsidR="004C7CFB" w:rsidRPr="00264407" w:rsidRDefault="00EF00B4" w:rsidP="00A217E1">
      <w:pPr>
        <w:jc w:val="center"/>
        <w:rPr>
          <w:rFonts w:ascii="Arial" w:hAnsi="Arial" w:cs="Arial"/>
          <w:b/>
          <w:sz w:val="30"/>
          <w:szCs w:val="30"/>
        </w:rPr>
      </w:pPr>
      <w:r w:rsidRPr="00264407">
        <w:rPr>
          <w:rFonts w:ascii="Arial" w:hAnsi="Arial" w:cs="Arial"/>
          <w:b/>
          <w:sz w:val="30"/>
          <w:szCs w:val="30"/>
        </w:rPr>
        <w:t>Flow chart of expenditure</w:t>
      </w:r>
    </w:p>
    <w:p w14:paraId="33073C73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A6D6AD" w14:textId="77777777" w:rsidR="00190C05" w:rsidRDefault="00190C05" w:rsidP="00190C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flowchart shows the decision process to be followed when determining whether an item of expenditure should be treated as capital or revenue.</w:t>
      </w:r>
    </w:p>
    <w:p w14:paraId="16868EF4" w14:textId="77777777" w:rsidR="00190C05" w:rsidRPr="00190C05" w:rsidRDefault="00190C05" w:rsidP="00190C05">
      <w:pPr>
        <w:rPr>
          <w:rFonts w:ascii="Arial" w:hAnsi="Arial" w:cs="Arial"/>
          <w:sz w:val="22"/>
          <w:szCs w:val="22"/>
        </w:rPr>
      </w:pPr>
    </w:p>
    <w:p w14:paraId="4326F3E4" w14:textId="704EB4E9" w:rsidR="00C02FAE" w:rsidRPr="006B5CBC" w:rsidRDefault="00C76CB9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E4B769" wp14:editId="35393FBB">
                <wp:simplePos x="0" y="0"/>
                <wp:positionH relativeFrom="column">
                  <wp:posOffset>-117475</wp:posOffset>
                </wp:positionH>
                <wp:positionV relativeFrom="paragraph">
                  <wp:posOffset>135890</wp:posOffset>
                </wp:positionV>
                <wp:extent cx="6057900" cy="4229100"/>
                <wp:effectExtent l="0" t="0" r="0" b="0"/>
                <wp:wrapNone/>
                <wp:docPr id="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4229100"/>
                          <a:chOff x="1521" y="9184"/>
                          <a:chExt cx="9000" cy="6660"/>
                        </a:xfrm>
                      </wpg:grpSpPr>
                      <wps:wsp>
                        <wps:cNvPr id="3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841" y="954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0"/>
                        <wpg:cNvGrpSpPr>
                          <a:grpSpLocks/>
                        </wpg:cNvGrpSpPr>
                        <wpg:grpSpPr bwMode="auto">
                          <a:xfrm>
                            <a:off x="1521" y="9184"/>
                            <a:ext cx="9000" cy="6660"/>
                            <a:chOff x="1701" y="9184"/>
                            <a:chExt cx="9000" cy="6660"/>
                          </a:xfrm>
                        </wpg:grpSpPr>
                        <wps:wsp>
                          <wps:cNvPr id="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1" y="11864"/>
                              <a:ext cx="0" cy="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701" y="9184"/>
                              <a:ext cx="9000" cy="6660"/>
                              <a:chOff x="1701" y="9184"/>
                              <a:chExt cx="9000" cy="6660"/>
                            </a:xfrm>
                          </wpg:grpSpPr>
                          <wps:wsp>
                            <wps:cNvPr id="7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1" y="1116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21" y="992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01" y="9184"/>
                                <a:ext cx="9000" cy="6660"/>
                                <a:chOff x="1701" y="9184"/>
                                <a:chExt cx="9000" cy="6660"/>
                              </a:xfrm>
                            </wpg:grpSpPr>
                            <wps:wsp>
                              <wps:cNvPr id="1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1" y="11344"/>
                                  <a:ext cx="3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Freeform 55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660" y="12244"/>
                                  <a:ext cx="1801" cy="473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0 h 730"/>
                                    <a:gd name="T2" fmla="*/ 0 w 4"/>
                                    <a:gd name="T3" fmla="*/ 730 h 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" h="730">
                                      <a:moveTo>
                                        <a:pt x="4" y="0"/>
                                      </a:moveTo>
                                      <a:lnTo>
                                        <a:pt x="0" y="7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" y="9184"/>
                                  <a:ext cx="9000" cy="6660"/>
                                  <a:chOff x="1701" y="9184"/>
                                  <a:chExt cx="9000" cy="6660"/>
                                </a:xfrm>
                              </wpg:grpSpPr>
                              <wps:wsp>
                                <wps:cNvPr id="13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1" y="11344"/>
                                    <a:ext cx="180" cy="3600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3160"/>
                                      <a:gd name="T2" fmla="*/ 0 w 1"/>
                                      <a:gd name="T3" fmla="*/ 3160 h 3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3160">
                                        <a:moveTo>
                                          <a:pt x="0" y="0"/>
                                        </a:moveTo>
                                        <a:lnTo>
                                          <a:pt x="0" y="31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13324"/>
                                    <a:ext cx="180" cy="1620"/>
                                  </a:xfrm>
                                  <a:custGeom>
                                    <a:avLst/>
                                    <a:gdLst>
                                      <a:gd name="T0" fmla="*/ 4 w 4"/>
                                      <a:gd name="T1" fmla="*/ 0 h 730"/>
                                      <a:gd name="T2" fmla="*/ 0 w 4"/>
                                      <a:gd name="T3" fmla="*/ 730 h 7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4" h="730">
                                        <a:moveTo>
                                          <a:pt x="4" y="0"/>
                                        </a:moveTo>
                                        <a:lnTo>
                                          <a:pt x="0" y="7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1" y="9184"/>
                                    <a:ext cx="9000" cy="6660"/>
                                    <a:chOff x="1701" y="9184"/>
                                    <a:chExt cx="9000" cy="6660"/>
                                  </a:xfrm>
                                </wpg:grpSpPr>
                                <wps:wsp>
                                  <wps:cNvPr id="16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61" y="113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401" y="11344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8" name="Group 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01" y="9184"/>
                                      <a:ext cx="9000" cy="6660"/>
                                      <a:chOff x="1701" y="9184"/>
                                      <a:chExt cx="9000" cy="6660"/>
                                    </a:xfrm>
                                  </wpg:grpSpPr>
                                  <wps:wsp>
                                    <wps:cNvPr id="19" name="Line 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01" y="11164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921" y="12604"/>
                                        <a:ext cx="14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361" y="12604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Line 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81" y="12424"/>
                                        <a:ext cx="16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" name="Lin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301" y="12424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81" y="12424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921" y="12604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Freeform 3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2421" y="9724"/>
                                        <a:ext cx="7380" cy="200"/>
                                      </a:xfrm>
                                      <a:custGeom>
                                        <a:avLst/>
                                        <a:gdLst>
                                          <a:gd name="T0" fmla="*/ 0 w 7680"/>
                                          <a:gd name="T1" fmla="*/ 0 h 1"/>
                                          <a:gd name="T2" fmla="*/ 7680 w 7680"/>
                                          <a:gd name="T3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680" h="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68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Lin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01" y="9904"/>
                                        <a:ext cx="0" cy="3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Rectangl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1" y="14944"/>
                                        <a:ext cx="3960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2304DF" w14:textId="77777777" w:rsidR="00EF00B4" w:rsidRPr="006B5CBC" w:rsidRDefault="00EF00B4">
                                          <w:pPr>
                                            <w:pStyle w:val="BodyText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6F7E9CC0" w14:textId="77777777" w:rsidR="004C7CFB" w:rsidRPr="006B5CBC" w:rsidRDefault="004C7CFB">
                                          <w:pPr>
                                            <w:pStyle w:val="BodyText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Revenue Expenditure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1" y="14944"/>
                                        <a:ext cx="4320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4D851E" w14:textId="77777777" w:rsidR="00EF00B4" w:rsidRPr="006B5CBC" w:rsidRDefault="00EF00B4">
                                          <w:pPr>
                                            <w:pStyle w:val="BodyText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2F88BB1" w14:textId="77777777" w:rsidR="004C7CFB" w:rsidRPr="006B5CBC" w:rsidRDefault="004C7CFB">
                                          <w:pPr>
                                            <w:pStyle w:val="BodyText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Capital Expenditure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81" y="12964"/>
                                        <a:ext cx="1440" cy="9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9197D1D" w14:textId="77777777" w:rsidR="004C7CFB" w:rsidRPr="006B5CBC" w:rsidRDefault="004C7CFB" w:rsidP="00A217E1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Maintain </w:t>
                                          </w:r>
                                          <w:r w:rsidR="00A217E1"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performance </w:t>
                                          </w:r>
                                          <w:r w:rsidR="003515FA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or value </w:t>
                                          </w: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of asset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01" y="12964"/>
                                        <a:ext cx="1440" cy="1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5D09208" w14:textId="77777777" w:rsidR="004C7CFB" w:rsidRPr="006B5CBC" w:rsidRDefault="004C7CFB" w:rsidP="00A217E1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Improve </w:t>
                                          </w:r>
                                          <w:r w:rsidR="00A217E1"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performance or value of asset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Lin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661" y="13864"/>
                                        <a:ext cx="1260" cy="10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Lin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721" y="14044"/>
                                        <a:ext cx="0" cy="9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Lin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01" y="12424"/>
                                        <a:ext cx="0" cy="25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61" y="11704"/>
                                        <a:ext cx="1008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FB544C5" w14:textId="77777777" w:rsidR="004C7CFB" w:rsidRPr="006B5CBC" w:rsidRDefault="004C7CF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Capital</w:t>
                                          </w:r>
                                        </w:p>
                                        <w:p w14:paraId="281C071E" w14:textId="77777777" w:rsidR="004C7CFB" w:rsidRPr="006B5CBC" w:rsidRDefault="004C7CF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Projects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81" y="12604"/>
                                        <a:ext cx="1584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AFBB75" w14:textId="77777777" w:rsidR="004C7CFB" w:rsidRPr="006B5CBC" w:rsidRDefault="004C7CFB">
                                          <w:pPr>
                                            <w:pStyle w:val="BodyText2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Less than 1 year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81" y="12604"/>
                                        <a:ext cx="1584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D050617" w14:textId="77777777" w:rsidR="004C7CFB" w:rsidRPr="006B5CBC" w:rsidRDefault="004C7CFB">
                                          <w:pPr>
                                            <w:pStyle w:val="BodyText2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More than 1 year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1" y="9184"/>
                                        <a:ext cx="2484" cy="43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2125413" w14:textId="77777777" w:rsidR="004C7CFB" w:rsidRPr="006B5CBC" w:rsidRDefault="004C7CFB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Purchases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1" y="10284"/>
                                        <a:ext cx="1980" cy="8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3B781FE" w14:textId="77777777" w:rsidR="004C7CFB" w:rsidRPr="006B5CBC" w:rsidRDefault="004C7CFB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Adaptations to Existing Buildings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01" y="10264"/>
                                        <a:ext cx="1908" cy="1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AE06BC8" w14:textId="77777777" w:rsidR="004C7CFB" w:rsidRPr="006B5CBC" w:rsidRDefault="004C7CFB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Station</w:t>
                                          </w:r>
                                          <w:r w:rsidR="00EF00B4"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e</w:t>
                                          </w: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ry, Stock</w:t>
                                          </w:r>
                                        </w:p>
                                        <w:p w14:paraId="4E93BDC9" w14:textId="77777777" w:rsidR="004C7CFB" w:rsidRPr="006B5CBC" w:rsidRDefault="004C7CF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(Items that are constantly changing)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41" y="10284"/>
                                        <a:ext cx="2160" cy="8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324FAF5" w14:textId="77777777" w:rsidR="009F0620" w:rsidRPr="006B5CBC" w:rsidRDefault="004D4DF2" w:rsidP="009F0620">
                                          <w:pPr>
                                            <w:pStyle w:val="Heading3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New E</w:t>
                                          </w:r>
                                          <w:r w:rsidR="009F0620"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quipment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,</w:t>
                                          </w:r>
                                        </w:p>
                                        <w:p w14:paraId="5CBC48C4" w14:textId="77777777" w:rsidR="004C7CFB" w:rsidRPr="006B5CBC" w:rsidRDefault="004C7CF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Buildings</w:t>
                                          </w:r>
                                          <w:r w:rsidR="004D4DF2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, or</w:t>
                                          </w:r>
                                        </w:p>
                                        <w:p w14:paraId="3E407725" w14:textId="77777777" w:rsidR="004C7CFB" w:rsidRPr="006B5CBC" w:rsidRDefault="004C7CFB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Land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61" y="11524"/>
                                        <a:ext cx="1872" cy="5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5EE341" w14:textId="77777777" w:rsidR="004C7CFB" w:rsidRPr="006B5CBC" w:rsidRDefault="004C7CFB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Permanent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01" y="11524"/>
                                        <a:ext cx="1872" cy="5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C27239C" w14:textId="77777777" w:rsidR="004808C5" w:rsidRPr="006B5CBC" w:rsidRDefault="004808C5" w:rsidP="004808C5">
                                          <w:pPr>
                                            <w:pStyle w:val="Heading2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6B5CBC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Temporary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Line 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61" y="12064"/>
                                        <a:ext cx="0" cy="5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B769" id="Group 125" o:spid="_x0000_s1026" style="position:absolute;left:0;text-align:left;margin-left:-9.25pt;margin-top:10.7pt;width:477pt;height:333pt;z-index:251657728" coordorigin="1521,9184" coordsize="900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">
                <v:line id="Line 124" o:spid="_x0000_s1027" style="position:absolute;flip:x;visibility:visible;mso-wrap-style:square" from="5841,9544" to="5841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group id="Group 80" o:spid="_x0000_s1028" style="position:absolute;left:1521;top:9184;width:9000;height:6660" coordorigin="1701,9184" coordsize="900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2" o:spid="_x0000_s1029" style="position:absolute;visibility:visible;mso-wrap-style:square" from="4401,11864" to="4401,1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group id="Group 79" o:spid="_x0000_s1030" style="position:absolute;left:1701;top:9184;width:9000;height:6660" coordorigin="1701,9184" coordsize="900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6021,11164" to="602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41" o:spid="_x0000_s1032" style="position:absolute;visibility:visible;mso-wrap-style:square" from="2421,9924" to="2421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group id="Group 78" o:spid="_x0000_s1033" style="position:absolute;left:1701;top:9184;width:9000;height:6660" coordorigin="1701,9184" coordsize="900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Line 23" o:spid="_x0000_s1034" style="position:absolute;visibility:visible;mso-wrap-style:square" from="4401,11344" to="7461,1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shape id="Freeform 55" o:spid="_x0000_s1035" style="position:absolute;left:5660;top:12244;width:1801;height:473;flip:x y;visibility:visible;mso-wrap-style:square;v-text-anchor:top" coordsize="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" path="m4,l,730e" filled="f">
                        <v:stroke endarrow="block"/>
                        <v:path arrowok="t" o:connecttype="custom" o:connectlocs="1801,0;0,473" o:connectangles="0,0"/>
                      </v:shape>
                      <v:group id="Group 77" o:spid="_x0000_s1036" style="position:absolute;left:1701;top:9184;width:9000;height:6660" coordorigin="1701,9184" coordsize="900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6" o:spid="_x0000_s1037" style="position:absolute;left:2421;top:11344;width:180;height:3600;visibility:visible;mso-wrap-style:square;v-text-anchor:top" coordsize="1,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" path="m,l,3160e" filled="f">
                          <v:stroke endarrow="block"/>
                          <v:path arrowok="t" o:connecttype="custom" o:connectlocs="0,0;0,3600" o:connectangles="0,0"/>
                        </v:shape>
                        <v:shape id="Freeform 35" o:spid="_x0000_s1038" style="position:absolute;left:3321;top:13324;width:180;height:1620;visibility:visible;mso-wrap-style:square;v-text-anchor:top" coordsize="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" path="m4,l,730e" filled="f">
                          <v:stroke endarrow="block"/>
                          <v:path arrowok="t" o:connecttype="custom" o:connectlocs="180,0;0,1620" o:connectangles="0,0"/>
                        </v:shape>
                        <v:group id="Group 76" o:spid="_x0000_s1039" style="position:absolute;left:1701;top:9184;width:9000;height:6660" coordorigin="1701,9184" coordsize="900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line id="Line 13" o:spid="_x0000_s1040" style="position:absolute;visibility:visible;mso-wrap-style:square" from="7461,11344" to="7461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  <v:line id="Line 73" o:spid="_x0000_s1041" style="position:absolute;visibility:visible;mso-wrap-style:square" from="4401,11344" to="4401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    <v:group id="Group 75" o:spid="_x0000_s1042" style="position:absolute;left:1701;top:9184;width:9000;height:6660" coordorigin="1701,9184" coordsize="900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line id="Line 36" o:spid="_x0000_s1043" style="position:absolute;visibility:visible;mso-wrap-style:square" from="9801,11164" to="9801,11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          <v:stroke endarrow="block"/>
                            </v:line>
                            <v:line id="Line 19" o:spid="_x0000_s1044" style="position:absolute;visibility:visible;mso-wrap-style:square" from="6921,12604" to="8361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    <v:line id="Line 20" o:spid="_x0000_s1045" style="position:absolute;visibility:visible;mso-wrap-style:square" from="8361,12604" to="8361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    <v:line id="Line 32" o:spid="_x0000_s1046" style="position:absolute;visibility:visible;mso-wrap-style:square" from="3681,12424" to="5301,1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      <v:line id="Line 33" o:spid="_x0000_s1047" style="position:absolute;visibility:visible;mso-wrap-style:square" from="5301,12424" to="5301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      <v:line id="Line 34" o:spid="_x0000_s1048" style="position:absolute;visibility:visible;mso-wrap-style:square" from="3681,12424" to="3681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    <v:line id="Line 37" o:spid="_x0000_s1049" style="position:absolute;visibility:visible;mso-wrap-style:square" from="6921,12604" to="6921,1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      <v:shape id="Freeform 3" o:spid="_x0000_s1050" style="position:absolute;left:2421;top:9724;width:7380;height:200;flip:y;visibility:visible;mso-wrap-style:square;v-text-anchor:top" coordsize="768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" path="m,l7680,e" filled="f">
                              <v:path arrowok="t" o:connecttype="custom" o:connectlocs="0,0;7380,0" o:connectangles="0,0"/>
                            </v:shape>
                            <v:line id="Line 5" o:spid="_x0000_s1051" style="position:absolute;visibility:visible;mso-wrap-style:square" from="9801,9904" to="9801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    <v:rect id="Rectangle 14" o:spid="_x0000_s1052" style="position:absolute;left:1701;top:14944;width:3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          <v:textbox>
                                <w:txbxContent>
                                  <w:p w14:paraId="192304DF" w14:textId="77777777" w:rsidR="00EF00B4" w:rsidRPr="006B5CBC" w:rsidRDefault="00EF00B4">
                                    <w:pPr>
                                      <w:pStyle w:val="BodyTex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F7E9CC0" w14:textId="77777777" w:rsidR="004C7CFB" w:rsidRPr="006B5CBC" w:rsidRDefault="004C7CFB">
                                    <w:pPr>
                                      <w:pStyle w:val="BodyTex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Revenue Expenditure</w:t>
                                    </w:r>
                                  </w:p>
                                </w:txbxContent>
                              </v:textbox>
                            </v:rect>
                            <v:rect id="Rectangle 15" o:spid="_x0000_s1053" style="position:absolute;left:6381;top:14944;width:43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      <v:textbox>
                                <w:txbxContent>
                                  <w:p w14:paraId="124D851E" w14:textId="77777777" w:rsidR="00EF00B4" w:rsidRPr="006B5CBC" w:rsidRDefault="00EF00B4">
                                    <w:pPr>
                                      <w:pStyle w:val="BodyTex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42F88BB1" w14:textId="77777777" w:rsidR="004C7CFB" w:rsidRPr="006B5CBC" w:rsidRDefault="004C7CFB">
                                    <w:pPr>
                                      <w:pStyle w:val="BodyText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Capital Expenditure</w:t>
                                    </w:r>
                                  </w:p>
                                </w:txbxContent>
                              </v:textbox>
                            </v:rect>
                            <v:rect id="Rectangle 21" o:spid="_x0000_s1054" style="position:absolute;left:6381;top:1296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      <v:textbox>
                                <w:txbxContent>
                                  <w:p w14:paraId="19197D1D" w14:textId="77777777" w:rsidR="004C7CFB" w:rsidRPr="006B5CBC" w:rsidRDefault="004C7CFB" w:rsidP="00A217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Maintain </w:t>
                                    </w:r>
                                    <w:r w:rsidR="00A217E1"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performance </w:t>
                                    </w:r>
                                    <w:r w:rsidR="003515F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or value </w:t>
                                    </w: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of asset</w:t>
                                    </w:r>
                                  </w:p>
                                </w:txbxContent>
                              </v:textbox>
                            </v:rect>
                            <v:rect id="Rectangle 22" o:spid="_x0000_s1055" style="position:absolute;left:8001;top:12964;width:14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            <v:textbox>
                                <w:txbxContent>
                                  <w:p w14:paraId="45D09208" w14:textId="77777777" w:rsidR="004C7CFB" w:rsidRPr="006B5CBC" w:rsidRDefault="004C7CFB" w:rsidP="00A217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Improve </w:t>
                                    </w:r>
                                    <w:r w:rsidR="00A217E1"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performance or value of asset</w:t>
                                    </w:r>
                                  </w:p>
                                </w:txbxContent>
                              </v:textbox>
                            </v:rect>
                            <v:line id="Line 24" o:spid="_x0000_s1056" style="position:absolute;flip:x;visibility:visible;mso-wrap-style:square" from="5661,13864" to="6921,1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            <v:stroke endarrow="block"/>
                            </v:line>
                            <v:line id="Line 25" o:spid="_x0000_s1057" style="position:absolute;visibility:visible;mso-wrap-style:square" from="8721,14044" to="8721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          <v:stroke endarrow="block"/>
                            </v:line>
                            <v:line id="Line 27" o:spid="_x0000_s1058" style="position:absolute;visibility:visible;mso-wrap-style:square" from="9801,12424" to="9801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          <v:stroke endarrow="block"/>
                            </v:line>
                            <v:rect id="Rectangle 28" o:spid="_x0000_s1059" style="position:absolute;left:9261;top:11704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            <v:textbox>
                                <w:txbxContent>
                                  <w:p w14:paraId="3FB544C5" w14:textId="77777777" w:rsidR="004C7CFB" w:rsidRPr="006B5CBC" w:rsidRDefault="004C7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Capital</w:t>
                                    </w:r>
                                  </w:p>
                                  <w:p w14:paraId="281C071E" w14:textId="77777777" w:rsidR="004C7CFB" w:rsidRPr="006B5CBC" w:rsidRDefault="004C7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Projects</w:t>
                                    </w:r>
                                  </w:p>
                                </w:txbxContent>
                              </v:textbox>
                            </v:rect>
                            <v:rect id="Rectangle 29" o:spid="_x0000_s1060" style="position:absolute;left:2781;top:12604;width:1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          <v:textbox>
                                <w:txbxContent>
                                  <w:p w14:paraId="6BAFBB75" w14:textId="77777777" w:rsidR="004C7CFB" w:rsidRPr="006B5CBC" w:rsidRDefault="004C7CFB">
                                    <w:pPr>
                                      <w:pStyle w:val="BodyText2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Less than 1 year</w:t>
                                    </w:r>
                                  </w:p>
                                </w:txbxContent>
                              </v:textbox>
                            </v:rect>
                            <v:rect id="Rectangle 30" o:spid="_x0000_s1061" style="position:absolute;left:4581;top:12604;width:1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          <v:textbox>
                                <w:txbxContent>
                                  <w:p w14:paraId="4D050617" w14:textId="77777777" w:rsidR="004C7CFB" w:rsidRPr="006B5CBC" w:rsidRDefault="004C7CFB">
                                    <w:pPr>
                                      <w:pStyle w:val="BodyText2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More than 1 year</w:t>
                                    </w:r>
                                  </w:p>
                                </w:txbxContent>
                              </v:textbox>
                            </v:rect>
                            <v:rect id="Rectangle 2" o:spid="_x0000_s1062" style="position:absolute;left:4761;top:9184;width:24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            <v:textbox>
                                <w:txbxContent>
                                  <w:p w14:paraId="02125413" w14:textId="77777777" w:rsidR="004C7CFB" w:rsidRPr="006B5CBC" w:rsidRDefault="004C7CFB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Purchases</w:t>
                                    </w:r>
                                  </w:p>
                                </w:txbxContent>
                              </v:textbox>
                            </v:rect>
                            <v:rect id="Rectangle 6" o:spid="_x0000_s1063" style="position:absolute;left:4941;top:10284;width:198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        <v:textbox>
                                <w:txbxContent>
                                  <w:p w14:paraId="13B781FE" w14:textId="77777777" w:rsidR="004C7CFB" w:rsidRPr="006B5CBC" w:rsidRDefault="004C7CFB">
                                    <w:pPr>
                                      <w:pStyle w:val="Heading2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Adaptations to Existing Buildings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64" style="position:absolute;left:1701;top:10264;width:190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          <v:textbox>
                                <w:txbxContent>
                                  <w:p w14:paraId="3AE06BC8" w14:textId="77777777" w:rsidR="004C7CFB" w:rsidRPr="006B5CBC" w:rsidRDefault="004C7CFB">
                                    <w:pPr>
                                      <w:pStyle w:val="Heading2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Station</w:t>
                                    </w:r>
                                    <w:r w:rsidR="00EF00B4"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ry, Stock</w:t>
                                    </w:r>
                                  </w:p>
                                  <w:p w14:paraId="4E93BDC9" w14:textId="77777777" w:rsidR="004C7CFB" w:rsidRPr="006B5CBC" w:rsidRDefault="004C7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(Items that are constantly changing)</w:t>
                                    </w:r>
                                  </w:p>
                                </w:txbxContent>
                              </v:textbox>
                            </v:rect>
                            <v:rect id="Rectangle 8" o:spid="_x0000_s1065" style="position:absolute;left:8541;top:10284;width:21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            <v:textbox>
                                <w:txbxContent>
                                  <w:p w14:paraId="2324FAF5" w14:textId="77777777" w:rsidR="009F0620" w:rsidRPr="006B5CBC" w:rsidRDefault="004D4DF2" w:rsidP="009F0620">
                                    <w:pPr>
                                      <w:pStyle w:val="Heading3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New E</w:t>
                                    </w:r>
                                    <w:r w:rsidR="009F0620"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quipment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</w:p>
                                  <w:p w14:paraId="5CBC48C4" w14:textId="77777777" w:rsidR="004C7CFB" w:rsidRPr="006B5CBC" w:rsidRDefault="004C7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Buildings</w:t>
                                    </w:r>
                                    <w:r w:rsidR="004D4DF2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 or</w:t>
                                    </w:r>
                                  </w:p>
                                  <w:p w14:paraId="3E407725" w14:textId="77777777" w:rsidR="004C7CFB" w:rsidRPr="006B5CBC" w:rsidRDefault="004C7C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Land</w:t>
                                    </w:r>
                                  </w:p>
                                </w:txbxContent>
                              </v:textbox>
                            </v:rect>
                            <v:rect id="Rectangle 11" o:spid="_x0000_s1066" style="position:absolute;left:6561;top:11524;width:187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            <v:textbox>
                                <w:txbxContent>
                                  <w:p w14:paraId="6F5EE341" w14:textId="77777777" w:rsidR="004C7CFB" w:rsidRPr="006B5CBC" w:rsidRDefault="004C7CFB">
                                    <w:pPr>
                                      <w:pStyle w:val="Heading2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Permanent</w:t>
                                    </w:r>
                                  </w:p>
                                </w:txbxContent>
                              </v:textbox>
                            </v:rect>
                            <v:rect id="Rectangle 49" o:spid="_x0000_s1067" style="position:absolute;left:3501;top:11524;width:187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            <v:textbox>
                                <w:txbxContent>
                                  <w:p w14:paraId="2C27239C" w14:textId="77777777" w:rsidR="004808C5" w:rsidRPr="006B5CBC" w:rsidRDefault="004808C5" w:rsidP="004808C5">
                                    <w:pPr>
                                      <w:pStyle w:val="Heading2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6B5CBC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Temporary</w:t>
                                    </w:r>
                                  </w:p>
                                </w:txbxContent>
                              </v:textbox>
                            </v:rect>
                            <v:line id="Line 74" o:spid="_x0000_s1068" style="position:absolute;visibility:visible;mso-wrap-style:square" from="7461,12064" to="7461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48675615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5E3ED1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9CB3F1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AFDA20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4FD298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4EEA4E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7FB16B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C60BBF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BD68DD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6CD540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3DF8D5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7FAB2A" w14:textId="77777777" w:rsidR="00C02FAE" w:rsidRPr="006B5CBC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D65567" w14:textId="77777777" w:rsidR="00C02FAE" w:rsidRDefault="00C02FAE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9746E1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87063F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90776EE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E6A4C58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FFBB89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CA6271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62F63A3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0E5536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E7A8CC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436C14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E963088" w14:textId="77777777" w:rsidR="00190C05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D08F3A" w14:textId="77777777" w:rsidR="00190C05" w:rsidRPr="006B5CBC" w:rsidRDefault="00190C05" w:rsidP="00A217E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1351EE" w14:textId="77777777" w:rsidR="00190C05" w:rsidRDefault="00190C05" w:rsidP="00C02FAE">
      <w:pPr>
        <w:rPr>
          <w:rFonts w:ascii="Arial" w:hAnsi="Arial" w:cs="Arial"/>
          <w:sz w:val="22"/>
          <w:szCs w:val="22"/>
        </w:rPr>
      </w:pPr>
    </w:p>
    <w:p w14:paraId="7E3AD13B" w14:textId="77777777" w:rsidR="00190C05" w:rsidRDefault="00190C05" w:rsidP="00C02FAE">
      <w:pPr>
        <w:rPr>
          <w:rFonts w:ascii="Arial" w:hAnsi="Arial" w:cs="Arial"/>
          <w:sz w:val="22"/>
          <w:szCs w:val="22"/>
        </w:rPr>
      </w:pPr>
    </w:p>
    <w:p w14:paraId="3179B700" w14:textId="77777777" w:rsidR="00EA3FE9" w:rsidRPr="006B5CBC" w:rsidRDefault="00FF3A99" w:rsidP="00EA3FE9">
      <w:pPr>
        <w:rPr>
          <w:rFonts w:ascii="Arial" w:hAnsi="Arial" w:cs="Arial"/>
          <w:sz w:val="22"/>
          <w:szCs w:val="22"/>
        </w:rPr>
      </w:pPr>
      <w:r w:rsidRPr="006B5CBC">
        <w:rPr>
          <w:rFonts w:ascii="Arial" w:hAnsi="Arial" w:cs="Arial"/>
          <w:sz w:val="22"/>
          <w:szCs w:val="22"/>
        </w:rPr>
        <w:t xml:space="preserve">Distinguishing between </w:t>
      </w:r>
      <w:r w:rsidR="00936D8F" w:rsidRPr="006B5CBC">
        <w:rPr>
          <w:rFonts w:ascii="Arial" w:hAnsi="Arial" w:cs="Arial"/>
          <w:sz w:val="22"/>
          <w:szCs w:val="22"/>
        </w:rPr>
        <w:t xml:space="preserve">expenditure on existing assets that maintains the </w:t>
      </w:r>
      <w:r w:rsidR="00025B34">
        <w:rPr>
          <w:rFonts w:ascii="Arial" w:hAnsi="Arial" w:cs="Arial"/>
          <w:sz w:val="22"/>
          <w:szCs w:val="22"/>
        </w:rPr>
        <w:t>use</w:t>
      </w:r>
      <w:r w:rsidR="00936D8F" w:rsidRPr="006B5CBC">
        <w:rPr>
          <w:rFonts w:ascii="Arial" w:hAnsi="Arial" w:cs="Arial"/>
          <w:sz w:val="22"/>
          <w:szCs w:val="22"/>
        </w:rPr>
        <w:t xml:space="preserve"> </w:t>
      </w:r>
      <w:r w:rsidR="00BC60D3">
        <w:rPr>
          <w:rFonts w:ascii="Arial" w:hAnsi="Arial" w:cs="Arial"/>
          <w:sz w:val="22"/>
          <w:szCs w:val="22"/>
        </w:rPr>
        <w:t xml:space="preserve">or value </w:t>
      </w:r>
      <w:r w:rsidR="00936D8F" w:rsidRPr="006B5CBC">
        <w:rPr>
          <w:rFonts w:ascii="Arial" w:hAnsi="Arial" w:cs="Arial"/>
          <w:sz w:val="22"/>
          <w:szCs w:val="22"/>
        </w:rPr>
        <w:t xml:space="preserve">of that asset and expenditure that improves </w:t>
      </w:r>
      <w:r w:rsidR="00025B34">
        <w:rPr>
          <w:rFonts w:ascii="Arial" w:hAnsi="Arial" w:cs="Arial"/>
          <w:sz w:val="22"/>
          <w:szCs w:val="22"/>
        </w:rPr>
        <w:t>use</w:t>
      </w:r>
      <w:r w:rsidR="00936D8F" w:rsidRPr="006B5CBC">
        <w:rPr>
          <w:rFonts w:ascii="Arial" w:hAnsi="Arial" w:cs="Arial"/>
          <w:sz w:val="22"/>
          <w:szCs w:val="22"/>
        </w:rPr>
        <w:t xml:space="preserve"> </w:t>
      </w:r>
      <w:r w:rsidR="00BC60D3">
        <w:rPr>
          <w:rFonts w:ascii="Arial" w:hAnsi="Arial" w:cs="Arial"/>
          <w:sz w:val="22"/>
          <w:szCs w:val="22"/>
        </w:rPr>
        <w:t xml:space="preserve">or value </w:t>
      </w:r>
      <w:r w:rsidR="00936D8F" w:rsidRPr="006B5CBC">
        <w:rPr>
          <w:rFonts w:ascii="Arial" w:hAnsi="Arial" w:cs="Arial"/>
          <w:sz w:val="22"/>
          <w:szCs w:val="22"/>
        </w:rPr>
        <w:t>can be difficu</w:t>
      </w:r>
      <w:r w:rsidR="00642A45" w:rsidRPr="006B5CBC">
        <w:rPr>
          <w:rFonts w:ascii="Arial" w:hAnsi="Arial" w:cs="Arial"/>
          <w:sz w:val="22"/>
          <w:szCs w:val="22"/>
        </w:rPr>
        <w:t>lt</w:t>
      </w:r>
      <w:r w:rsidR="00EA3FE9">
        <w:rPr>
          <w:rFonts w:ascii="Arial" w:hAnsi="Arial" w:cs="Arial"/>
          <w:sz w:val="22"/>
          <w:szCs w:val="22"/>
        </w:rPr>
        <w:t xml:space="preserve"> and judgement will always be required.  </w:t>
      </w:r>
      <w:r w:rsidR="00EA3FE9" w:rsidRPr="006B5CBC">
        <w:rPr>
          <w:rFonts w:ascii="Arial" w:hAnsi="Arial" w:cs="Arial"/>
          <w:sz w:val="22"/>
          <w:szCs w:val="22"/>
        </w:rPr>
        <w:t xml:space="preserve">The following key words can be indicators of whether expenditure is </w:t>
      </w:r>
      <w:r w:rsidR="00EA3FE9">
        <w:rPr>
          <w:rFonts w:ascii="Arial" w:hAnsi="Arial" w:cs="Arial"/>
          <w:sz w:val="22"/>
          <w:szCs w:val="22"/>
        </w:rPr>
        <w:t xml:space="preserve">more </w:t>
      </w:r>
      <w:r w:rsidR="00EA3FE9" w:rsidRPr="006B5CBC">
        <w:rPr>
          <w:rFonts w:ascii="Arial" w:hAnsi="Arial" w:cs="Arial"/>
          <w:sz w:val="22"/>
          <w:szCs w:val="22"/>
        </w:rPr>
        <w:t>likely to be Capital or Revenue expenditure.</w:t>
      </w:r>
    </w:p>
    <w:p w14:paraId="256E4A80" w14:textId="77777777" w:rsidR="00EA3FE9" w:rsidRDefault="00EA3FE9" w:rsidP="00C02FAE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6"/>
        <w:gridCol w:w="4820"/>
      </w:tblGrid>
      <w:tr w:rsidR="00EA3FE9" w:rsidRPr="001C09F8" w14:paraId="7DAE9FD0" w14:textId="77777777" w:rsidTr="001C09F8">
        <w:trPr>
          <w:trHeight w:val="309"/>
        </w:trPr>
        <w:tc>
          <w:tcPr>
            <w:tcW w:w="4786" w:type="dxa"/>
            <w:shd w:val="clear" w:color="auto" w:fill="auto"/>
            <w:vAlign w:val="center"/>
          </w:tcPr>
          <w:p w14:paraId="132CDFA1" w14:textId="77777777" w:rsidR="00EA3FE9" w:rsidRPr="001C09F8" w:rsidRDefault="00EA3FE9" w:rsidP="001C0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09F8">
              <w:rPr>
                <w:rFonts w:ascii="Arial" w:hAnsi="Arial" w:cs="Arial"/>
                <w:b/>
                <w:sz w:val="22"/>
                <w:szCs w:val="22"/>
              </w:rPr>
              <w:t>Key words indicating Capital expenditure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8BCFC6" w14:textId="77777777" w:rsidR="00EA3FE9" w:rsidRPr="001C09F8" w:rsidRDefault="00EA3FE9" w:rsidP="001C0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09F8">
              <w:rPr>
                <w:rFonts w:ascii="Arial" w:hAnsi="Arial" w:cs="Arial"/>
                <w:b/>
                <w:sz w:val="22"/>
                <w:szCs w:val="22"/>
              </w:rPr>
              <w:t>Key words indicating Revenue expenditure</w:t>
            </w:r>
          </w:p>
        </w:tc>
      </w:tr>
      <w:tr w:rsidR="00EA3FE9" w:rsidRPr="001C09F8" w14:paraId="5D3DA873" w14:textId="77777777" w:rsidTr="001C09F8">
        <w:tc>
          <w:tcPr>
            <w:tcW w:w="4786" w:type="dxa"/>
            <w:shd w:val="clear" w:color="auto" w:fill="auto"/>
          </w:tcPr>
          <w:p w14:paraId="2F35FA4E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Enhance</w:t>
            </w:r>
          </w:p>
          <w:p w14:paraId="44D05309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Upgrade</w:t>
            </w:r>
          </w:p>
          <w:p w14:paraId="070E4BCD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Extend</w:t>
            </w:r>
          </w:p>
          <w:p w14:paraId="4A7EAE8B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Improve</w:t>
            </w:r>
          </w:p>
          <w:p w14:paraId="78FAF7BD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EFF076B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Repair</w:t>
            </w:r>
          </w:p>
          <w:p w14:paraId="28CC7428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Maintain</w:t>
            </w:r>
          </w:p>
          <w:p w14:paraId="4690E5AB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Replace</w:t>
            </w:r>
          </w:p>
          <w:p w14:paraId="3FC7A15F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Like-for-like</w:t>
            </w:r>
          </w:p>
          <w:p w14:paraId="68868197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Remedial</w:t>
            </w:r>
          </w:p>
          <w:p w14:paraId="0B267405" w14:textId="77777777" w:rsidR="00EA3FE9" w:rsidRPr="001C09F8" w:rsidRDefault="00EA3FE9" w:rsidP="00CF3ECA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Renew</w:t>
            </w:r>
          </w:p>
        </w:tc>
      </w:tr>
    </w:tbl>
    <w:p w14:paraId="21742C4E" w14:textId="77777777" w:rsidR="00EA3FE9" w:rsidRDefault="00EA3FE9" w:rsidP="00C02FAE">
      <w:pPr>
        <w:rPr>
          <w:rFonts w:ascii="Arial" w:hAnsi="Arial" w:cs="Arial"/>
          <w:sz w:val="22"/>
          <w:szCs w:val="22"/>
        </w:rPr>
      </w:pPr>
    </w:p>
    <w:p w14:paraId="00D46EBA" w14:textId="77777777" w:rsidR="00EA3FE9" w:rsidRDefault="00EA3FE9" w:rsidP="00EA3F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page gives</w:t>
      </w:r>
      <w:r w:rsidR="00C02FAE" w:rsidRPr="006B5CBC">
        <w:rPr>
          <w:rFonts w:ascii="Arial" w:hAnsi="Arial" w:cs="Arial"/>
          <w:sz w:val="22"/>
          <w:szCs w:val="22"/>
        </w:rPr>
        <w:t xml:space="preserve"> some e</w:t>
      </w:r>
      <w:r w:rsidR="005B3428" w:rsidRPr="006B5CBC">
        <w:rPr>
          <w:rFonts w:ascii="Arial" w:hAnsi="Arial" w:cs="Arial"/>
          <w:sz w:val="22"/>
          <w:szCs w:val="22"/>
        </w:rPr>
        <w:t xml:space="preserve">xamples of </w:t>
      </w:r>
      <w:r w:rsidR="00936D8F" w:rsidRPr="006B5CBC">
        <w:rPr>
          <w:rFonts w:ascii="Arial" w:hAnsi="Arial" w:cs="Arial"/>
          <w:sz w:val="22"/>
          <w:szCs w:val="22"/>
        </w:rPr>
        <w:t>the most common expenditure on existing assets and whether it should be treated as capital or revenue.</w:t>
      </w:r>
      <w:r w:rsidRPr="00EA3FE9">
        <w:rPr>
          <w:rFonts w:ascii="Arial" w:hAnsi="Arial" w:cs="Arial"/>
          <w:sz w:val="22"/>
          <w:szCs w:val="22"/>
        </w:rPr>
        <w:t xml:space="preserve"> </w:t>
      </w:r>
    </w:p>
    <w:p w14:paraId="70A8867F" w14:textId="77777777" w:rsidR="00EA3FE9" w:rsidRDefault="00EA3FE9" w:rsidP="00EA3FE9">
      <w:pPr>
        <w:rPr>
          <w:rFonts w:ascii="Arial" w:hAnsi="Arial" w:cs="Arial"/>
          <w:sz w:val="22"/>
          <w:szCs w:val="22"/>
        </w:rPr>
      </w:pPr>
    </w:p>
    <w:p w14:paraId="0C3CA76F" w14:textId="77777777" w:rsidR="00FF3A99" w:rsidRPr="006B5CBC" w:rsidRDefault="00FF3A99" w:rsidP="00C02FAE">
      <w:pPr>
        <w:rPr>
          <w:rFonts w:ascii="Arial" w:hAnsi="Arial" w:cs="Arial"/>
          <w:sz w:val="22"/>
          <w:szCs w:val="22"/>
        </w:rPr>
        <w:sectPr w:rsidR="00FF3A99" w:rsidRPr="006B5CBC" w:rsidSect="00EB03D1">
          <w:headerReference w:type="default" r:id="rId8"/>
          <w:footerReference w:type="default" r:id="rId9"/>
          <w:pgSz w:w="11906" w:h="16838" w:code="9"/>
          <w:pgMar w:top="851" w:right="1416" w:bottom="1418" w:left="1418" w:header="720" w:footer="720" w:gutter="0"/>
          <w:cols w:space="720"/>
        </w:sectPr>
      </w:pPr>
    </w:p>
    <w:p w14:paraId="0DEFFE8E" w14:textId="77777777" w:rsidR="00EA3FE9" w:rsidRDefault="00EA3FE9" w:rsidP="00EA3FE9">
      <w:pPr>
        <w:rPr>
          <w:rFonts w:ascii="Arial" w:hAnsi="Arial" w:cs="Arial"/>
          <w:sz w:val="22"/>
          <w:szCs w:val="22"/>
        </w:rPr>
      </w:pPr>
    </w:p>
    <w:p w14:paraId="4B054E06" w14:textId="77777777" w:rsidR="00EA3FE9" w:rsidRDefault="00EA3FE9" w:rsidP="00EA3FE9">
      <w:pPr>
        <w:rPr>
          <w:rFonts w:ascii="Arial" w:hAnsi="Arial" w:cs="Arial"/>
          <w:sz w:val="22"/>
          <w:szCs w:val="22"/>
        </w:rPr>
      </w:pPr>
    </w:p>
    <w:p w14:paraId="258F1E1D" w14:textId="77777777" w:rsidR="00EA3FE9" w:rsidRDefault="00EA3FE9" w:rsidP="00EA3FE9">
      <w:pPr>
        <w:rPr>
          <w:rFonts w:ascii="Arial" w:hAnsi="Arial" w:cs="Arial"/>
          <w:sz w:val="22"/>
          <w:szCs w:val="22"/>
        </w:rPr>
      </w:pPr>
    </w:p>
    <w:p w14:paraId="7E830184" w14:textId="77777777" w:rsidR="00EA3FE9" w:rsidRDefault="00EA3FE9" w:rsidP="00EA3FE9">
      <w:pPr>
        <w:rPr>
          <w:rFonts w:ascii="Arial" w:hAnsi="Arial" w:cs="Arial"/>
          <w:sz w:val="22"/>
          <w:szCs w:val="22"/>
        </w:rPr>
      </w:pPr>
    </w:p>
    <w:p w14:paraId="02DE33FF" w14:textId="77777777" w:rsidR="005A3AC7" w:rsidRDefault="00EA3FE9" w:rsidP="00EB03D1">
      <w:pPr>
        <w:ind w:right="-19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7D67AC" w14:textId="77777777" w:rsidR="00EA3FE9" w:rsidRPr="00264407" w:rsidRDefault="00EA3FE9" w:rsidP="00EB03D1">
      <w:pPr>
        <w:ind w:right="-1968"/>
        <w:jc w:val="center"/>
        <w:rPr>
          <w:rFonts w:ascii="Arial" w:hAnsi="Arial" w:cs="Arial"/>
          <w:b/>
          <w:sz w:val="30"/>
          <w:szCs w:val="30"/>
        </w:rPr>
      </w:pPr>
      <w:r w:rsidRPr="00264407">
        <w:rPr>
          <w:rFonts w:ascii="Arial" w:hAnsi="Arial" w:cs="Arial"/>
          <w:b/>
          <w:sz w:val="30"/>
          <w:szCs w:val="30"/>
        </w:rPr>
        <w:t>Examples of Capital and Revenue Expenditure</w:t>
      </w:r>
    </w:p>
    <w:p w14:paraId="62FF0781" w14:textId="77777777" w:rsidR="00EA3FE9" w:rsidRPr="006B5CBC" w:rsidRDefault="00EA3FE9" w:rsidP="00EA3FE9">
      <w:pPr>
        <w:rPr>
          <w:rFonts w:ascii="Arial" w:hAnsi="Arial" w:cs="Arial"/>
          <w:sz w:val="22"/>
          <w:szCs w:val="22"/>
        </w:rPr>
      </w:pPr>
    </w:p>
    <w:p w14:paraId="6CCFBE6C" w14:textId="77777777" w:rsidR="00FF3A99" w:rsidRDefault="00FF3A99" w:rsidP="00C02FAE">
      <w:pPr>
        <w:rPr>
          <w:rFonts w:ascii="Arial" w:hAnsi="Arial" w:cs="Arial"/>
          <w:sz w:val="22"/>
          <w:szCs w:val="22"/>
        </w:rPr>
      </w:pPr>
    </w:p>
    <w:p w14:paraId="78C917E9" w14:textId="77777777" w:rsidR="00EA3FE9" w:rsidRPr="006B5CBC" w:rsidRDefault="00EA3FE9" w:rsidP="00C02FAE">
      <w:pPr>
        <w:rPr>
          <w:rFonts w:ascii="Arial" w:hAnsi="Arial" w:cs="Arial"/>
          <w:sz w:val="22"/>
          <w:szCs w:val="22"/>
        </w:rPr>
        <w:sectPr w:rsidR="00EA3FE9" w:rsidRPr="006B5CBC" w:rsidSect="00EB03D1">
          <w:type w:val="continuous"/>
          <w:pgSz w:w="11906" w:h="16838" w:code="9"/>
          <w:pgMar w:top="1418" w:right="991" w:bottom="1418" w:left="1418" w:header="720" w:footer="720" w:gutter="0"/>
          <w:cols w:num="2" w:space="720" w:equalWidth="0">
            <w:col w:w="7530" w:space="720"/>
            <w:col w:w="1247"/>
          </w:cols>
        </w:sectPr>
      </w:pPr>
    </w:p>
    <w:tbl>
      <w:tblPr>
        <w:tblW w:w="8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3"/>
        <w:gridCol w:w="4394"/>
      </w:tblGrid>
      <w:tr w:rsidR="00FF3A99" w:rsidRPr="001C09F8" w14:paraId="0A00A0AA" w14:textId="77777777" w:rsidTr="001C09F8">
        <w:tc>
          <w:tcPr>
            <w:tcW w:w="4503" w:type="dxa"/>
            <w:shd w:val="clear" w:color="auto" w:fill="auto"/>
          </w:tcPr>
          <w:p w14:paraId="55A74E63" w14:textId="77777777" w:rsidR="00FF3A99" w:rsidRPr="001C09F8" w:rsidRDefault="00FF3A99" w:rsidP="001C0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09F8">
              <w:rPr>
                <w:rFonts w:ascii="Arial" w:hAnsi="Arial" w:cs="Arial"/>
                <w:b/>
                <w:sz w:val="22"/>
                <w:szCs w:val="22"/>
              </w:rPr>
              <w:t>Capital Expenditure</w:t>
            </w:r>
          </w:p>
        </w:tc>
        <w:tc>
          <w:tcPr>
            <w:tcW w:w="4394" w:type="dxa"/>
            <w:shd w:val="clear" w:color="auto" w:fill="auto"/>
          </w:tcPr>
          <w:p w14:paraId="0E7718D7" w14:textId="77777777" w:rsidR="00FF3A99" w:rsidRPr="001C09F8" w:rsidRDefault="00FF3A99" w:rsidP="001C09F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09F8">
              <w:rPr>
                <w:rFonts w:ascii="Arial" w:hAnsi="Arial" w:cs="Arial"/>
                <w:b/>
                <w:sz w:val="22"/>
                <w:szCs w:val="22"/>
              </w:rPr>
              <w:t>Revenue Expenditure</w:t>
            </w:r>
          </w:p>
        </w:tc>
      </w:tr>
      <w:tr w:rsidR="00EF5B30" w:rsidRPr="001C09F8" w14:paraId="572B9D9A" w14:textId="77777777" w:rsidTr="001C09F8">
        <w:tc>
          <w:tcPr>
            <w:tcW w:w="4503" w:type="dxa"/>
            <w:shd w:val="clear" w:color="auto" w:fill="auto"/>
          </w:tcPr>
          <w:p w14:paraId="552041D8" w14:textId="77777777" w:rsidR="00EF5B30" w:rsidRPr="001C09F8" w:rsidRDefault="00EF5B30" w:rsidP="001C09F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Structural maintenance of roads, bridges &amp; footpaths</w:t>
            </w:r>
          </w:p>
        </w:tc>
        <w:tc>
          <w:tcPr>
            <w:tcW w:w="4394" w:type="dxa"/>
            <w:shd w:val="clear" w:color="auto" w:fill="auto"/>
          </w:tcPr>
          <w:p w14:paraId="518ADC20" w14:textId="77777777" w:rsidR="00EF5B30" w:rsidRPr="001C09F8" w:rsidRDefault="00EF5B30" w:rsidP="001C09F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Routine maintenance of roads, bridges &amp; footpaths</w:t>
            </w:r>
            <w:r w:rsidR="00BC60D3" w:rsidRPr="001C09F8">
              <w:rPr>
                <w:rFonts w:ascii="Arial" w:hAnsi="Arial" w:cs="Arial"/>
                <w:sz w:val="22"/>
                <w:szCs w:val="22"/>
              </w:rPr>
              <w:t xml:space="preserve"> (e.g. filling potholes)</w:t>
            </w:r>
          </w:p>
        </w:tc>
      </w:tr>
      <w:tr w:rsidR="00FF3A99" w:rsidRPr="001C09F8" w14:paraId="230BCBC6" w14:textId="77777777" w:rsidTr="001C09F8">
        <w:tc>
          <w:tcPr>
            <w:tcW w:w="4503" w:type="dxa"/>
            <w:shd w:val="clear" w:color="auto" w:fill="auto"/>
          </w:tcPr>
          <w:p w14:paraId="3F49FEF4" w14:textId="77777777" w:rsidR="00D32CBE" w:rsidRPr="001C09F8" w:rsidRDefault="00936D8F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Extending a building</w:t>
            </w:r>
          </w:p>
        </w:tc>
        <w:tc>
          <w:tcPr>
            <w:tcW w:w="4394" w:type="dxa"/>
            <w:shd w:val="clear" w:color="auto" w:fill="auto"/>
          </w:tcPr>
          <w:p w14:paraId="14C6A099" w14:textId="77777777" w:rsidR="007B75F7" w:rsidRPr="001C09F8" w:rsidRDefault="00B622FD" w:rsidP="00EF5B30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Maintaining a building (</w:t>
            </w:r>
            <w:r w:rsidR="007B75F7" w:rsidRPr="001C09F8">
              <w:rPr>
                <w:rFonts w:ascii="Arial" w:hAnsi="Arial" w:cs="Arial"/>
                <w:sz w:val="22"/>
                <w:szCs w:val="22"/>
              </w:rPr>
              <w:t>re-pointing, repairing</w:t>
            </w:r>
            <w:r w:rsidR="00263C29" w:rsidRPr="001C09F8">
              <w:rPr>
                <w:rFonts w:ascii="Arial" w:hAnsi="Arial" w:cs="Arial"/>
                <w:sz w:val="22"/>
                <w:szCs w:val="22"/>
              </w:rPr>
              <w:t xml:space="preserve"> minor</w:t>
            </w:r>
            <w:r w:rsidR="007B75F7" w:rsidRPr="001C09F8">
              <w:rPr>
                <w:rFonts w:ascii="Arial" w:hAnsi="Arial" w:cs="Arial"/>
                <w:sz w:val="22"/>
                <w:szCs w:val="22"/>
              </w:rPr>
              <w:t xml:space="preserve"> cracks</w:t>
            </w:r>
            <w:r w:rsidR="00263C29" w:rsidRPr="001C09F8">
              <w:rPr>
                <w:rFonts w:ascii="Arial" w:hAnsi="Arial" w:cs="Arial"/>
                <w:sz w:val="22"/>
                <w:szCs w:val="22"/>
              </w:rPr>
              <w:t xml:space="preserve">, painting </w:t>
            </w:r>
            <w:r w:rsidRPr="001C09F8">
              <w:rPr>
                <w:rFonts w:ascii="Arial" w:hAnsi="Arial" w:cs="Arial"/>
                <w:sz w:val="22"/>
                <w:szCs w:val="22"/>
              </w:rPr>
              <w:t>etc</w:t>
            </w:r>
            <w:r w:rsidR="007B75F7" w:rsidRPr="001C09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F5B30" w:rsidRPr="001C09F8" w14:paraId="5F3985E3" w14:textId="77777777" w:rsidTr="001C09F8">
        <w:tc>
          <w:tcPr>
            <w:tcW w:w="4503" w:type="dxa"/>
            <w:shd w:val="clear" w:color="auto" w:fill="auto"/>
          </w:tcPr>
          <w:p w14:paraId="16953BA1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 xml:space="preserve">Structural repairs on a building, where the value has been written down in the accounts to reflect </w:t>
            </w:r>
            <w:r w:rsidR="00A64F4F" w:rsidRPr="001C09F8">
              <w:rPr>
                <w:rFonts w:ascii="Arial" w:hAnsi="Arial" w:cs="Arial"/>
                <w:sz w:val="22"/>
                <w:szCs w:val="22"/>
              </w:rPr>
              <w:t>d</w:t>
            </w:r>
            <w:r w:rsidRPr="001C09F8">
              <w:rPr>
                <w:rFonts w:ascii="Arial" w:hAnsi="Arial" w:cs="Arial"/>
                <w:sz w:val="22"/>
                <w:szCs w:val="22"/>
              </w:rPr>
              <w:t>amage.</w:t>
            </w:r>
          </w:p>
        </w:tc>
        <w:tc>
          <w:tcPr>
            <w:tcW w:w="4394" w:type="dxa"/>
            <w:shd w:val="clear" w:color="auto" w:fill="auto"/>
          </w:tcPr>
          <w:p w14:paraId="761D5B03" w14:textId="77777777" w:rsidR="00EF5B30" w:rsidRPr="001C09F8" w:rsidRDefault="00EF5B30" w:rsidP="00EF5B30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Repairs for damage not reflected by a reduction in the value of the building in the accounts.</w:t>
            </w:r>
          </w:p>
        </w:tc>
      </w:tr>
      <w:tr w:rsidR="00EF5B30" w:rsidRPr="001C09F8" w14:paraId="147DD2B1" w14:textId="77777777" w:rsidTr="001C09F8">
        <w:tc>
          <w:tcPr>
            <w:tcW w:w="4503" w:type="dxa"/>
            <w:shd w:val="clear" w:color="auto" w:fill="auto"/>
          </w:tcPr>
          <w:p w14:paraId="3CD242C9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 xml:space="preserve">Major refurbishments </w:t>
            </w:r>
            <w:r w:rsidR="004A6134" w:rsidRPr="001C09F8">
              <w:rPr>
                <w:rFonts w:ascii="Arial" w:hAnsi="Arial" w:cs="Arial"/>
                <w:sz w:val="22"/>
                <w:szCs w:val="22"/>
              </w:rPr>
              <w:t xml:space="preserve">or overhauls </w:t>
            </w:r>
            <w:r w:rsidRPr="001C09F8">
              <w:rPr>
                <w:rFonts w:ascii="Arial" w:hAnsi="Arial" w:cs="Arial"/>
                <w:sz w:val="22"/>
                <w:szCs w:val="22"/>
              </w:rPr>
              <w:t xml:space="preserve">that extend the life or value of an asset beyond its </w:t>
            </w:r>
            <w:r w:rsidR="004A6134" w:rsidRPr="001C09F8">
              <w:rPr>
                <w:rFonts w:ascii="Arial" w:hAnsi="Arial" w:cs="Arial"/>
                <w:sz w:val="22"/>
                <w:szCs w:val="22"/>
              </w:rPr>
              <w:t>assessed</w:t>
            </w:r>
            <w:r w:rsidRPr="001C09F8">
              <w:rPr>
                <w:rFonts w:ascii="Arial" w:hAnsi="Arial" w:cs="Arial"/>
                <w:sz w:val="22"/>
                <w:szCs w:val="22"/>
              </w:rPr>
              <w:t xml:space="preserve"> standard</w:t>
            </w:r>
          </w:p>
        </w:tc>
        <w:tc>
          <w:tcPr>
            <w:tcW w:w="4394" w:type="dxa"/>
            <w:shd w:val="clear" w:color="auto" w:fill="auto"/>
          </w:tcPr>
          <w:p w14:paraId="6958F361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 xml:space="preserve">Painting and decorating, routine maintenance                                                                                                                                               </w:t>
            </w:r>
          </w:p>
        </w:tc>
      </w:tr>
      <w:tr w:rsidR="00EF5B30" w:rsidRPr="001C09F8" w14:paraId="038EFBE5" w14:textId="77777777" w:rsidTr="001C09F8">
        <w:tc>
          <w:tcPr>
            <w:tcW w:w="4503" w:type="dxa"/>
            <w:shd w:val="clear" w:color="auto" w:fill="auto"/>
          </w:tcPr>
          <w:p w14:paraId="3A088CD8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Re-roofing of buildings</w:t>
            </w:r>
          </w:p>
        </w:tc>
        <w:tc>
          <w:tcPr>
            <w:tcW w:w="4394" w:type="dxa"/>
            <w:shd w:val="clear" w:color="auto" w:fill="auto"/>
          </w:tcPr>
          <w:p w14:paraId="75100B50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Roof repairs or replacing broken tiles</w:t>
            </w:r>
          </w:p>
        </w:tc>
      </w:tr>
      <w:tr w:rsidR="00EF5B30" w:rsidRPr="001C09F8" w14:paraId="05288BB3" w14:textId="77777777" w:rsidTr="001C09F8">
        <w:tc>
          <w:tcPr>
            <w:tcW w:w="4503" w:type="dxa"/>
            <w:shd w:val="clear" w:color="auto" w:fill="auto"/>
          </w:tcPr>
          <w:p w14:paraId="1F622F2C" w14:textId="77777777" w:rsidR="00EF5B30" w:rsidRPr="001C09F8" w:rsidRDefault="00263C29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Upgrading po</w:t>
            </w:r>
            <w:r w:rsidR="00431F94" w:rsidRPr="001C09F8">
              <w:rPr>
                <w:rFonts w:ascii="Arial" w:hAnsi="Arial" w:cs="Arial"/>
                <w:sz w:val="22"/>
                <w:szCs w:val="22"/>
              </w:rPr>
              <w:t>or quality old windows with new, higher quality</w:t>
            </w:r>
            <w:r w:rsidRPr="001C09F8">
              <w:rPr>
                <w:rFonts w:ascii="Arial" w:hAnsi="Arial" w:cs="Arial"/>
                <w:sz w:val="22"/>
                <w:szCs w:val="22"/>
              </w:rPr>
              <w:t xml:space="preserve"> ones</w:t>
            </w:r>
          </w:p>
        </w:tc>
        <w:tc>
          <w:tcPr>
            <w:tcW w:w="4394" w:type="dxa"/>
            <w:shd w:val="clear" w:color="auto" w:fill="auto"/>
          </w:tcPr>
          <w:p w14:paraId="14B8808E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Window repairs or replacement of broken windows</w:t>
            </w:r>
          </w:p>
        </w:tc>
      </w:tr>
      <w:tr w:rsidR="00EF5B30" w:rsidRPr="001C09F8" w14:paraId="1A79B001" w14:textId="77777777" w:rsidTr="001C09F8">
        <w:tc>
          <w:tcPr>
            <w:tcW w:w="4503" w:type="dxa"/>
            <w:shd w:val="clear" w:color="auto" w:fill="auto"/>
          </w:tcPr>
          <w:p w14:paraId="7F8409C5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Installation of central heating</w:t>
            </w:r>
          </w:p>
        </w:tc>
        <w:tc>
          <w:tcPr>
            <w:tcW w:w="4394" w:type="dxa"/>
            <w:shd w:val="clear" w:color="auto" w:fill="auto"/>
          </w:tcPr>
          <w:p w14:paraId="0777D02B" w14:textId="77777777" w:rsidR="00EF5B30" w:rsidRPr="001C09F8" w:rsidRDefault="00EF5B30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Replacement of central heating</w:t>
            </w:r>
            <w:r w:rsidR="0068351E" w:rsidRPr="001C09F8">
              <w:rPr>
                <w:rFonts w:ascii="Arial" w:hAnsi="Arial" w:cs="Arial"/>
                <w:sz w:val="22"/>
                <w:szCs w:val="22"/>
              </w:rPr>
              <w:t xml:space="preserve"> or broken parts of a heating system</w:t>
            </w:r>
          </w:p>
        </w:tc>
      </w:tr>
      <w:tr w:rsidR="00025B34" w:rsidRPr="001C09F8" w14:paraId="7F5EFF4C" w14:textId="77777777" w:rsidTr="001C09F8">
        <w:tc>
          <w:tcPr>
            <w:tcW w:w="4503" w:type="dxa"/>
            <w:shd w:val="clear" w:color="auto" w:fill="auto"/>
          </w:tcPr>
          <w:p w14:paraId="4961DA8C" w14:textId="77777777" w:rsidR="00025B34" w:rsidRPr="001C09F8" w:rsidRDefault="00025B34" w:rsidP="006520AB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Improvement of floor structures</w:t>
            </w:r>
          </w:p>
        </w:tc>
        <w:tc>
          <w:tcPr>
            <w:tcW w:w="4394" w:type="dxa"/>
            <w:shd w:val="clear" w:color="auto" w:fill="auto"/>
          </w:tcPr>
          <w:p w14:paraId="4A0A11F0" w14:textId="77777777" w:rsidR="00025B34" w:rsidRPr="001C09F8" w:rsidRDefault="00025B34" w:rsidP="006520AB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Floor coverings</w:t>
            </w:r>
          </w:p>
        </w:tc>
      </w:tr>
      <w:tr w:rsidR="00025B34" w:rsidRPr="001C09F8" w14:paraId="7556DD20" w14:textId="77777777" w:rsidTr="001C09F8">
        <w:tc>
          <w:tcPr>
            <w:tcW w:w="4503" w:type="dxa"/>
            <w:shd w:val="clear" w:color="auto" w:fill="auto"/>
          </w:tcPr>
          <w:p w14:paraId="7A750203" w14:textId="77777777" w:rsidR="00025B34" w:rsidRPr="001C09F8" w:rsidRDefault="00025B34" w:rsidP="001C09F8">
            <w:pPr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 xml:space="preserve">Installation of </w:t>
            </w:r>
            <w:r w:rsidR="00A64F4F" w:rsidRPr="001C09F8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1C09F8">
              <w:rPr>
                <w:rFonts w:ascii="Arial" w:hAnsi="Arial" w:cs="Arial"/>
                <w:sz w:val="22"/>
                <w:szCs w:val="22"/>
              </w:rPr>
              <w:t>kitchens or toilet facilities</w:t>
            </w:r>
          </w:p>
        </w:tc>
        <w:tc>
          <w:tcPr>
            <w:tcW w:w="4394" w:type="dxa"/>
            <w:shd w:val="clear" w:color="auto" w:fill="auto"/>
          </w:tcPr>
          <w:p w14:paraId="75DB3395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Repairs or replacement of kitchen or toilet fittings</w:t>
            </w:r>
          </w:p>
        </w:tc>
      </w:tr>
      <w:tr w:rsidR="00025B34" w:rsidRPr="001C09F8" w14:paraId="7CB9BAE2" w14:textId="77777777" w:rsidTr="001C09F8">
        <w:tc>
          <w:tcPr>
            <w:tcW w:w="4503" w:type="dxa"/>
            <w:shd w:val="clear" w:color="auto" w:fill="auto"/>
          </w:tcPr>
          <w:p w14:paraId="206E1A86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Installation of water supply services/equipment</w:t>
            </w:r>
          </w:p>
        </w:tc>
        <w:tc>
          <w:tcPr>
            <w:tcW w:w="4394" w:type="dxa"/>
            <w:shd w:val="clear" w:color="auto" w:fill="auto"/>
          </w:tcPr>
          <w:p w14:paraId="3AFC50EF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Repairs or replacement of water supply services/equipment</w:t>
            </w:r>
          </w:p>
        </w:tc>
      </w:tr>
      <w:tr w:rsidR="00025B34" w:rsidRPr="001C09F8" w14:paraId="3BA8817A" w14:textId="77777777" w:rsidTr="001C09F8">
        <w:tc>
          <w:tcPr>
            <w:tcW w:w="4503" w:type="dxa"/>
            <w:shd w:val="clear" w:color="auto" w:fill="auto"/>
          </w:tcPr>
          <w:p w14:paraId="7C437D0A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Installation of new systems and plant, where additional or more advanced and not a like-for-like replacement</w:t>
            </w:r>
          </w:p>
        </w:tc>
        <w:tc>
          <w:tcPr>
            <w:tcW w:w="4394" w:type="dxa"/>
            <w:shd w:val="clear" w:color="auto" w:fill="auto"/>
          </w:tcPr>
          <w:p w14:paraId="4420DC19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Like-for-like replacement of systems and plant within a building</w:t>
            </w:r>
          </w:p>
        </w:tc>
      </w:tr>
      <w:tr w:rsidR="00025B34" w:rsidRPr="001C09F8" w14:paraId="2F1DCAE2" w14:textId="77777777" w:rsidTr="001C09F8">
        <w:tc>
          <w:tcPr>
            <w:tcW w:w="4503" w:type="dxa"/>
            <w:shd w:val="clear" w:color="auto" w:fill="auto"/>
          </w:tcPr>
          <w:p w14:paraId="4A7BE95B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Removal of asbestos where a risk to health and safety and affecting the use or value of the building</w:t>
            </w:r>
          </w:p>
        </w:tc>
        <w:tc>
          <w:tcPr>
            <w:tcW w:w="4394" w:type="dxa"/>
            <w:shd w:val="clear" w:color="auto" w:fill="auto"/>
          </w:tcPr>
          <w:p w14:paraId="0EB41F34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Removal of asbestos where it poses no risk to health or value of the building if left in situ.  Inspection, air-testing and protective sealant treatment relating to asbestos.</w:t>
            </w:r>
          </w:p>
        </w:tc>
      </w:tr>
      <w:tr w:rsidR="00025B34" w:rsidRPr="001C09F8" w14:paraId="6C293C2F" w14:textId="77777777" w:rsidTr="001C09F8">
        <w:tc>
          <w:tcPr>
            <w:tcW w:w="4503" w:type="dxa"/>
            <w:shd w:val="clear" w:color="auto" w:fill="auto"/>
          </w:tcPr>
          <w:p w14:paraId="24FD1466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Remodelling to make a building fit-for-purpose that otherwise would not be</w:t>
            </w:r>
          </w:p>
        </w:tc>
        <w:tc>
          <w:tcPr>
            <w:tcW w:w="4394" w:type="dxa"/>
            <w:shd w:val="clear" w:color="auto" w:fill="auto"/>
          </w:tcPr>
          <w:p w14:paraId="1C044DCC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Remodelling that does not significantly affect the service provided</w:t>
            </w:r>
          </w:p>
        </w:tc>
      </w:tr>
      <w:tr w:rsidR="00025B34" w:rsidRPr="001C09F8" w14:paraId="5FFE5DC8" w14:textId="77777777" w:rsidTr="001C09F8">
        <w:trPr>
          <w:trHeight w:val="1327"/>
        </w:trPr>
        <w:tc>
          <w:tcPr>
            <w:tcW w:w="4503" w:type="dxa"/>
            <w:shd w:val="clear" w:color="auto" w:fill="auto"/>
          </w:tcPr>
          <w:p w14:paraId="04F6D64E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Legal &amp; project management fees, architects’, surveyors’ and engineers’ fees where directly attributable to an enhancement</w:t>
            </w:r>
            <w:r w:rsidR="005B1BD4" w:rsidRPr="001C09F8">
              <w:rPr>
                <w:rFonts w:ascii="Arial" w:hAnsi="Arial" w:cs="Arial"/>
                <w:sz w:val="22"/>
                <w:szCs w:val="22"/>
              </w:rPr>
              <w:t xml:space="preserve"> (including recharges of SCC staff time for these purposes)</w:t>
            </w:r>
          </w:p>
        </w:tc>
        <w:tc>
          <w:tcPr>
            <w:tcW w:w="4394" w:type="dxa"/>
            <w:shd w:val="clear" w:color="auto" w:fill="auto"/>
          </w:tcPr>
          <w:p w14:paraId="0C88324D" w14:textId="77777777" w:rsidR="00025B34" w:rsidRPr="001C09F8" w:rsidRDefault="00025B34" w:rsidP="005614AF">
            <w:pPr>
              <w:rPr>
                <w:rFonts w:ascii="Arial" w:hAnsi="Arial" w:cs="Arial"/>
                <w:sz w:val="22"/>
                <w:szCs w:val="22"/>
              </w:rPr>
            </w:pPr>
            <w:r w:rsidRPr="001C09F8">
              <w:rPr>
                <w:rFonts w:ascii="Arial" w:hAnsi="Arial" w:cs="Arial"/>
                <w:sz w:val="22"/>
                <w:szCs w:val="22"/>
              </w:rPr>
              <w:t>Feasibility studies and finance fees</w:t>
            </w:r>
          </w:p>
        </w:tc>
      </w:tr>
    </w:tbl>
    <w:p w14:paraId="3C60A922" w14:textId="77777777" w:rsidR="00FF3A99" w:rsidRPr="006B5CBC" w:rsidRDefault="00FF3A99" w:rsidP="00C02FAE">
      <w:pPr>
        <w:rPr>
          <w:rFonts w:ascii="Arial" w:hAnsi="Arial" w:cs="Arial"/>
          <w:sz w:val="22"/>
          <w:szCs w:val="22"/>
        </w:rPr>
        <w:sectPr w:rsidR="00FF3A99" w:rsidRPr="006B5CBC" w:rsidSect="00E52CBD">
          <w:type w:val="continuous"/>
          <w:pgSz w:w="11906" w:h="16838" w:code="9"/>
          <w:pgMar w:top="1418" w:right="1418" w:bottom="1418" w:left="1418" w:header="720" w:footer="720" w:gutter="0"/>
          <w:cols w:space="720"/>
        </w:sectPr>
      </w:pPr>
    </w:p>
    <w:p w14:paraId="63455145" w14:textId="77777777" w:rsidR="002471B0" w:rsidRPr="006B5CBC" w:rsidRDefault="002471B0" w:rsidP="00C02FAE">
      <w:pPr>
        <w:rPr>
          <w:rFonts w:ascii="Arial" w:hAnsi="Arial" w:cs="Arial"/>
          <w:sz w:val="22"/>
          <w:szCs w:val="22"/>
        </w:rPr>
      </w:pPr>
    </w:p>
    <w:p w14:paraId="754BAEB0" w14:textId="77777777" w:rsidR="002471B0" w:rsidRPr="006B5CBC" w:rsidRDefault="002471B0" w:rsidP="002471B0">
      <w:pPr>
        <w:rPr>
          <w:rFonts w:ascii="Arial" w:hAnsi="Arial" w:cs="Arial"/>
          <w:sz w:val="22"/>
          <w:szCs w:val="22"/>
        </w:rPr>
      </w:pPr>
    </w:p>
    <w:p w14:paraId="737981FB" w14:textId="77777777" w:rsidR="002471B0" w:rsidRPr="006B5CBC" w:rsidRDefault="002471B0" w:rsidP="002471B0">
      <w:pPr>
        <w:rPr>
          <w:rFonts w:ascii="Arial" w:hAnsi="Arial" w:cs="Arial"/>
          <w:sz w:val="22"/>
          <w:szCs w:val="22"/>
        </w:rPr>
        <w:sectPr w:rsidR="002471B0" w:rsidRPr="006B5CBC" w:rsidSect="00E52CBD">
          <w:type w:val="continuous"/>
          <w:pgSz w:w="11906" w:h="16838" w:code="9"/>
          <w:pgMar w:top="1418" w:right="1418" w:bottom="1418" w:left="1418" w:header="720" w:footer="720" w:gutter="0"/>
          <w:cols w:num="2" w:space="720" w:equalWidth="0">
            <w:col w:w="4175" w:space="720"/>
            <w:col w:w="4175"/>
          </w:cols>
        </w:sectPr>
      </w:pPr>
    </w:p>
    <w:p w14:paraId="177C77B1" w14:textId="77777777" w:rsidR="00EA3FE9" w:rsidRPr="0019355C" w:rsidRDefault="00EA3FE9" w:rsidP="004A6559">
      <w:pPr>
        <w:ind w:left="142"/>
        <w:rPr>
          <w:rFonts w:ascii="Arial" w:hAnsi="Arial" w:cs="Arial"/>
          <w:sz w:val="22"/>
          <w:szCs w:val="22"/>
        </w:rPr>
      </w:pPr>
      <w:r w:rsidRPr="0019355C">
        <w:rPr>
          <w:rFonts w:ascii="Arial" w:hAnsi="Arial" w:cs="Arial"/>
          <w:sz w:val="22"/>
          <w:szCs w:val="22"/>
        </w:rPr>
        <w:t xml:space="preserve">If after reading this guidance you are still unsure whether a particular item of expenditure should be capital or revenue, please contact </w:t>
      </w:r>
      <w:r w:rsidR="0019355C" w:rsidRPr="0019355C">
        <w:rPr>
          <w:rFonts w:ascii="Arial" w:hAnsi="Arial" w:cs="Arial"/>
          <w:sz w:val="22"/>
          <w:szCs w:val="22"/>
        </w:rPr>
        <w:t>the Corporate Finance Team (</w:t>
      </w:r>
      <w:r w:rsidR="001C09F8" w:rsidRPr="001C09F8">
        <w:rPr>
          <w:rFonts w:ascii="Arial" w:hAnsi="Arial" w:cs="Arial"/>
          <w:sz w:val="22"/>
          <w:szCs w:val="22"/>
        </w:rPr>
        <w:t>corporate.finance@suffolk.gov.</w:t>
      </w:r>
      <w:r w:rsidR="001C09F8">
        <w:rPr>
          <w:rFonts w:ascii="Arial" w:hAnsi="Arial" w:cs="Arial"/>
          <w:sz w:val="22"/>
          <w:szCs w:val="22"/>
        </w:rPr>
        <w:t>uk</w:t>
      </w:r>
      <w:r w:rsidR="0019355C" w:rsidRPr="0019355C">
        <w:rPr>
          <w:sz w:val="22"/>
          <w:szCs w:val="22"/>
        </w:rPr>
        <w:t>)</w:t>
      </w:r>
    </w:p>
    <w:p w14:paraId="1D087E5F" w14:textId="77777777" w:rsidR="00C02FAE" w:rsidRPr="0019355C" w:rsidRDefault="00C02FAE" w:rsidP="00EA3FE9">
      <w:pPr>
        <w:rPr>
          <w:sz w:val="22"/>
          <w:szCs w:val="22"/>
        </w:rPr>
      </w:pPr>
    </w:p>
    <w:sectPr w:rsidR="00C02FAE" w:rsidRPr="0019355C" w:rsidSect="00E52CBD">
      <w:type w:val="continuous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3374" w14:textId="77777777" w:rsidR="00384EFD" w:rsidRDefault="00384EFD">
      <w:r>
        <w:separator/>
      </w:r>
    </w:p>
  </w:endnote>
  <w:endnote w:type="continuationSeparator" w:id="0">
    <w:p w14:paraId="338603B3" w14:textId="77777777" w:rsidR="00384EFD" w:rsidRDefault="003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E0F2" w14:textId="77777777" w:rsidR="001C09F8" w:rsidRDefault="001C09F8">
    <w:pPr>
      <w:pStyle w:val="Footer"/>
    </w:pPr>
    <w:r>
      <w:t>Document Reviewed June 2014 - SAT</w:t>
    </w:r>
  </w:p>
  <w:p w14:paraId="7AF07C7A" w14:textId="77777777" w:rsidR="00EA3FE9" w:rsidRPr="00EA3FE9" w:rsidRDefault="00EA3FE9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1A21" w14:textId="77777777" w:rsidR="00384EFD" w:rsidRDefault="00384EFD">
      <w:r>
        <w:separator/>
      </w:r>
    </w:p>
  </w:footnote>
  <w:footnote w:type="continuationSeparator" w:id="0">
    <w:p w14:paraId="30036565" w14:textId="77777777" w:rsidR="00384EFD" w:rsidRDefault="0038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963E" w14:textId="4B2DAA88" w:rsidR="005A3AC7" w:rsidRDefault="00C76CB9">
    <w:pPr>
      <w:pStyle w:val="Header"/>
    </w:pPr>
    <w:r w:rsidRPr="00CE4493">
      <w:rPr>
        <w:noProof/>
      </w:rPr>
      <w:drawing>
        <wp:inline distT="0" distB="0" distL="0" distR="0" wp14:anchorId="46B06D65" wp14:editId="32218665">
          <wp:extent cx="1695450" cy="523875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E8E"/>
    <w:multiLevelType w:val="hybridMultilevel"/>
    <w:tmpl w:val="13423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3FE1"/>
    <w:multiLevelType w:val="hybridMultilevel"/>
    <w:tmpl w:val="CB527C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A1A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3F"/>
    <w:rsid w:val="000079D5"/>
    <w:rsid w:val="00025B34"/>
    <w:rsid w:val="00037618"/>
    <w:rsid w:val="00084E6D"/>
    <w:rsid w:val="000C4636"/>
    <w:rsid w:val="00107AD0"/>
    <w:rsid w:val="00190C05"/>
    <w:rsid w:val="0019355C"/>
    <w:rsid w:val="001C09F8"/>
    <w:rsid w:val="002471B0"/>
    <w:rsid w:val="00263C29"/>
    <w:rsid w:val="00264407"/>
    <w:rsid w:val="0029107A"/>
    <w:rsid w:val="002A4550"/>
    <w:rsid w:val="002C7ED6"/>
    <w:rsid w:val="00327704"/>
    <w:rsid w:val="003408FC"/>
    <w:rsid w:val="003515FA"/>
    <w:rsid w:val="00384EFD"/>
    <w:rsid w:val="00414342"/>
    <w:rsid w:val="00431F94"/>
    <w:rsid w:val="004808C5"/>
    <w:rsid w:val="004A6134"/>
    <w:rsid w:val="004A6559"/>
    <w:rsid w:val="004C7CFB"/>
    <w:rsid w:val="004D4DF2"/>
    <w:rsid w:val="004E4C07"/>
    <w:rsid w:val="00541C76"/>
    <w:rsid w:val="005614AF"/>
    <w:rsid w:val="005A3AC7"/>
    <w:rsid w:val="005B1BD4"/>
    <w:rsid w:val="005B3428"/>
    <w:rsid w:val="00635DA2"/>
    <w:rsid w:val="00642A45"/>
    <w:rsid w:val="006520AB"/>
    <w:rsid w:val="0068351E"/>
    <w:rsid w:val="006B5CBC"/>
    <w:rsid w:val="006F4FF3"/>
    <w:rsid w:val="00744E01"/>
    <w:rsid w:val="007A55E0"/>
    <w:rsid w:val="007A5A69"/>
    <w:rsid w:val="007B75F7"/>
    <w:rsid w:val="00814DFE"/>
    <w:rsid w:val="00823F3A"/>
    <w:rsid w:val="008970B4"/>
    <w:rsid w:val="008C5419"/>
    <w:rsid w:val="00936D8F"/>
    <w:rsid w:val="009B5E3F"/>
    <w:rsid w:val="009C4C6B"/>
    <w:rsid w:val="009F0620"/>
    <w:rsid w:val="00A21533"/>
    <w:rsid w:val="00A217E1"/>
    <w:rsid w:val="00A64F4F"/>
    <w:rsid w:val="00A811C0"/>
    <w:rsid w:val="00A97693"/>
    <w:rsid w:val="00AA51A0"/>
    <w:rsid w:val="00B501A6"/>
    <w:rsid w:val="00B622FD"/>
    <w:rsid w:val="00BA0973"/>
    <w:rsid w:val="00BC4DA2"/>
    <w:rsid w:val="00BC60D3"/>
    <w:rsid w:val="00BE0646"/>
    <w:rsid w:val="00C02FAE"/>
    <w:rsid w:val="00C15CAD"/>
    <w:rsid w:val="00C51CEF"/>
    <w:rsid w:val="00C76070"/>
    <w:rsid w:val="00C76CB9"/>
    <w:rsid w:val="00CB2DBC"/>
    <w:rsid w:val="00CC75C0"/>
    <w:rsid w:val="00CF3ECA"/>
    <w:rsid w:val="00CF6D77"/>
    <w:rsid w:val="00D03F24"/>
    <w:rsid w:val="00D32CBE"/>
    <w:rsid w:val="00DF4EE1"/>
    <w:rsid w:val="00E15C62"/>
    <w:rsid w:val="00E228DF"/>
    <w:rsid w:val="00E52CBD"/>
    <w:rsid w:val="00E74799"/>
    <w:rsid w:val="00EA3FE9"/>
    <w:rsid w:val="00EB03D1"/>
    <w:rsid w:val="00EB1451"/>
    <w:rsid w:val="00EB5B77"/>
    <w:rsid w:val="00EF00B4"/>
    <w:rsid w:val="00EF5B30"/>
    <w:rsid w:val="00F261E7"/>
    <w:rsid w:val="00F37D8F"/>
    <w:rsid w:val="00F40B93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EC99F2"/>
  <w15:chartTrackingRefBased/>
  <w15:docId w15:val="{6ACA9E65-842C-448C-B5D7-A31B6C41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1B0"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FF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3F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A3FE9"/>
    <w:pPr>
      <w:tabs>
        <w:tab w:val="center" w:pos="4153"/>
        <w:tab w:val="right" w:pos="8306"/>
      </w:tabs>
    </w:pPr>
  </w:style>
  <w:style w:type="paragraph" w:customStyle="1" w:styleId="CharCharCharCharCharCharCharCharCharCharCharChar">
    <w:name w:val=" Char Char Char Char Char Char Char Char Char Char Char Char"/>
    <w:basedOn w:val="Normal"/>
    <w:rsid w:val="0019355C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yperlink">
    <w:name w:val="Hyperlink"/>
    <w:rsid w:val="0019355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22CC-7120-4421-8932-30285922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</vt:lpstr>
    </vt:vector>
  </TitlesOfParts>
  <Company>Customer Service Direct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</dc:title>
  <dc:subject/>
  <dc:creator>johnr2</dc:creator>
  <cp:keywords/>
  <cp:lastModifiedBy>Ben Scarfe</cp:lastModifiedBy>
  <cp:revision>2</cp:revision>
  <cp:lastPrinted>2008-06-05T07:39:00Z</cp:lastPrinted>
  <dcterms:created xsi:type="dcterms:W3CDTF">2021-07-28T17:09:00Z</dcterms:created>
  <dcterms:modified xsi:type="dcterms:W3CDTF">2021-07-28T17:09:00Z</dcterms:modified>
</cp:coreProperties>
</file>